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3B60" w:rsidRPr="00873B60" w:rsidRDefault="00873B60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873B60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Name- Vedant Sasane</w:t>
      </w:r>
    </w:p>
    <w:p w:rsidR="00873B60" w:rsidRPr="00873B60" w:rsidRDefault="00873B60" w:rsidP="00873B60">
      <w:pPr>
        <w:rPr>
          <w:rFonts w:ascii="Times New Roman" w:hAnsi="Times New Roman" w:cs="Times New Roman"/>
          <w:sz w:val="24"/>
          <w:szCs w:val="24"/>
        </w:rPr>
      </w:pPr>
      <w:r w:rsidRPr="00873B60">
        <w:rPr>
          <w:rFonts w:ascii="Times New Roman" w:hAnsi="Times New Roman" w:cs="Times New Roman"/>
          <w:sz w:val="24"/>
          <w:szCs w:val="24"/>
        </w:rPr>
        <w:t>Enrollment No.-ADT23SOCB1284</w:t>
      </w:r>
    </w:p>
    <w:p w:rsidR="00873B60" w:rsidRPr="00873B60" w:rsidRDefault="00873B60" w:rsidP="00873B60">
      <w:pPr>
        <w:rPr>
          <w:rFonts w:ascii="Times New Roman" w:hAnsi="Times New Roman" w:cs="Times New Roman"/>
          <w:sz w:val="24"/>
          <w:szCs w:val="24"/>
        </w:rPr>
      </w:pPr>
      <w:r w:rsidRPr="00873B60">
        <w:rPr>
          <w:rFonts w:ascii="Times New Roman" w:hAnsi="Times New Roman" w:cs="Times New Roman"/>
          <w:sz w:val="24"/>
          <w:szCs w:val="24"/>
        </w:rPr>
        <w:t xml:space="preserve">Roll No-47 </w:t>
      </w:r>
      <w:bookmarkStart w:id="0" w:name="_GoBack"/>
      <w:bookmarkEnd w:id="0"/>
      <w:r w:rsidRPr="00873B60">
        <w:rPr>
          <w:rFonts w:ascii="Times New Roman" w:hAnsi="Times New Roman" w:cs="Times New Roman"/>
          <w:sz w:val="24"/>
          <w:szCs w:val="24"/>
        </w:rPr>
        <w:t>Div: -AIEC2</w:t>
      </w:r>
    </w:p>
    <w:p w:rsidR="00873B60" w:rsidRPr="00873B60" w:rsidRDefault="00873B60">
      <w:pPr>
        <w:pStyle w:val="Heading1"/>
        <w:rPr>
          <w:sz w:val="24"/>
          <w:szCs w:val="24"/>
        </w:rPr>
      </w:pPr>
    </w:p>
    <w:p w:rsidR="001C5512" w:rsidRDefault="00873B60">
      <w:pPr>
        <w:pStyle w:val="Heading1"/>
      </w:pPr>
      <w:r>
        <w:t>Assignment 1</w:t>
      </w:r>
    </w:p>
    <w:p w:rsidR="001C5512" w:rsidRDefault="00873B60">
      <w:pPr>
        <w:pStyle w:val="Heading2"/>
      </w:pPr>
      <w:r>
        <w:t>Experiential Learning (20% Marks)</w:t>
      </w:r>
    </w:p>
    <w:p w:rsidR="001C5512" w:rsidRDefault="00873B60">
      <w:r>
        <w:t xml:space="preserve">In the healthcare domain, real-world data sources play a crucial role in improving decision-making, patient outcomes, and healthcare system efficiency. Various open datasets are available from trusted organizations such as WHO (World Health Organization), </w:t>
      </w:r>
      <w:r>
        <w:t xml:space="preserve">CDC (Centers for Disease Control and Prevention), and research datasets from Kaggle (e.g., heart disease prediction, diabetes, patient records). </w:t>
      </w:r>
      <w:r>
        <w:br/>
      </w:r>
      <w:r>
        <w:br/>
        <w:t>Integration with modern data platforms is essential to handle this data effectively. Power BI can be connecte</w:t>
      </w:r>
      <w:r>
        <w:t>d directly to CSV/Excel datasets, SQL databases, or APIs to build interactive dashboards. Platforms like Google BigQuery, Snowflake, and Azure Synapse allow large-scale storage and real-time queries. For example, patient admission records from hospitals ca</w:t>
      </w:r>
      <w:r>
        <w:t xml:space="preserve">n be streamed into a data warehouse and connected to Power BI for live analytics. </w:t>
      </w:r>
      <w:r>
        <w:br/>
      </w:r>
      <w:r>
        <w:br/>
        <w:t>Benefits of such integration include:</w:t>
      </w:r>
      <w:r>
        <w:br/>
        <w:t>- Real-time monitoring of patient vitals</w:t>
      </w:r>
      <w:r>
        <w:br/>
        <w:t>- Identification of health trends and anomalies</w:t>
      </w:r>
      <w:r>
        <w:br/>
        <w:t>- Better clinical decision support</w:t>
      </w:r>
      <w:r>
        <w:br/>
        <w:t>- Improved</w:t>
      </w:r>
      <w:r>
        <w:t xml:space="preserve"> resource allocation and planning in hospitals</w:t>
      </w:r>
      <w:r>
        <w:br/>
      </w:r>
    </w:p>
    <w:p w:rsidR="001C5512" w:rsidRDefault="00873B60">
      <w:pPr>
        <w:pStyle w:val="Heading2"/>
      </w:pPr>
      <w:r>
        <w:t>Case Study (80% Marks)</w:t>
      </w:r>
    </w:p>
    <w:p w:rsidR="001C5512" w:rsidRDefault="00873B60">
      <w:pPr>
        <w:pStyle w:val="Heading3"/>
      </w:pPr>
      <w:r>
        <w:t>Mini Project: Patient Health Monitoring &amp; Visualization</w:t>
      </w:r>
    </w:p>
    <w:p w:rsidR="001C5512" w:rsidRDefault="00873B60">
      <w:r>
        <w:t>This project focuses on designing a mini healthcare analytics system that maps the data lifecycle from data capture to visualizat</w:t>
      </w:r>
      <w:r>
        <w:t>ion. The chosen use case is monitoring patient vitals such as heart rate, blood pressure, glucose level, and oxygen saturation.</w:t>
      </w:r>
    </w:p>
    <w:p w:rsidR="001C5512" w:rsidRDefault="00873B60">
      <w:pPr>
        <w:pStyle w:val="Heading3"/>
      </w:pPr>
      <w:r>
        <w:t>Data Lifecycle:</w:t>
      </w:r>
    </w:p>
    <w:p w:rsidR="001C5512" w:rsidRDefault="00873B60">
      <w:r>
        <w:t>1. Data Capture: A synthetic dataset of 100 patients is created, containing vitals like heart rate, blood pressu</w:t>
      </w:r>
      <w:r>
        <w:t>re, glucose levels, and oxygen saturation.</w:t>
      </w:r>
      <w:r>
        <w:br/>
        <w:t>2. Data Storage: The dataset is stored in CSV format and optionally loaded into a SQLite database for structured storage.</w:t>
      </w:r>
      <w:r>
        <w:br/>
      </w:r>
      <w:r>
        <w:lastRenderedPageBreak/>
        <w:t>3. Data Processing: Python scripts are used for cleaning, handling missing values, and norm</w:t>
      </w:r>
      <w:r>
        <w:t>alizing data ranges.</w:t>
      </w:r>
      <w:r>
        <w:br/>
        <w:t>4. Data Visualization: The cleaned dataset is imported into Power BI to create dashboards. Visualizations include:</w:t>
      </w:r>
      <w:r>
        <w:br/>
        <w:t>- Average patient vitals</w:t>
      </w:r>
      <w:r>
        <w:br/>
        <w:t>- Distribution of abnormal cases</w:t>
      </w:r>
      <w:r>
        <w:br/>
        <w:t>- Trends over time</w:t>
      </w:r>
      <w:r>
        <w:br/>
      </w:r>
    </w:p>
    <w:p w:rsidR="001C5512" w:rsidRDefault="00873B60">
      <w:pPr>
        <w:pStyle w:val="Heading3"/>
      </w:pPr>
      <w:r>
        <w:t>Tools &amp; Technologies Used:</w:t>
      </w:r>
    </w:p>
    <w:p w:rsidR="001C5512" w:rsidRDefault="00873B60">
      <w:r>
        <w:t>- Python (for p</w:t>
      </w:r>
      <w:r>
        <w:t>reprocessing &amp; data cleaning)</w:t>
      </w:r>
      <w:r>
        <w:br/>
        <w:t>- CSV/SQLite (for storage)</w:t>
      </w:r>
      <w:r>
        <w:br/>
        <w:t>- Power BI (for visualization)</w:t>
      </w:r>
      <w:r>
        <w:br/>
      </w:r>
    </w:p>
    <w:p w:rsidR="001C5512" w:rsidRDefault="00873B60">
      <w:pPr>
        <w:pStyle w:val="Heading3"/>
      </w:pPr>
      <w:r>
        <w:t>Outcome:</w:t>
      </w:r>
    </w:p>
    <w:p w:rsidR="001C5512" w:rsidRDefault="00873B60">
      <w:r>
        <w:t>The final dashboard provides insights into patient health by tracking vitals, identifying anomalies, and assisting healthcare providers in decision-making.</w:t>
      </w:r>
    </w:p>
    <w:p w:rsidR="001C5512" w:rsidRDefault="00873B60">
      <w:pPr>
        <w:pStyle w:val="Heading3"/>
      </w:pPr>
      <w:r>
        <w:t>Gi</w:t>
      </w:r>
      <w:r>
        <w:t>tHub Repository Link:</w:t>
      </w:r>
    </w:p>
    <w:p w:rsidR="001C5512" w:rsidRDefault="00873B60">
      <w:r>
        <w:t>https://github.com/YourUsername/PatientHealthMonitoring (Placeholder – to be updated after upload)</w:t>
      </w:r>
    </w:p>
    <w:sectPr w:rsidR="001C55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512"/>
    <w:rsid w:val="0029639D"/>
    <w:rsid w:val="00326F90"/>
    <w:rsid w:val="00873B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65F62"/>
  <w14:defaultImageDpi w14:val="300"/>
  <w15:docId w15:val="{B4BBBBB6-8FEB-48AC-85C9-D4400742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EB4E85-BEFD-49CA-9194-20225E677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2025-09-07T18:20:00Z</dcterms:created>
  <dcterms:modified xsi:type="dcterms:W3CDTF">2025-09-07T18:20:00Z</dcterms:modified>
  <cp:category/>
</cp:coreProperties>
</file>