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416D0B52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B413E3">
        <w:rPr>
          <w:lang w:val="en-US"/>
        </w:rPr>
        <w:t>Virat</w:t>
      </w:r>
    </w:p>
    <w:p w14:paraId="29FB7AB1" w14:textId="40D107B5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B413E3">
        <w:rPr>
          <w:lang w:val="en-US"/>
        </w:rPr>
        <w:t>West</w:t>
      </w:r>
    </w:p>
    <w:p w14:paraId="2F9EA421" w14:textId="5627F58E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B413E3">
        <w:rPr>
          <w:lang w:val="en-US"/>
        </w:rPr>
        <w:t>1203534 Rs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B413E3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Rahane, Vedant (Contractor)</cp:lastModifiedBy>
  <cp:revision>2</cp:revision>
  <dcterms:created xsi:type="dcterms:W3CDTF">2024-04-25T08:55:00Z</dcterms:created>
  <dcterms:modified xsi:type="dcterms:W3CDTF">2024-04-25T08:55:00Z</dcterms:modified>
</cp:coreProperties>
</file>