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572000" cy="1655445"/>
            <wp:effectExtent l="0" t="0" r="0" b="190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/>
        <w:jc w:val="center"/>
        <w:rPr>
          <w:rFonts w:ascii="Times New Roman" w:hAnsi="Times New Roman" w:cs="Times New Roman"/>
          <w:b/>
          <w:bCs/>
          <w:color w:val="7030A0"/>
          <w:sz w:val="54"/>
          <w:szCs w:val="54"/>
        </w:rPr>
      </w:pPr>
      <w:r>
        <w:rPr>
          <w:rFonts w:ascii="Times New Roman" w:hAnsi="Times New Roman" w:cs="Times New Roman"/>
          <w:b/>
          <w:bCs/>
          <w:color w:val="7030A0"/>
          <w:sz w:val="54"/>
          <w:szCs w:val="54"/>
        </w:rPr>
        <w:t>MIT COLLEGE OF MANAGEMENT</w:t>
      </w:r>
    </w:p>
    <w:p>
      <w:pPr>
        <w:ind w:firstLine="720"/>
        <w:jc w:val="center"/>
        <w:rPr>
          <w:rFonts w:ascii="Times New Roman" w:hAnsi="Times New Roman" w:cs="Times New Roman"/>
          <w:b/>
          <w:bCs/>
          <w:color w:val="7030A0"/>
          <w:sz w:val="54"/>
          <w:szCs w:val="54"/>
        </w:rPr>
      </w:pPr>
    </w:p>
    <w:p>
      <w:pPr>
        <w:ind w:firstLine="720"/>
        <w:jc w:val="center"/>
        <w:rPr>
          <w:rFonts w:ascii="Times New Roman" w:hAnsi="Times New Roman" w:eastAsia="Times New Roman" w:cs="Times New Roman"/>
          <w:b/>
          <w:color w:val="00B050"/>
          <w:sz w:val="44"/>
        </w:rPr>
      </w:pPr>
      <w:r>
        <w:rPr>
          <w:rFonts w:ascii="Times New Roman" w:hAnsi="Times New Roman" w:eastAsia="Times New Roman" w:cs="Times New Roman"/>
          <w:b/>
          <w:color w:val="00B050"/>
          <w:sz w:val="44"/>
        </w:rPr>
        <w:t xml:space="preserve">Department Of Bachelors of Computer </w:t>
      </w:r>
    </w:p>
    <w:p>
      <w:pPr>
        <w:ind w:firstLine="720"/>
        <w:jc w:val="center"/>
        <w:rPr>
          <w:rFonts w:ascii="Times New Roman" w:hAnsi="Times New Roman" w:eastAsia="Times New Roman" w:cs="Times New Roman"/>
          <w:b/>
          <w:color w:val="00B050"/>
          <w:sz w:val="44"/>
        </w:rPr>
      </w:pPr>
      <w:r>
        <w:rPr>
          <w:rFonts w:ascii="Times New Roman" w:hAnsi="Times New Roman" w:eastAsia="Times New Roman" w:cs="Times New Roman"/>
          <w:b/>
          <w:color w:val="00B050"/>
          <w:sz w:val="44"/>
        </w:rPr>
        <w:t>Applications :</w:t>
      </w:r>
    </w:p>
    <w:p>
      <w:pPr>
        <w:ind w:firstLine="720"/>
        <w:jc w:val="center"/>
        <w:rPr>
          <w:rFonts w:ascii="Times New Roman" w:hAnsi="Times New Roman" w:eastAsia="Times New Roman" w:cs="Times New Roman"/>
          <w:b/>
          <w:color w:val="00B050"/>
          <w:sz w:val="44"/>
        </w:rPr>
      </w:pPr>
    </w:p>
    <w:p>
      <w:pPr>
        <w:spacing w:after="73"/>
        <w:ind w:right="90"/>
        <w:jc w:val="center"/>
        <w:rPr>
          <w:rFonts w:ascii="Arial" w:hAnsi="Arial" w:eastAsia="Arial" w:cs="Arial"/>
          <w:sz w:val="48"/>
        </w:rPr>
      </w:pPr>
      <w:r>
        <w:rPr>
          <w:rFonts w:ascii="Arial" w:hAnsi="Arial" w:eastAsia="Arial" w:cs="Arial"/>
          <w:sz w:val="48"/>
        </w:rPr>
        <w:t xml:space="preserve">        LAB MANUAL</w:t>
      </w:r>
    </w:p>
    <w:p>
      <w:pPr>
        <w:spacing w:after="114"/>
        <w:ind w:left="1216"/>
        <w:rPr>
          <w:rFonts w:hint="default"/>
          <w:lang w:val="en-US"/>
        </w:rPr>
      </w:pPr>
      <w:r>
        <w:rPr>
          <w:rFonts w:ascii="Arial" w:hAnsi="Arial" w:eastAsia="Arial" w:cs="Arial"/>
          <w:sz w:val="48"/>
        </w:rPr>
        <w:t xml:space="preserve">         Fundamental of data </w:t>
      </w:r>
      <w:r>
        <w:rPr>
          <w:rFonts w:ascii="Arial" w:hAnsi="Arial" w:eastAsia="Arial" w:cs="Arial"/>
          <w:sz w:val="48"/>
          <w:lang w:val="en-US"/>
        </w:rPr>
        <w:t>Analytic</w:t>
      </w:r>
      <w:r>
        <w:rPr>
          <w:rFonts w:hint="default" w:ascii="Arial" w:hAnsi="Arial" w:eastAsia="Arial" w:cs="Arial"/>
          <w:sz w:val="48"/>
          <w:lang w:val="en-US"/>
        </w:rPr>
        <w:t>s</w:t>
      </w:r>
    </w:p>
    <w:p>
      <w:pPr>
        <w:ind w:firstLine="72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PROGRAMMING LAB</w:t>
      </w:r>
    </w:p>
    <w:p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 OF EXPEREMENTS</w:t>
      </w:r>
    </w:p>
    <w:tbl>
      <w:tblPr>
        <w:tblStyle w:val="4"/>
        <w:tblW w:w="10794" w:type="dxa"/>
        <w:jc w:val="center"/>
        <w:tblLayout w:type="autofit"/>
        <w:tblCellMar>
          <w:top w:w="146" w:type="dxa"/>
          <w:left w:w="122" w:type="dxa"/>
          <w:bottom w:w="108" w:type="dxa"/>
          <w:right w:w="129" w:type="dxa"/>
        </w:tblCellMar>
      </w:tblPr>
      <w:tblGrid>
        <w:gridCol w:w="1016"/>
        <w:gridCol w:w="1431"/>
        <w:gridCol w:w="4649"/>
        <w:gridCol w:w="941"/>
        <w:gridCol w:w="1110"/>
        <w:gridCol w:w="1647"/>
      </w:tblGrid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862" w:hRule="atLeast"/>
          <w:jc w:val="center"/>
        </w:trPr>
        <w:tc>
          <w:tcPr>
            <w:tcW w:w="101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81" w:hanging="181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Week</w:t>
            </w:r>
          </w:p>
        </w:tc>
        <w:tc>
          <w:tcPr>
            <w:tcW w:w="6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7"/>
              <w:jc w:val="center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Theory/ Practical (Group-I/ II)</w:t>
            </w:r>
          </w:p>
        </w:tc>
        <w:tc>
          <w:tcPr>
            <w:tcW w:w="369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jc w:val="center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Topic Covered Date and Remarks</w:t>
            </w: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797" w:hRule="atLeast"/>
          <w:jc w:val="center"/>
        </w:trPr>
        <w:tc>
          <w:tcPr>
            <w:tcW w:w="1016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381" w:hanging="285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Practical Day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2"/>
              <w:jc w:val="center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Topics/ Programs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53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Date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2"/>
              <w:jc w:val="both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HOD</w:t>
            </w: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jc w:val="center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Director Principal</w:t>
            </w: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905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08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sz w:val="14"/>
              </w:rPr>
              <w:t>st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Introduction to python programming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759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797" w:line="259" w:lineRule="auto"/>
              <w:ind w:right="3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sz w:val="14"/>
              </w:rPr>
              <w:t>nd</w:t>
            </w:r>
          </w:p>
          <w:p>
            <w:pPr>
              <w:spacing w:after="672" w:line="259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  <w:sz w:val="14"/>
              </w:rPr>
              <w:t>To</w:t>
            </w:r>
          </w:p>
          <w:p>
            <w:pPr>
              <w:spacing w:after="0" w:line="259" w:lineRule="auto"/>
              <w:ind w:right="5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  <w:sz w:val="14"/>
              </w:rPr>
              <w:t>nd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13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>
            <w:pPr>
              <w:spacing w:after="0" w:line="259" w:lineRule="auto"/>
              <w:ind w:left="113" w:right="851"/>
              <w:rPr>
                <w:rFonts w:eastAsiaTheme="minorEastAsia"/>
              </w:rPr>
            </w:pPr>
            <w:r>
              <w:rPr>
                <w:rFonts w:eastAsiaTheme="minorEastAsia"/>
              </w:rPr>
              <w:t>2 3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195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Pandas</w:t>
            </w:r>
          </w:p>
          <w:p>
            <w:pPr>
              <w:numPr>
                <w:ilvl w:val="0"/>
                <w:numId w:val="1"/>
              </w:numPr>
              <w:spacing w:after="14" w:line="243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</w:rPr>
              <w:t>Reading Data set through pandas.</w:t>
            </w:r>
          </w:p>
          <w:p>
            <w:pPr>
              <w:numPr>
                <w:ilvl w:val="0"/>
                <w:numId w:val="1"/>
              </w:numPr>
              <w:spacing w:after="14" w:line="243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</w:rPr>
              <w:t>Getting basic information.</w:t>
            </w:r>
          </w:p>
          <w:p>
            <w:pPr>
              <w:numPr>
                <w:ilvl w:val="0"/>
                <w:numId w:val="1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</w:rPr>
              <w:t>Basic information of pandas library.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99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right="2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  <w:sz w:val="14"/>
              </w:rPr>
              <w:t>nd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98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>
            <w:pPr>
              <w:spacing w:after="0" w:line="259" w:lineRule="auto"/>
              <w:ind w:left="98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  <w:p>
            <w:pPr>
              <w:spacing w:after="0" w:line="259" w:lineRule="auto"/>
              <w:ind w:left="98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201" w:line="259" w:lineRule="auto"/>
              <w:ind w:left="48"/>
              <w:rPr>
                <w:rFonts w:eastAsiaTheme="minorEastAsia"/>
              </w:rPr>
            </w:pPr>
            <w:r>
              <w:rPr>
                <w:rFonts w:eastAsiaTheme="minorEastAsia"/>
                <w:sz w:val="20"/>
              </w:rPr>
              <w:t>EDA through PANDAS</w:t>
            </w:r>
          </w:p>
          <w:p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sz w:val="20"/>
              </w:rPr>
              <w:t>Finding missing values</w:t>
            </w:r>
          </w:p>
          <w:p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sz w:val="20"/>
              </w:rPr>
              <w:t>Imputing values</w:t>
            </w:r>
          </w:p>
          <w:p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sz w:val="20"/>
              </w:rPr>
              <w:t>Deleting / treatment of null values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77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>
              <w:rPr>
                <w:rFonts w:eastAsiaTheme="minorEastAsia"/>
                <w:sz w:val="14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7. 8.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51" w:line="259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Data visualization With MatplotLIB</w:t>
            </w:r>
          </w:p>
          <w:p>
            <w:pPr>
              <w:spacing w:after="32" w:line="259" w:lineRule="auto"/>
              <w:ind w:left="557"/>
              <w:rPr>
                <w:rFonts w:eastAsiaTheme="minorEastAsia"/>
              </w:rPr>
            </w:pPr>
            <w:r>
              <w:rPr>
                <w:rFonts w:eastAsiaTheme="minorEastAsia"/>
              </w:rPr>
              <w:t>-Line Chart</w:t>
            </w:r>
          </w:p>
          <w:p>
            <w:pPr>
              <w:numPr>
                <w:ilvl w:val="0"/>
                <w:numId w:val="3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Bar Chart</w:t>
            </w:r>
          </w:p>
          <w:p>
            <w:pPr>
              <w:numPr>
                <w:ilvl w:val="0"/>
                <w:numId w:val="3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Histogram</w:t>
            </w:r>
          </w:p>
          <w:p>
            <w:pPr>
              <w:numPr>
                <w:ilvl w:val="0"/>
                <w:numId w:val="3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Box plot</w:t>
            </w:r>
          </w:p>
          <w:p>
            <w:pPr>
              <w:numPr>
                <w:ilvl w:val="0"/>
                <w:numId w:val="3"/>
              </w:numPr>
              <w:spacing w:after="0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Violin plot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77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Scatter plot</w:t>
            </w:r>
          </w:p>
          <w:p>
            <w:pPr>
              <w:numPr>
                <w:ilvl w:val="0"/>
                <w:numId w:val="4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Hue semantic</w:t>
            </w:r>
          </w:p>
          <w:p>
            <w:pPr>
              <w:numPr>
                <w:ilvl w:val="0"/>
                <w:numId w:val="4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Bubble plot</w:t>
            </w:r>
          </w:p>
          <w:p>
            <w:pPr>
              <w:numPr>
                <w:ilvl w:val="0"/>
                <w:numId w:val="4"/>
              </w:numPr>
              <w:spacing w:after="0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Pie Chart</w:t>
            </w:r>
          </w:p>
          <w:p>
            <w:pPr>
              <w:spacing w:after="51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Advance Visualization with Seaborn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77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  <w:r>
              <w:rPr>
                <w:rFonts w:eastAsiaTheme="minorEastAsia"/>
                <w:szCs w:val="36"/>
                <w:vertAlign w:val="superscript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numPr>
                <w:ilvl w:val="0"/>
                <w:numId w:val="5"/>
              </w:numPr>
              <w:spacing w:after="48" w:line="259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Analyze Data Distributions:</w:t>
            </w:r>
          </w:p>
          <w:p>
            <w:pPr>
              <w:numPr>
                <w:ilvl w:val="0"/>
                <w:numId w:val="5"/>
              </w:numPr>
              <w:spacing w:after="0" w:line="304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Explore Relationships:</w:t>
            </w:r>
          </w:p>
          <w:p>
            <w:pPr>
              <w:numPr>
                <w:ilvl w:val="0"/>
                <w:numId w:val="5"/>
              </w:numPr>
              <w:spacing w:after="0" w:line="304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 xml:space="preserve"> Manipulate Data:</w:t>
            </w:r>
          </w:p>
          <w:p>
            <w:pPr>
              <w:pStyle w:val="5"/>
              <w:numPr>
                <w:ilvl w:val="0"/>
                <w:numId w:val="5"/>
              </w:numPr>
              <w:spacing w:after="32" w:line="240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Visualize Insights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77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>
              <w:rPr>
                <w:rFonts w:eastAsiaTheme="minorEastAsia"/>
                <w:sz w:val="24"/>
                <w:szCs w:val="40"/>
                <w:vertAlign w:val="superscript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10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46" w:line="259" w:lineRule="auto"/>
              <w:ind w:left="720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b/>
                <w:color w:val="1F1F1F"/>
                <w:sz w:val="21"/>
              </w:rPr>
              <w:t>Hypothesis testing.</w:t>
            </w:r>
          </w:p>
          <w:p>
            <w:pPr>
              <w:numPr>
                <w:ilvl w:val="0"/>
                <w:numId w:val="6"/>
              </w:numPr>
              <w:spacing w:after="9" w:line="297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Aim: To understand null Hypothesis</w:t>
            </w:r>
          </w:p>
          <w:p>
            <w:pPr>
              <w:spacing w:after="9" w:line="297" w:lineRule="auto"/>
              <w:ind w:left="360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 xml:space="preserve">         and alternative hypotheses </w:t>
            </w:r>
          </w:p>
          <w:p>
            <w:pPr>
              <w:numPr>
                <w:ilvl w:val="0"/>
                <w:numId w:val="6"/>
              </w:numPr>
              <w:spacing w:after="9" w:line="297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T-tests:</w:t>
            </w:r>
          </w:p>
          <w:p>
            <w:pPr>
              <w:numPr>
                <w:ilvl w:val="0"/>
                <w:numId w:val="6"/>
              </w:numPr>
              <w:spacing w:after="48" w:line="259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ANOVA:</w:t>
            </w:r>
          </w:p>
          <w:p>
            <w:pPr>
              <w:numPr>
                <w:ilvl w:val="0"/>
                <w:numId w:val="6"/>
              </w:numPr>
              <w:spacing w:after="48" w:line="259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Chi-square test:</w:t>
            </w:r>
          </w:p>
          <w:p>
            <w:pPr>
              <w:spacing w:after="32" w:line="240" w:lineRule="auto"/>
              <w:ind w:left="871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Spearman correlation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518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  <w:r>
              <w:rPr>
                <w:rFonts w:eastAsiaTheme="minorEastAsia"/>
                <w:vertAlign w:val="superscript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ascii="Roboto" w:hAnsi="Roboto" w:eastAsia="Roboto" w:cs="Roboto"/>
                <w:color w:val="1F1F1F"/>
                <w:sz w:val="21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201" w:line="259" w:lineRule="auto"/>
              <w:ind w:left="48"/>
              <w:rPr>
                <w:rFonts w:ascii="Roboto" w:hAnsi="Roboto" w:eastAsia="Roboto" w:cs="Roboto"/>
                <w:b/>
                <w:color w:val="1F1F1F"/>
                <w:sz w:val="21"/>
              </w:rPr>
            </w:pPr>
            <w:r>
              <w:rPr>
                <w:rFonts w:eastAsiaTheme="minorEastAsia"/>
                <w:sz w:val="20"/>
              </w:rPr>
              <w:t>Time Series Analysis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518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  <w:r>
              <w:rPr>
                <w:rFonts w:eastAsiaTheme="minorEastAsia"/>
                <w:sz w:val="14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Time series data and components</w:t>
            </w:r>
          </w:p>
          <w:p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ARIMA models</w:t>
            </w:r>
          </w:p>
          <w:p>
            <w:pPr>
              <w:spacing w:after="46" w:line="240" w:lineRule="auto"/>
              <w:ind w:left="720"/>
              <w:rPr>
                <w:rFonts w:ascii="Georgia" w:hAnsi="Georgia" w:eastAsia="Georgia" w:cs="Georgia"/>
                <w:b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Forecasting,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518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  <w:r>
              <w:rPr>
                <w:rFonts w:eastAsiaTheme="minorEastAsia"/>
                <w:sz w:val="14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200" w:line="253" w:lineRule="auto"/>
              <w:ind w:left="75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To develop understanding of Machine learning Algorithms:</w:t>
            </w:r>
          </w:p>
          <w:p>
            <w:pPr>
              <w:spacing w:after="194" w:line="259" w:lineRule="auto"/>
              <w:ind w:left="75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Support Vector Machines (SVM):</w:t>
            </w:r>
          </w:p>
          <w:p>
            <w:pPr>
              <w:spacing w:after="200" w:line="253" w:lineRule="auto"/>
              <w:ind w:left="75" w:right="117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Ensemble learning (Random Forest, Gradient Boosting):</w:t>
            </w:r>
          </w:p>
          <w:p>
            <w:pPr>
              <w:spacing w:after="0" w:line="240" w:lineRule="auto"/>
              <w:ind w:left="720"/>
              <w:rPr>
                <w:rFonts w:ascii="Roboto" w:hAnsi="Roboto" w:eastAsia="Roboto" w:cs="Roboto"/>
                <w:color w:val="1F1F1F"/>
                <w:sz w:val="21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Model evaluation,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518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  <w:r>
              <w:rPr>
                <w:rFonts w:eastAsiaTheme="minorEastAsia"/>
                <w:sz w:val="14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981" w:line="259" w:lineRule="auto"/>
              <w:ind w:left="14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201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Introduction to Tableau</w:t>
            </w:r>
          </w:p>
          <w:p>
            <w:pPr>
              <w:spacing w:after="200" w:line="255" w:lineRule="auto"/>
              <w:ind w:left="720" w:hanging="360"/>
              <w:rPr>
                <w:rFonts w:eastAsiaTheme="minorEastAsia"/>
              </w:rPr>
            </w:pPr>
            <w:r>
              <w:rPr>
                <w:rFonts w:ascii="Arial" w:hAnsi="Arial" w:eastAsia="Arial" w:cs="Arial"/>
              </w:rPr>
              <w:t>●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eastAsiaTheme="minorEastAsia"/>
              </w:rPr>
              <w:t>Basic information of canvas and different panes</w:t>
            </w:r>
          </w:p>
          <w:p>
            <w:pPr>
              <w:spacing w:after="200" w:line="253" w:lineRule="auto"/>
              <w:ind w:left="75"/>
              <w:rPr>
                <w:rFonts w:ascii="Roboto" w:hAnsi="Roboto" w:eastAsia="Roboto" w:cs="Roboto"/>
                <w:color w:val="1F1F1F"/>
                <w:sz w:val="21"/>
              </w:rPr>
            </w:pPr>
            <w:r>
              <w:rPr>
                <w:rFonts w:eastAsiaTheme="minorEastAsia"/>
              </w:rPr>
              <w:t xml:space="preserve">             Project on analysis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</w:tbl>
    <w:p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Preface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This manual will introduce you to the Python programming language. It’s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aimed at beginning programmers, but even if you’ve written programs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before and just want to add Python to your list of languages, It will get you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started. Python is a powerful high-level, object-oriented programming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language created by Guido van Rossum. It has simple easy-to-use syntax,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making it the perfect language for someone trying to learn computer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programming for the first time.This practical manual will be helpful for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students of all BCA streams for better understanding the course from the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point of view of applied aspects. Though all the efforts have been made to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make this manual error free, yet some errors might have crept in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inadvertently. Suggestions from the readers for the improvement of the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manual are most welcomed.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Lab Objectives: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To write, test, and debug simple Python programs.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To implement Python programs with conditionals and loops.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Use functions for structuring Python programs.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Represent compound data using Python lists, tuples, and dictionaries.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Read and write data from/to files in Python.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Lab Outcomes: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Upon completion of the course, students will be able to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Write, test, and debug simple Python programs.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Implement Python programs with conditionals and loops.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Develop Python programs stepwise by defining functions and calling them.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Use Python lists, tuples, dictionaries for representing compound data.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Read and write data from/to files in Python.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Introduction about </w:t>
      </w:r>
      <w:r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lab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Minimum System requirements:Processors: Intel Atom® processor or Intel® Core™ i3 processor.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Disk space: 1 GB.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Operating systems: Windows* 7 or later, macOS, and Linux.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Python* versions: 2.7.X, 3.6.X.,3.8.X, 3.9.X</w:t>
      </w: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3300" w:leftChars="0"/>
        <w:jc w:val="both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General laboratory instructions :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1. Students are advised to come to the laboratory at least 5 minutes before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(to the starting time), those who come after 5 minutes will not be allowed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into the lab.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2. Plan your task properly much before the commencement, come prepared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to the lab with the synopsis / program / experiment details.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3. Student should enter into the laboratory with: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a. Laboratory observation notes with all the details (Problem statement,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Aim, Algorithm, Procedure, Program, Expected Output, etc.,) filled in for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lab session.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b. Laboratory Record updated up to the last session experiments and other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utensils (if any) needed in the lab. c. Proper Dress code and Identity card.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Sign in the laboratory login register, write the TIME-IN, and occupy the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computer system allotted to you by the faculty.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5. Execute your task in the laboratory, and record the results / output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lab observation notebook, and get certified by the concerned faculty.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6. All the students should be polite and cooperative with the laboratory staff,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and must maintain discipline and decency in the laboratory.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7. Computer labs are established with sophisticated and high end branded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systems, which should be utilized properly.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8. Students / Faculty must keep their mobile phones in SWITCHED OFF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mode during the lab sessions. Misuse of the equipment, misbehavior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the staff and systems etc., will attract severe punishment.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9. Students must take the permission of the faculty in case of any urgency to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go out; if anybody found loitering outside the lab / class without permission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during working hours will be treated seriously and punished appropriately.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10. Students should LOG OFF/ SHUT DOWN the computer system before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 xml:space="preserve">he/she leaves the lab after completing the task (experiment) in all aspects.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t>He/she must ensure the system / seat is kept properly.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DO’S AND DON'TS 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</w:pPr>
      <w:r>
        <w:rPr>
          <w:rFonts w:ascii="Georgia" w:hAnsi="Georgia" w:eastAsia="Georgia" w:cs="Georgia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t xml:space="preserve">Do’s 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>Conform to the academic discipline of the department.</w:t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2. Enter your credentials in the laboratory attendance register. </w:t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3. Read and understand how to carry out an activity thoroughly before 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coming to the laboratory. </w:t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4. Ensure the uniqueness with respect to the methodology adopted for 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>carrying out the experiments.</w:t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5. Shutdown the machine once you are done using it.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</w:pPr>
      <w:r>
        <w:rPr>
          <w:rFonts w:hint="default" w:ascii="Georgia" w:hAnsi="Georgia" w:eastAsia="Georgia" w:cs="Georgia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t xml:space="preserve">Don'ts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>
      <w:pPr>
        <w:bidi w:val="0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1. Eatables are not allowed in the laboratory. </w:t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2. Usage of mobile phones is strictly prohibited. </w:t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3. Do not open the system unit casing. </w:t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4. Do not remove anything from the computer laboratory without 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permission. </w:t>
      </w: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5. Do not touch, connect or disconnect any plug or cable without your 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Georgia" w:hAnsi="Georgia" w:eastAsia="Georgia" w:cs="Georgia"/>
          <w:color w:val="000000"/>
          <w:kern w:val="0"/>
          <w:sz w:val="26"/>
          <w:szCs w:val="26"/>
          <w:lang w:val="en-US" w:eastAsia="zh-CN" w:bidi="ar"/>
        </w:rPr>
        <w:t xml:space="preserve">faculty/laboratory technician’s permission.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Georgia-Bold">
    <w:altName w:val="Blackbir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bird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Blackbir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anda Black">
    <w:panose1 w:val="00000000000000000000"/>
    <w:charset w:val="00"/>
    <w:family w:val="auto"/>
    <w:pitch w:val="default"/>
    <w:sig w:usb0="A000002F" w:usb1="50000002" w:usb2="00000000" w:usb3="00000000" w:csb0="20000003" w:csb1="04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no Pro">
    <w:panose1 w:val="02020502040506020403"/>
    <w:charset w:val="00"/>
    <w:family w:val="auto"/>
    <w:pitch w:val="default"/>
    <w:sig w:usb0="60000287" w:usb1="00000001" w:usb2="00000000" w:usb3="00000000" w:csb0="2000019F" w:csb1="00000000"/>
  </w:font>
  <w:font w:name="Arno Pro Caption">
    <w:panose1 w:val="02020502040506020403"/>
    <w:charset w:val="00"/>
    <w:family w:val="auto"/>
    <w:pitch w:val="default"/>
    <w:sig w:usb0="60000287" w:usb1="00000001" w:usb2="00000000" w:usb3="00000000" w:csb0="2000019F" w:csb1="00000000"/>
  </w:font>
  <w:font w:name="Arno Pro Display">
    <w:panose1 w:val="02020502050506020403"/>
    <w:charset w:val="00"/>
    <w:family w:val="auto"/>
    <w:pitch w:val="default"/>
    <w:sig w:usb0="60000287" w:usb1="00000001" w:usb2="00000000" w:usb3="00000000" w:csb0="2000019F" w:csb1="00000000"/>
  </w:font>
  <w:font w:name="Arno Pro Light Display">
    <w:panose1 w:val="02020402050506020403"/>
    <w:charset w:val="00"/>
    <w:family w:val="auto"/>
    <w:pitch w:val="default"/>
    <w:sig w:usb0="60000287" w:usb1="00000001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B32CE1"/>
    <w:multiLevelType w:val="singleLevel"/>
    <w:tmpl w:val="B6B32C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202E19"/>
    <w:multiLevelType w:val="singleLevel"/>
    <w:tmpl w:val="C2202E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4A0FD3"/>
    <w:multiLevelType w:val="multilevel"/>
    <w:tmpl w:val="144A0FD3"/>
    <w:lvl w:ilvl="0" w:tentative="0">
      <w:start w:val="1"/>
      <w:numFmt w:val="bullet"/>
      <w:lvlText w:val="-"/>
      <w:lvlJc w:val="left"/>
      <w:pPr>
        <w:ind w:left="871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99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71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43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15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87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59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31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03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16403FE4"/>
    <w:multiLevelType w:val="multilevel"/>
    <w:tmpl w:val="16403FE4"/>
    <w:lvl w:ilvl="0" w:tentative="0">
      <w:start w:val="1"/>
      <w:numFmt w:val="bullet"/>
      <w:lvlText w:val="●"/>
      <w:lvlJc w:val="left"/>
      <w:pPr>
        <w:ind w:left="14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258047D1"/>
    <w:multiLevelType w:val="multilevel"/>
    <w:tmpl w:val="258047D1"/>
    <w:lvl w:ilvl="0" w:tentative="0">
      <w:start w:val="1"/>
      <w:numFmt w:val="bullet"/>
      <w:lvlText w:val="●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273271A7"/>
    <w:multiLevelType w:val="multilevel"/>
    <w:tmpl w:val="273271A7"/>
    <w:lvl w:ilvl="0" w:tentative="0">
      <w:start w:val="1"/>
      <w:numFmt w:val="bullet"/>
      <w:lvlText w:val="●"/>
      <w:lvlJc w:val="left"/>
      <w:pPr>
        <w:ind w:left="6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1BC18F9"/>
    <w:multiLevelType w:val="multilevel"/>
    <w:tmpl w:val="41BC18F9"/>
    <w:lvl w:ilvl="0" w:tentative="0">
      <w:start w:val="1"/>
      <w:numFmt w:val="bullet"/>
      <w:lvlText w:val="●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>
    <w:nsid w:val="4A1B34F6"/>
    <w:multiLevelType w:val="multilevel"/>
    <w:tmpl w:val="4A1B34F6"/>
    <w:lvl w:ilvl="0" w:tentative="0">
      <w:start w:val="1"/>
      <w:numFmt w:val="bullet"/>
      <w:lvlText w:val="-"/>
      <w:lvlJc w:val="left"/>
      <w:pPr>
        <w:ind w:left="709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99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71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43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15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87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59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31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03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4F39A7E5"/>
    <w:multiLevelType w:val="singleLevel"/>
    <w:tmpl w:val="4F39A7E5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5175333"/>
    <w:multiLevelType w:val="multilevel"/>
    <w:tmpl w:val="75175333"/>
    <w:lvl w:ilvl="0" w:tentative="0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0E"/>
    <w:rsid w:val="000F2071"/>
    <w:rsid w:val="001F4736"/>
    <w:rsid w:val="00457A12"/>
    <w:rsid w:val="0058492D"/>
    <w:rsid w:val="0065798C"/>
    <w:rsid w:val="00E6178D"/>
    <w:rsid w:val="00EF110E"/>
    <w:rsid w:val="6676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214</Words>
  <Characters>1221</Characters>
  <Lines>10</Lines>
  <Paragraphs>2</Paragraphs>
  <TotalTime>391</TotalTime>
  <ScaleCrop>false</ScaleCrop>
  <LinksUpToDate>false</LinksUpToDate>
  <CharactersWithSpaces>1433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2024-02-24T05:29:00Z</dcterms:created>
  <dc:creator>Vedant RAJANKAR</dc:creator>
  <cp:lastModifiedBy>VEDANT RAJANKAR</cp:lastModifiedBy>
  <dcterms:modified xsi:type="dcterms:W3CDTF">2024-04-30T16:11:10Z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55766FFF246B4A6686BA25BA3A6DC926_13</vt:lpwstr>
  </property>
</Properties>
</file>