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a1a2e"/>
          <w:sz w:val="52"/>
          <w:szCs w:val="52"/>
        </w:rPr>
        <w:t xml:space="preserve">Mechanism-Aware Intelligence Architecture</w:t>
      </w:r>
    </w:p>
    <w:p>
      <w:pPr>
        <w:spacing w:before="0" w:after="80"/>
        <w:jc w:val="center"/>
      </w:pPr>
      <w:r>
        <w:rPr>
          <w:rFonts w:ascii="Arial" w:cs="Arial" w:eastAsia="Arial" w:hAnsi="Arial"/>
          <w:i/>
          <w:iCs/>
          <w:color w:val="555555"/>
          <w:sz w:val="26"/>
          <w:szCs w:val="26"/>
        </w:rPr>
        <w:t xml:space="preserve">Formal Specification — Version 4.0</w:t>
      </w:r>
    </w:p>
    <w:p>
      <w:pPr>
        <w:spacing w:before="0" w:after="80"/>
        <w:jc w:val="center"/>
      </w:pPr>
      <w:r>
        <w:rPr>
          <w:rFonts w:ascii="Arial" w:cs="Arial" w:eastAsia="Arial" w:hAnsi="Arial"/>
          <w:color w:val="555555"/>
          <w:sz w:val="24"/>
          <w:szCs w:val="24"/>
        </w:rPr>
        <w:t xml:space="preserve">Author: Vedant</w:t>
      </w:r>
    </w:p>
    <w:p>
      <w:pPr>
        <w:spacing w:before="0" w:after="600"/>
        <w:jc w:val="center"/>
      </w:pPr>
      <w:r>
        <w:rPr>
          <w:rFonts w:ascii="Arial" w:cs="Arial" w:eastAsia="Arial" w:hAnsi="Arial"/>
          <w:color w:val="888888"/>
          <w:sz w:val="22"/>
          <w:szCs w:val="22"/>
        </w:rPr>
        <w:t xml:space="preserve">February 2026</w:t>
      </w:r>
    </w:p>
    <w:p>
      <w:pPr>
        <w:pBdr>
          <w:bottom w:val="single" w:color="1a1a2e" w:sz="8" w:space="1"/>
        </w:pBdr>
        <w:spacing w:before="0" w:after="500"/>
      </w:pPr>
    </w:p>
    <w:p>
      <w:pPr>
        <w:pStyle w:val="Heading1"/>
      </w:pPr>
      <w:r>
        <w:t xml:space="preserve">Abstract</w:t>
      </w:r>
    </w:p>
    <w:p>
      <w:pPr>
        <w:spacing w:before="100" w:after="180"/>
      </w:pPr>
      <w:r>
        <w:rPr>
          <w:rFonts w:ascii="Arial" w:cs="Arial" w:eastAsia="Arial" w:hAnsi="Arial"/>
          <w:sz w:val="24"/>
          <w:szCs w:val="24"/>
        </w:rPr>
        <w:t xml:space="preserve">Current AI systems scale intelligence through data volume, learning surface correlations via backpropagation. This architecture proposes a fundamental paradigm shift: intelligence emerges from discovering, consolidating, and reusing </w:t>
      </w:r>
      <w:r>
        <w:rPr>
          <w:rFonts w:ascii="Arial" w:cs="Arial" w:eastAsia="Arial" w:hAnsi="Arial"/>
          <w:b/>
          <w:bCs/>
          <w:sz w:val="24"/>
          <w:szCs w:val="24"/>
        </w:rPr>
        <w:t xml:space="preserve">invariant generative mechanisms</w:t>
      </w:r>
      <w:r>
        <w:rPr>
          <w:rFonts w:ascii="Arial" w:cs="Arial" w:eastAsia="Arial" w:hAnsi="Arial"/>
          <w:sz w:val="24"/>
          <w:szCs w:val="24"/>
        </w:rPr>
        <w:t xml:space="preserve"> behind observed patterns. Version 4.0 introduces the </w:t>
      </w:r>
      <w:r>
        <w:rPr>
          <w:rFonts w:ascii="Arial" w:cs="Arial" w:eastAsia="Arial" w:hAnsi="Arial"/>
          <w:b/>
          <w:bCs/>
          <w:sz w:val="24"/>
          <w:szCs w:val="24"/>
        </w:rPr>
        <w:t xml:space="preserve">Provisional Space</w:t>
      </w:r>
      <w:r>
        <w:rPr>
          <w:rFonts w:ascii="Arial" w:cs="Arial" w:eastAsia="Arial" w:hAnsi="Arial"/>
          <w:sz w:val="24"/>
          <w:szCs w:val="24"/>
        </w:rPr>
        <w:t xml:space="preserve"> — a three-state epistemic system that replaces the binary admit/reject gate with a biologically faithful holding layer for patterns that are real but not yet fully understood. This makes the architecture significantly more robust, less curriculum-sensitive, and more faithful to how biological intelligence actually handles novel exposure.</w:t>
      </w:r>
    </w:p>
    <w:p>
      <w:pPr>
        <w:pBdr>
          <w:bottom w:val="single" w:color="cccccc" w:sz="4" w:space="1"/>
        </w:pBdr>
        <w:spacing w:before="200" w:after="300"/>
      </w:pPr>
    </w:p>
    <w:p>
      <w:pPr>
        <w:pStyle w:val="Heading1"/>
      </w:pPr>
      <w:r>
        <w:t xml:space="preserve">1. Core Paradigm Shift</w:t>
      </w:r>
    </w:p>
    <w:p>
      <w:pPr>
        <w:spacing w:before="100" w:after="180"/>
      </w:pPr>
      <w:r>
        <w:rPr>
          <w:rFonts w:ascii="Arial" w:cs="Arial" w:eastAsia="Arial" w:hAnsi="Arial"/>
          <w:sz w:val="24"/>
          <w:szCs w:val="24"/>
        </w:rPr>
        <w:t xml:space="preserve">The central claim of this architecture is a reframing of what data does during training:</w:t>
      </w:r>
    </w:p>
    <w:p>
      <w:pPr>
        <w:spacing w:before="160" w:after="160"/>
        <w:jc w:val="center"/>
      </w:pPr>
      <w:r>
        <w:rPr>
          <w:rFonts w:ascii="Arial" w:cs="Arial" w:eastAsia="Arial" w:hAnsi="Arial"/>
          <w:i/>
          <w:iCs/>
          <w:color w:val="0f3460"/>
          <w:sz w:val="24"/>
          <w:szCs w:val="24"/>
        </w:rPr>
        <w:t xml:space="preserve">Current paradigm: data → patterns → outputs</w:t>
      </w:r>
    </w:p>
    <w:p>
      <w:pPr>
        <w:spacing w:before="160" w:after="160"/>
        <w:jc w:val="center"/>
      </w:pPr>
      <w:r>
        <w:rPr>
          <w:rFonts w:ascii="Arial" w:cs="Arial" w:eastAsia="Arial" w:hAnsi="Arial"/>
          <w:i/>
          <w:iCs/>
          <w:color w:val="0f3460"/>
          <w:sz w:val="24"/>
          <w:szCs w:val="24"/>
        </w:rPr>
        <w:t xml:space="preserve">This paradigm: data → mechanisms → leverage over future data</w:t>
      </w:r>
    </w:p>
    <w:p>
      <w:pPr>
        <w:spacing w:before="100" w:after="180"/>
      </w:pPr>
      <w:r>
        <w:rPr>
          <w:rFonts w:ascii="Arial" w:cs="Arial" w:eastAsia="Arial" w:hAnsi="Arial"/>
          <w:sz w:val="24"/>
          <w:szCs w:val="24"/>
        </w:rPr>
        <w:t xml:space="preserve">In current systems, more data produces better pattern fits. In this architecture, data is </w:t>
      </w:r>
      <w:r>
        <w:rPr>
          <w:rFonts w:ascii="Arial" w:cs="Arial" w:eastAsia="Arial" w:hAnsi="Arial"/>
          <w:i/>
          <w:iCs/>
          <w:sz w:val="24"/>
          <w:szCs w:val="24"/>
        </w:rPr>
        <w:t xml:space="preserve">exposure</w:t>
      </w:r>
      <w:r>
        <w:rPr>
          <w:rFonts w:ascii="Arial" w:cs="Arial" w:eastAsia="Arial" w:hAnsi="Arial"/>
          <w:sz w:val="24"/>
          <w:szCs w:val="24"/>
        </w:rPr>
        <w:t xml:space="preserve"> — raw material from which invariant mechanisms are extracted. Once a mechanism is internalized, the model does not need to re-encounter similar data to handle new situations. It applies the mechanism to novel situations directly.</w:t>
      </w:r>
    </w:p>
    <w:p>
      <w:pPr>
        <w:spacing w:before="100" w:after="180"/>
      </w:pPr>
      <w:r>
        <w:rPr>
          <w:rFonts w:ascii="Arial" w:cs="Arial" w:eastAsia="Arial" w:hAnsi="Arial"/>
          <w:b/>
          <w:bCs/>
          <w:sz w:val="24"/>
          <w:szCs w:val="24"/>
        </w:rPr>
        <w:t xml:space="preserve">Mechanisms become leverage over data, rather than data being the primary source of capability.</w:t>
      </w:r>
    </w:p>
    <w:p>
      <w:pPr>
        <w:pStyle w:val="Heading1"/>
      </w:pPr>
      <w:r>
        <w:t xml:space="preserve">2. Operational Definition of Awareness</w:t>
      </w:r>
    </w:p>
    <w:p>
      <w:pPr>
        <w:spacing w:before="100" w:after="180"/>
      </w:pPr>
      <w:r>
        <w:rPr>
          <w:rFonts w:ascii="Arial" w:cs="Arial" w:eastAsia="Arial" w:hAnsi="Arial"/>
          <w:sz w:val="24"/>
          <w:szCs w:val="24"/>
        </w:rPr>
        <w:t xml:space="preserve">Awareness is defined operationally as:</w:t>
      </w:r>
    </w:p>
    <w:p>
      <w:pPr>
        <w:spacing w:before="160" w:after="160"/>
        <w:jc w:val="center"/>
      </w:pPr>
      <w:r>
        <w:rPr>
          <w:rFonts w:ascii="Arial" w:cs="Arial" w:eastAsia="Arial" w:hAnsi="Arial"/>
          <w:i/>
          <w:iCs/>
          <w:color w:val="0f3460"/>
          <w:sz w:val="24"/>
          <w:szCs w:val="24"/>
        </w:rPr>
        <w:t xml:space="preserve">The ability to recognize a pattern and recall the correct underlying mechanism that governs it.</w:t>
      </w:r>
    </w:p>
    <w:p>
      <w:pPr>
        <w:spacing w:before="100" w:after="180"/>
      </w:pPr>
      <w:r>
        <w:rPr>
          <w:rFonts w:ascii="Arial" w:cs="Arial" w:eastAsia="Arial" w:hAnsi="Arial"/>
          <w:sz w:val="24"/>
          <w:szCs w:val="24"/>
        </w:rPr>
        <w:t xml:space="preserve">This explicitly </w:t>
      </w:r>
      <w:r>
        <w:rPr>
          <w:rFonts w:ascii="Arial" w:cs="Arial" w:eastAsia="Arial" w:hAnsi="Arial"/>
          <w:b/>
          <w:bCs/>
          <w:sz w:val="24"/>
          <w:szCs w:val="24"/>
        </w:rPr>
        <w:t xml:space="preserve">excludes</w:t>
      </w:r>
      <w:r>
        <w:rPr>
          <w:rFonts w:ascii="Arial" w:cs="Arial" w:eastAsia="Arial" w:hAnsi="Arial"/>
          <w:sz w:val="24"/>
          <w:szCs w:val="24"/>
        </w:rPr>
        <w:t xml:space="preserve">: output lookup and pattern matching.</w:t>
      </w:r>
    </w:p>
    <w:p>
      <w:pPr>
        <w:spacing w:before="100" w:after="180"/>
      </w:pPr>
      <w:r>
        <w:rPr>
          <w:rFonts w:ascii="Arial" w:cs="Arial" w:eastAsia="Arial" w:hAnsi="Arial"/>
          <w:sz w:val="24"/>
          <w:szCs w:val="24"/>
        </w:rPr>
        <w:t xml:space="preserve">This explicitly </w:t>
      </w:r>
      <w:r>
        <w:rPr>
          <w:rFonts w:ascii="Arial" w:cs="Arial" w:eastAsia="Arial" w:hAnsi="Arial"/>
          <w:b/>
          <w:bCs/>
          <w:sz w:val="24"/>
          <w:szCs w:val="24"/>
        </w:rPr>
        <w:t xml:space="preserve">includes</w:t>
      </w:r>
      <w:r>
        <w:rPr>
          <w:rFonts w:ascii="Arial" w:cs="Arial" w:eastAsia="Arial" w:hAnsi="Arial"/>
          <w:sz w:val="24"/>
          <w:szCs w:val="24"/>
        </w:rPr>
        <w:t xml:space="preserve">: mechanism identification and mechanism reuse.</w:t>
      </w:r>
    </w:p>
    <w:p>
      <w:pPr>
        <w:spacing w:before="100" w:after="180"/>
      </w:pPr>
      <w:r>
        <w:rPr>
          <w:rFonts w:ascii="Arial" w:cs="Arial" w:eastAsia="Arial" w:hAnsi="Arial"/>
          <w:sz w:val="24"/>
          <w:szCs w:val="24"/>
        </w:rPr>
        <w:t xml:space="preserve">Higher awareness = richer, deeper, more interconnected mechanism library. Awareness grows continuously as mechanisms are discovered, refined, and linked.</w:t>
      </w:r>
    </w:p>
    <w:p>
      <w:pPr>
        <w:pStyle w:val="Heading1"/>
      </w:pPr>
      <w:r>
        <w:t xml:space="preserve">3. Features vs. Niches — A Critical Distinction</w:t>
      </w:r>
    </w:p>
    <w:p>
      <w:pPr>
        <w:spacing w:before="100" w:after="180"/>
      </w:pPr>
      <w:r>
        <w:rPr>
          <w:rFonts w:ascii="Arial" w:cs="Arial" w:eastAsia="Arial" w:hAnsi="Arial"/>
          <w:sz w:val="24"/>
          <w:szCs w:val="24"/>
        </w:rPr>
        <w:t xml:space="preserve">A </w:t>
      </w:r>
      <w:r>
        <w:rPr>
          <w:rFonts w:ascii="Arial" w:cs="Arial" w:eastAsia="Arial" w:hAnsi="Arial"/>
          <w:b/>
          <w:bCs/>
          <w:sz w:val="24"/>
          <w:szCs w:val="24"/>
        </w:rPr>
        <w:t xml:space="preserve">feature</w:t>
      </w:r>
      <w:r>
        <w:rPr>
          <w:rFonts w:ascii="Arial" w:cs="Arial" w:eastAsia="Arial" w:hAnsi="Arial"/>
          <w:sz w:val="24"/>
          <w:szCs w:val="24"/>
        </w:rPr>
        <w:t xml:space="preserve"> is a statistical regularity discovered to minimize loss. It is data-dependent, numerous, and opaque. Features are byproducts of optimization.</w:t>
      </w:r>
    </w:p>
    <w:p>
      <w:pPr>
        <w:spacing w:before="100" w:after="180"/>
      </w:pPr>
      <w:r>
        <w:rPr>
          <w:rFonts w:ascii="Arial" w:cs="Arial" w:eastAsia="Arial" w:hAnsi="Arial"/>
          <w:sz w:val="24"/>
          <w:szCs w:val="24"/>
        </w:rPr>
        <w:t xml:space="preserve">A </w:t>
      </w:r>
      <w:r>
        <w:rPr>
          <w:rFonts w:ascii="Arial" w:cs="Arial" w:eastAsia="Arial" w:hAnsi="Arial"/>
          <w:b/>
          <w:bCs/>
          <w:sz w:val="24"/>
          <w:szCs w:val="24"/>
        </w:rPr>
        <w:t xml:space="preserve">Niche</w:t>
      </w:r>
      <w:r>
        <w:rPr>
          <w:rFonts w:ascii="Arial" w:cs="Arial" w:eastAsia="Arial" w:hAnsi="Arial"/>
          <w:sz w:val="24"/>
          <w:szCs w:val="24"/>
        </w:rPr>
        <w:t xml:space="preserve"> is an invariant generative mechanism promoted by passing the full formation gate. It is stable across regimes, sparse, and attributable.</w:t>
      </w:r>
    </w:p>
    <w:p>
      <w:pPr>
        <w:spacing w:before="160" w:after="160"/>
        <w:jc w:val="center"/>
      </w:pPr>
      <w:r>
        <w:rPr>
          <w:rFonts w:ascii="Arial" w:cs="Arial" w:eastAsia="Arial" w:hAnsi="Arial"/>
          <w:i/>
          <w:iCs/>
          <w:color w:val="0f3460"/>
          <w:sz w:val="24"/>
          <w:szCs w:val="24"/>
        </w:rPr>
        <w:t xml:space="preserve">Features are observations. Niches are laws.</w:t>
      </w:r>
    </w:p>
    <w:p>
      <w:pPr>
        <w:spacing w:before="100" w:after="180"/>
      </w:pPr>
      <w:r>
        <w:rPr>
          <w:rFonts w:ascii="Arial" w:cs="Arial" w:eastAsia="Arial" w:hAnsi="Arial"/>
          <w:sz w:val="24"/>
          <w:szCs w:val="24"/>
        </w:rPr>
        <w:t xml:space="preserve">Every Niche is a feature. Not every feature qualifies as a Niche. This distinction must be stated explicitly in any paper built on this architecture — it is the primary answer to the reviewer question "how is this different from just learning features?"</w:t>
      </w:r>
    </w:p>
    <w:p>
      <w:pPr>
        <w:pStyle w:val="Heading1"/>
      </w:pPr>
      <w:r>
        <w:t xml:space="preserve">4. Three-State Epistemic System (v4.0)</w:t>
      </w:r>
    </w:p>
    <w:p>
      <w:pPr>
        <w:spacing w:before="100" w:after="180"/>
      </w:pPr>
      <w:r>
        <w:rPr>
          <w:rFonts w:ascii="Arial" w:cs="Arial" w:eastAsia="Arial" w:hAnsi="Arial"/>
          <w:sz w:val="24"/>
          <w:szCs w:val="24"/>
        </w:rPr>
        <w:t xml:space="preserve">Version 3.0 used a binary gate: candidates either passed into the Niche library or were discarded. This is architecturally brittle — it forces the system to make a permanent decision at the moment of first exposure, which is too early for genuinely novel patterns.</w:t>
      </w:r>
    </w:p>
    <w:p>
      <w:pPr>
        <w:spacing w:before="100" w:after="180"/>
      </w:pPr>
      <w:r>
        <w:rPr>
          <w:rFonts w:ascii="Arial" w:cs="Arial" w:eastAsia="Arial" w:hAnsi="Arial"/>
          <w:sz w:val="24"/>
          <w:szCs w:val="24"/>
        </w:rPr>
        <w:t xml:space="preserve">Version 4.0 introduces a three-state system:</w:t>
      </w:r>
    </w:p>
    <w:p>
      <w:pPr>
        <w:spacing w:before="80" w:after="80"/>
      </w:pPr>
    </w:p>
    <w:p>
      <w:pPr>
        <w:spacing w:before="100" w:after="180"/>
      </w:pPr>
      <w:r>
        <w:rPr>
          <w:rFonts w:ascii="Arial" w:cs="Arial" w:eastAsia="Arial" w:hAnsi="Arial"/>
          <w:b/>
          <w:bCs/>
          <w:sz w:val="24"/>
          <w:szCs w:val="24"/>
        </w:rPr>
        <w:t xml:space="preserve">State 1 — Understood (Full Niche):</w:t>
      </w:r>
      <w:r>
        <w:rPr>
          <w:rFonts w:ascii="Arial" w:cs="Arial" w:eastAsia="Arial" w:hAnsi="Arial"/>
          <w:sz w:val="24"/>
          <w:szCs w:val="24"/>
        </w:rPr>
        <w:t xml:space="preserve"> Invariant, decorrelated, admitted to the permanent mechanism library. Applies to all four formation conditions. Stable indefinitely.</w:t>
      </w:r>
    </w:p>
    <w:p>
      <w:pPr>
        <w:spacing w:before="100" w:after="180"/>
      </w:pPr>
      <w:r>
        <w:rPr>
          <w:rFonts w:ascii="Arial" w:cs="Arial" w:eastAsia="Arial" w:hAnsi="Arial"/>
          <w:b/>
          <w:bCs/>
          <w:sz w:val="24"/>
          <w:szCs w:val="24"/>
        </w:rPr>
        <w:t xml:space="preserve">State 2 — Provisional:</w:t>
      </w:r>
      <w:r>
        <w:rPr>
          <w:rFonts w:ascii="Arial" w:cs="Arial" w:eastAsia="Arial" w:hAnsi="Arial"/>
          <w:sz w:val="24"/>
          <w:szCs w:val="24"/>
        </w:rPr>
        <w:t xml:space="preserve"> Real signal, recurring, but not yet stable or fully separated from existing Niches. Held in a temporary layer with its own dynamics. Neither promoted nor discarded — accumulating evidence.</w:t>
      </w:r>
    </w:p>
    <w:p>
      <w:pPr>
        <w:spacing w:before="100" w:after="180"/>
      </w:pPr>
      <w:r>
        <w:rPr>
          <w:rFonts w:ascii="Arial" w:cs="Arial" w:eastAsia="Arial" w:hAnsi="Arial"/>
          <w:b/>
          <w:bCs/>
          <w:sz w:val="24"/>
          <w:szCs w:val="24"/>
        </w:rPr>
        <w:t xml:space="preserve">State 3 — Noise:</w:t>
      </w:r>
      <w:r>
        <w:rPr>
          <w:rFonts w:ascii="Arial" w:cs="Arial" w:eastAsia="Arial" w:hAnsi="Arial"/>
          <w:sz w:val="24"/>
          <w:szCs w:val="24"/>
        </w:rPr>
        <w:t xml:space="preserve"> No persistent signal. Discarded immediately.</w:t>
      </w:r>
    </w:p>
    <w:p>
      <w:pPr>
        <w:spacing w:before="80" w:after="80"/>
      </w:pPr>
    </w:p>
    <w:p>
      <w:pPr>
        <w:spacing w:before="100" w:after="180"/>
      </w:pPr>
      <w:r>
        <w:rPr>
          <w:rFonts w:ascii="Arial" w:cs="Arial" w:eastAsia="Arial" w:hAnsi="Arial"/>
          <w:sz w:val="24"/>
          <w:szCs w:val="24"/>
        </w:rPr>
        <w:t xml:space="preserve">This maps directly onto biological learning. When a genuinely novel concept is encountered, it is not immediately classified or discarded — it is held in an uncertain state, encountered again in different contexts, and gradually either crystallizes into understanding or fades. Sleep consolidation in the brain performs exactly this function: provisional patterns are either promoted to long-term structure or cleared. MAIA previously had no equivalent.</w:t>
      </w:r>
    </w:p>
    <w:p>
      <w:pPr>
        <w:pStyle w:val="Heading1"/>
      </w:pPr>
      <w:r>
        <w:t xml:space="preserve">5. The Provisional Space — Architecture</w:t>
      </w:r>
    </w:p>
    <w:p>
      <w:pPr>
        <w:pStyle w:val="Heading2"/>
      </w:pPr>
      <w:r>
        <w:t xml:space="preserve">5.1 What the Provisional Space Holds</w:t>
      </w:r>
    </w:p>
    <w:p>
      <w:pPr>
        <w:spacing w:before="100" w:after="180"/>
      </w:pPr>
      <w:r>
        <w:rPr>
          <w:rFonts w:ascii="Arial" w:cs="Arial" w:eastAsia="Arial" w:hAnsi="Arial"/>
          <w:sz w:val="24"/>
          <w:szCs w:val="24"/>
        </w:rPr>
        <w:t xml:space="preserve">A candidate enters the Provisional Space when it passes the </w:t>
      </w:r>
      <w:r>
        <w:rPr>
          <w:rFonts w:ascii="Arial" w:cs="Arial" w:eastAsia="Arial" w:hAnsi="Arial"/>
          <w:b/>
          <w:bCs/>
          <w:sz w:val="24"/>
          <w:szCs w:val="24"/>
        </w:rPr>
        <w:t xml:space="preserve">noise threshold</w:t>
      </w:r>
      <w:r>
        <w:rPr>
          <w:rFonts w:ascii="Arial" w:cs="Arial" w:eastAsia="Arial" w:hAnsi="Arial"/>
          <w:sz w:val="24"/>
          <w:szCs w:val="24"/>
        </w:rPr>
        <w:t xml:space="preserve"> (residual magnitude is meaningful) but fails one or more of the four full Niche formation conditions. It is not noise — it has real signal. But it is not yet a Niche — it lacks sufficient evidence of invariance, stability, or decorrelation.</w:t>
      </w:r>
    </w:p>
    <w:p>
      <w:pPr>
        <w:spacing w:before="100" w:after="180"/>
      </w:pPr>
      <w:r>
        <w:rPr>
          <w:rFonts w:ascii="Arial" w:cs="Arial" w:eastAsia="Arial" w:hAnsi="Arial"/>
          <w:sz w:val="24"/>
          <w:szCs w:val="24"/>
        </w:rPr>
        <w:t xml:space="preserve">Each provisional candidate carries:</w:t>
      </w:r>
    </w:p>
    <w:p>
      <w:pPr>
        <w:spacing w:before="60" w:after="60"/>
      </w:pPr>
      <w:r>
        <w:rPr>
          <w:rFonts w:ascii="Arial" w:cs="Arial" w:eastAsia="Arial" w:hAnsi="Arial"/>
          <w:sz w:val="24"/>
          <w:szCs w:val="24"/>
        </w:rPr>
        <w:t xml:space="preserve">  •  Its current vector representation (updated on re-encounter)</w:t>
      </w:r>
    </w:p>
    <w:p>
      <w:pPr>
        <w:spacing w:before="60" w:after="60"/>
      </w:pPr>
      <w:r>
        <w:rPr>
          <w:rFonts w:ascii="Arial" w:cs="Arial" w:eastAsia="Arial" w:hAnsi="Arial"/>
          <w:sz w:val="24"/>
          <w:szCs w:val="24"/>
        </w:rPr>
        <w:t xml:space="preserve">  •  An encounter count — how many times it has been seen</w:t>
      </w:r>
    </w:p>
    <w:p>
      <w:pPr>
        <w:spacing w:before="60" w:after="60"/>
      </w:pPr>
      <w:r>
        <w:rPr>
          <w:rFonts w:ascii="Arial" w:cs="Arial" w:eastAsia="Arial" w:hAnsi="Arial"/>
          <w:sz w:val="24"/>
          <w:szCs w:val="24"/>
        </w:rPr>
        <w:t xml:space="preserve">  •  A context diversity score — how many distinct contexts it has appeared in</w:t>
      </w:r>
    </w:p>
    <w:p>
      <w:pPr>
        <w:spacing w:before="60" w:after="60"/>
      </w:pPr>
      <w:r>
        <w:rPr>
          <w:rFonts w:ascii="Arial" w:cs="Arial" w:eastAsia="Arial" w:hAnsi="Arial"/>
          <w:sz w:val="24"/>
          <w:szCs w:val="24"/>
        </w:rPr>
        <w:t xml:space="preserve">  •  A directional stability score — how consistent its vector direction has been across encounters</w:t>
      </w:r>
    </w:p>
    <w:p>
      <w:pPr>
        <w:spacing w:before="60" w:after="60"/>
      </w:pPr>
      <w:r>
        <w:rPr>
          <w:rFonts w:ascii="Arial" w:cs="Arial" w:eastAsia="Arial" w:hAnsi="Arial"/>
          <w:sz w:val="24"/>
          <w:szCs w:val="24"/>
        </w:rPr>
        <w:t xml:space="preserve">  •  A timestamp — how long it has been provisional</w:t>
      </w:r>
    </w:p>
    <w:p>
      <w:pPr>
        <w:spacing w:before="80" w:after="80"/>
      </w:pPr>
    </w:p>
    <w:p>
      <w:pPr>
        <w:pStyle w:val="Heading2"/>
      </w:pPr>
      <w:r>
        <w:t xml:space="preserve">5.2 Promotion Criteria — From Provisional to Full Niche</w:t>
      </w:r>
    </w:p>
    <w:p>
      <w:pPr>
        <w:spacing w:before="100" w:after="180"/>
      </w:pPr>
      <w:r>
        <w:rPr>
          <w:rFonts w:ascii="Arial" w:cs="Arial" w:eastAsia="Arial" w:hAnsi="Arial"/>
          <w:sz w:val="24"/>
          <w:szCs w:val="24"/>
        </w:rPr>
        <w:t xml:space="preserve">A provisional candidate graduates to a full Niche when all three promotion conditions are satisfied:</w:t>
      </w:r>
    </w:p>
    <w:p>
      <w:pPr>
        <w:spacing w:before="80" w:after="80"/>
      </w:pPr>
    </w:p>
    <w:p>
      <w:pPr>
        <w:spacing w:before="80" w:after="80"/>
      </w:pPr>
      <w:r>
        <w:rPr>
          <w:rFonts w:ascii="Arial" w:cs="Arial" w:eastAsia="Arial" w:hAnsi="Arial"/>
          <w:sz w:val="24"/>
          <w:szCs w:val="24"/>
        </w:rPr>
        <w:t xml:space="preserve">  1.  </w:t>
      </w:r>
      <w:r>
        <w:rPr>
          <w:rFonts w:ascii="Arial" w:cs="Arial" w:eastAsia="Arial" w:hAnsi="Arial"/>
          <w:b/>
          <w:bCs/>
          <w:sz w:val="24"/>
          <w:szCs w:val="24"/>
        </w:rPr>
        <w:t xml:space="preserve">Recurrence: </w:t>
      </w:r>
      <w:r>
        <w:rPr>
          <w:rFonts w:ascii="Arial" w:cs="Arial" w:eastAsia="Arial" w:hAnsi="Arial"/>
          <w:sz w:val="24"/>
          <w:szCs w:val="24"/>
        </w:rPr>
        <w:t xml:space="preserve">The candidate has been re-encountered a minimum number of times. A one-off residual is noise. A recurring residual is signal.</w:t>
      </w:r>
    </w:p>
    <w:p>
      <w:pPr>
        <w:spacing w:before="80" w:after="80"/>
      </w:pPr>
      <w:r>
        <w:rPr>
          <w:rFonts w:ascii="Arial" w:cs="Arial" w:eastAsia="Arial" w:hAnsi="Arial"/>
          <w:sz w:val="24"/>
          <w:szCs w:val="24"/>
        </w:rPr>
        <w:t xml:space="preserve">  2.  </w:t>
      </w:r>
      <w:r>
        <w:rPr>
          <w:rFonts w:ascii="Arial" w:cs="Arial" w:eastAsia="Arial" w:hAnsi="Arial"/>
          <w:b/>
          <w:bCs/>
          <w:sz w:val="24"/>
          <w:szCs w:val="24"/>
        </w:rPr>
        <w:t xml:space="preserve">Directional stability: </w:t>
      </w:r>
      <w:r>
        <w:rPr>
          <w:rFonts w:ascii="Arial" w:cs="Arial" w:eastAsia="Arial" w:hAnsi="Arial"/>
          <w:sz w:val="24"/>
          <w:szCs w:val="24"/>
        </w:rPr>
        <w:t xml:space="preserve">The candidate's vector direction has remained consistent across encounters — not just its magnitude. Stable direction means the pattern is pointing at something real and invariant, not just large.</w:t>
      </w:r>
    </w:p>
    <w:p>
      <w:pPr>
        <w:spacing w:before="80" w:after="80"/>
      </w:pPr>
      <w:r>
        <w:rPr>
          <w:rFonts w:ascii="Arial" w:cs="Arial" w:eastAsia="Arial" w:hAnsi="Arial"/>
          <w:sz w:val="24"/>
          <w:szCs w:val="24"/>
        </w:rPr>
        <w:t xml:space="preserve">  3.  </w:t>
      </w:r>
      <w:r>
        <w:rPr>
          <w:rFonts w:ascii="Arial" w:cs="Arial" w:eastAsia="Arial" w:hAnsi="Arial"/>
          <w:b/>
          <w:bCs/>
          <w:sz w:val="24"/>
          <w:szCs w:val="24"/>
        </w:rPr>
        <w:t xml:space="preserve">Contextual diversity: </w:t>
      </w:r>
      <w:r>
        <w:rPr>
          <w:rFonts w:ascii="Arial" w:cs="Arial" w:eastAsia="Arial" w:hAnsi="Arial"/>
          <w:sz w:val="24"/>
          <w:szCs w:val="24"/>
        </w:rPr>
        <w:t xml:space="preserve">The candidate has appeared in sufficiently different contexts. A pattern that only shows up in one type of input is domain-specific, not a general mechanism. Diversity of context is the empirical test of generalization.</w:t>
      </w:r>
    </w:p>
    <w:p>
      <w:pPr>
        <w:spacing w:before="80" w:after="80"/>
      </w:pPr>
    </w:p>
    <w:p>
      <w:pPr>
        <w:spacing w:before="100" w:after="180"/>
      </w:pPr>
      <w:r>
        <w:rPr>
          <w:rFonts w:ascii="Arial" w:cs="Arial" w:eastAsia="Arial" w:hAnsi="Arial"/>
          <w:sz w:val="24"/>
          <w:szCs w:val="24"/>
        </w:rPr>
        <w:t xml:space="preserve">Only when all three are satisfied is the candidate passed to the Gram-Schmidt gate for final decorrelation check and library admission. The provisional space is not a bypass — it is a pre-qualification layer.</w:t>
      </w:r>
    </w:p>
    <w:p>
      <w:pPr>
        <w:spacing w:before="80" w:after="80"/>
      </w:pPr>
    </w:p>
    <w:p>
      <w:pPr>
        <w:pStyle w:val="Heading2"/>
      </w:pPr>
      <w:r>
        <w:t xml:space="preserve">5.3 Decay — From Provisional to Noise</w:t>
      </w:r>
    </w:p>
    <w:p>
      <w:pPr>
        <w:spacing w:before="100" w:after="180"/>
      </w:pPr>
      <w:r>
        <w:rPr>
          <w:rFonts w:ascii="Arial" w:cs="Arial" w:eastAsia="Arial" w:hAnsi="Arial"/>
          <w:sz w:val="24"/>
          <w:szCs w:val="24"/>
        </w:rPr>
        <w:t xml:space="preserve">Provisional candidates that do not accumulate sufficient evidence within a time window are decayed and discarded. This prevents the provisional space from becoming a memory leak. Decay is governed by:</w:t>
      </w:r>
    </w:p>
    <w:p>
      <w:pPr>
        <w:spacing w:before="60" w:after="60"/>
      </w:pPr>
      <w:r>
        <w:rPr>
          <w:rFonts w:ascii="Arial" w:cs="Arial" w:eastAsia="Arial" w:hAnsi="Arial"/>
          <w:sz w:val="24"/>
          <w:szCs w:val="24"/>
        </w:rPr>
        <w:t xml:space="preserve">  •  Time since last encounter — candidates that stop appearing are decayed</w:t>
      </w:r>
    </w:p>
    <w:p>
      <w:pPr>
        <w:spacing w:before="60" w:after="60"/>
      </w:pPr>
      <w:r>
        <w:rPr>
          <w:rFonts w:ascii="Arial" w:cs="Arial" w:eastAsia="Arial" w:hAnsi="Arial"/>
          <w:sz w:val="24"/>
          <w:szCs w:val="24"/>
        </w:rPr>
        <w:t xml:space="preserve">  •  Directional instability — candidates whose vectors are inconsistent across encounters are decayed</w:t>
      </w:r>
    </w:p>
    <w:p>
      <w:pPr>
        <w:spacing w:before="60" w:after="60"/>
      </w:pPr>
      <w:r>
        <w:rPr>
          <w:rFonts w:ascii="Arial" w:cs="Arial" w:eastAsia="Arial" w:hAnsi="Arial"/>
          <w:sz w:val="24"/>
          <w:szCs w:val="24"/>
        </w:rPr>
        <w:t xml:space="preserve">  •  Low contextual diversity after sufficient time — candidates that only appear in one context are decayed</w:t>
      </w:r>
    </w:p>
    <w:p>
      <w:pPr>
        <w:spacing w:before="80" w:after="80"/>
      </w:pPr>
    </w:p>
    <w:p>
      <w:pPr>
        <w:pStyle w:val="Heading2"/>
      </w:pPr>
      <w:r>
        <w:t xml:space="preserve">5.4 What This Fixes</w:t>
      </w:r>
    </w:p>
    <w:p>
      <w:pPr>
        <w:spacing w:before="100" w:after="180"/>
      </w:pPr>
      <w:r>
        <w:rPr>
          <w:rFonts w:ascii="Arial" w:cs="Arial" w:eastAsia="Arial" w:hAnsi="Arial"/>
          <w:sz w:val="24"/>
          <w:szCs w:val="24"/>
        </w:rPr>
        <w:t xml:space="preserve">The provisional space addresses three known weaknesses from the v3.0 prototype:</w:t>
      </w:r>
    </w:p>
    <w:p>
      <w:pPr>
        <w:spacing w:before="80" w:after="80"/>
      </w:pPr>
    </w:p>
    <w:p>
      <w:pPr>
        <w:spacing w:before="100" w:after="180"/>
      </w:pPr>
      <w:r>
        <w:rPr>
          <w:rFonts w:ascii="Arial" w:cs="Arial" w:eastAsia="Arial" w:hAnsi="Arial"/>
          <w:b/>
          <w:bCs/>
          <w:sz w:val="24"/>
          <w:szCs w:val="24"/>
        </w:rPr>
        <w:t xml:space="preserve">Niche explosion (Experiment 2): </w:t>
      </w:r>
      <w:r>
        <w:rPr>
          <w:rFonts w:ascii="Arial" w:cs="Arial" w:eastAsia="Arial" w:hAnsi="Arial"/>
          <w:sz w:val="24"/>
          <w:szCs w:val="24"/>
        </w:rPr>
        <w:t xml:space="preserve">Instead of 17 Niches forming rapidly during oscillatory exposure, most would land in provisional space first. Only the truly invariant ones would accumulate the recurrence and diversity needed for graduation. The library stays cleaner without losing the signal.</w:t>
      </w:r>
    </w:p>
    <w:p>
      <w:pPr>
        <w:spacing w:before="100" w:after="180"/>
      </w:pPr>
      <w:r>
        <w:rPr>
          <w:rFonts w:ascii="Arial" w:cs="Arial" w:eastAsia="Arial" w:hAnsi="Arial"/>
          <w:b/>
          <w:bCs/>
          <w:sz w:val="24"/>
          <w:szCs w:val="24"/>
        </w:rPr>
        <w:t xml:space="preserve">Curriculum sensitivity: </w:t>
      </w:r>
      <w:r>
        <w:rPr>
          <w:rFonts w:ascii="Arial" w:cs="Arial" w:eastAsia="Arial" w:hAnsi="Arial"/>
          <w:sz w:val="24"/>
          <w:szCs w:val="24"/>
        </w:rPr>
        <w:t xml:space="preserve">The provisional space gives the system somewhere to put patterns encountered too early, before it has the context to classify them properly. Instead of forcing a binary decision at first exposure, the system holds them and revisits as the curriculum progresses. This makes MAIA significantly less brittle to data ordering.</w:t>
      </w:r>
    </w:p>
    <w:p>
      <w:pPr>
        <w:spacing w:before="100" w:after="180"/>
      </w:pPr>
      <w:r>
        <w:rPr>
          <w:rFonts w:ascii="Arial" w:cs="Arial" w:eastAsia="Arial" w:hAnsi="Arial"/>
          <w:b/>
          <w:bCs/>
          <w:sz w:val="24"/>
          <w:szCs w:val="24"/>
        </w:rPr>
        <w:t xml:space="preserve">Failure diagnosis (Experiment 4): </w:t>
      </w:r>
      <w:r>
        <w:rPr>
          <w:rFonts w:ascii="Arial" w:cs="Arial" w:eastAsia="Arial" w:hAnsi="Arial"/>
          <w:sz w:val="24"/>
          <w:szCs w:val="24"/>
        </w:rPr>
        <w:t xml:space="preserve">Instead of returning wrong_selection and stopping, the system can now say: 'I recognize something here, but my Niche resolution isn't fine enough yet' — and park the context in provisional space for further exposure rather than failing hard.</w:t>
      </w:r>
    </w:p>
    <w:p>
      <w:pPr>
        <w:pStyle w:val="Heading1"/>
      </w:pPr>
      <w:r>
        <w:t xml:space="preserve">6. Architecture: Full Component Map</w:t>
      </w:r>
    </w:p>
    <w:p>
      <w:pPr>
        <w:pStyle w:val="Heading2"/>
      </w:pPr>
      <w:r>
        <w:t xml:space="preserve">6.1 Mechanism-Factorized State</w:t>
      </w:r>
    </w:p>
    <w:p>
      <w:pPr>
        <w:spacing w:before="100" w:after="180"/>
      </w:pPr>
      <w:r>
        <w:rPr>
          <w:rFonts w:ascii="Arial" w:cs="Arial" w:eastAsia="Arial" w:hAnsi="Arial"/>
          <w:sz w:val="24"/>
          <w:szCs w:val="24"/>
        </w:rPr>
        <w:t xml:space="preserve">The model maintains knowledge as a two-dimensional structure:</w:t>
      </w:r>
    </w:p>
    <w:p>
      <w:pPr>
        <w:spacing w:before="60" w:after="60"/>
      </w:pPr>
      <w:r>
        <w:rPr>
          <w:rFonts w:ascii="Arial" w:cs="Arial" w:eastAsia="Arial" w:hAnsi="Arial"/>
          <w:sz w:val="24"/>
          <w:szCs w:val="24"/>
        </w:rPr>
        <w:t xml:space="preserve">  •  n = neurons / local pattern processors (rows — encode observations)</w:t>
      </w:r>
    </w:p>
    <w:p>
      <w:pPr>
        <w:spacing w:before="60" w:after="60"/>
      </w:pPr>
      <w:r>
        <w:rPr>
          <w:rFonts w:ascii="Arial" w:cs="Arial" w:eastAsia="Arial" w:hAnsi="Arial"/>
          <w:sz w:val="24"/>
          <w:szCs w:val="24"/>
        </w:rPr>
        <w:t xml:space="preserve">  •  m = Niches (columns — encode invariant change-dynamics)</w:t>
      </w:r>
    </w:p>
    <w:p>
      <w:pPr>
        <w:spacing w:before="80" w:after="80"/>
      </w:pPr>
    </w:p>
    <w:p>
      <w:pPr>
        <w:spacing w:before="100" w:after="180"/>
      </w:pPr>
      <w:r>
        <w:rPr>
          <w:rFonts w:ascii="Arial" w:cs="Arial" w:eastAsia="Arial" w:hAnsi="Arial"/>
          <w:sz w:val="24"/>
          <w:szCs w:val="24"/>
        </w:rPr>
        <w:t xml:space="preserve">Each observed pattern is interpreted across Niche columns rather than directly mapped to an output. Communication between components uses </w:t>
      </w:r>
      <w:r>
        <w:rPr>
          <w:rFonts w:ascii="Arial" w:cs="Arial" w:eastAsia="Arial" w:hAnsi="Arial"/>
          <w:b/>
          <w:bCs/>
          <w:sz w:val="24"/>
          <w:szCs w:val="24"/>
        </w:rPr>
        <w:t xml:space="preserve">vectors, not matrices</w:t>
      </w:r>
      <w:r>
        <w:rPr>
          <w:rFonts w:ascii="Arial" w:cs="Arial" w:eastAsia="Arial" w:hAnsi="Arial"/>
          <w:sz w:val="24"/>
          <w:szCs w:val="24"/>
        </w:rPr>
        <w:t xml:space="preserve">.</w:t>
      </w:r>
    </w:p>
    <w:p>
      <w:pPr>
        <w:pStyle w:val="Heading2"/>
      </w:pPr>
      <w:r>
        <w:t xml:space="preserve">6.2 Central Awareness Hub</w:t>
      </w:r>
    </w:p>
    <w:p>
      <w:pPr>
        <w:spacing w:before="100" w:after="180"/>
      </w:pPr>
      <w:r>
        <w:rPr>
          <w:rFonts w:ascii="Arial" w:cs="Arial" w:eastAsia="Arial" w:hAnsi="Arial"/>
          <w:sz w:val="24"/>
          <w:szCs w:val="24"/>
        </w:rPr>
        <w:t xml:space="preserve">A dual-signal coordination module:</w:t>
      </w:r>
    </w:p>
    <w:p>
      <w:pPr>
        <w:spacing w:before="80" w:after="80"/>
      </w:pPr>
    </w:p>
    <w:p>
      <w:pPr>
        <w:spacing w:before="100" w:after="180"/>
      </w:pPr>
      <w:r>
        <w:rPr>
          <w:rFonts w:ascii="Arial" w:cs="Arial" w:eastAsia="Arial" w:hAnsi="Arial"/>
          <w:b/>
          <w:bCs/>
          <w:sz w:val="24"/>
          <w:szCs w:val="24"/>
        </w:rPr>
        <w:t xml:space="preserve">Signal 1 — Change Vector (n-dimensional): </w:t>
      </w:r>
      <w:r>
        <w:rPr>
          <w:rFonts w:ascii="Arial" w:cs="Arial" w:eastAsia="Arial" w:hAnsi="Arial"/>
          <w:sz w:val="24"/>
          <w:szCs w:val="24"/>
        </w:rPr>
        <w:t xml:space="preserve">Tracks what changed per neuron, by how much, and why. Each neuron's change is decomposed into contributions from existing Niche activations plus a residual. The residual is unexplained change — candidate material for the provisional space or full Niche formation.</w:t>
      </w:r>
    </w:p>
    <w:p>
      <w:pPr>
        <w:spacing w:before="100" w:after="180"/>
      </w:pPr>
      <w:r>
        <w:rPr>
          <w:rFonts w:ascii="Arial" w:cs="Arial" w:eastAsia="Arial" w:hAnsi="Arial"/>
          <w:b/>
          <w:bCs/>
          <w:sz w:val="24"/>
          <w:szCs w:val="24"/>
        </w:rPr>
        <w:t xml:space="preserve">Signal 2 — Sparse Correlation Structure: </w:t>
      </w:r>
      <w:r>
        <w:rPr>
          <w:rFonts w:ascii="Arial" w:cs="Arial" w:eastAsia="Arial" w:hAnsi="Arial"/>
          <w:sz w:val="24"/>
          <w:szCs w:val="24"/>
        </w:rPr>
        <w:t xml:space="preserve">A compressed representation of inter-neuron co-change relationships. Not a full n×n matrix — a sparse approximation tracking only the most significant relational dynamics.</w:t>
      </w:r>
    </w:p>
    <w:p>
      <w:pPr>
        <w:spacing w:before="80" w:after="80"/>
      </w:pPr>
    </w:p>
    <w:p>
      <w:pPr>
        <w:spacing w:before="100" w:after="180"/>
      </w:pPr>
      <w:r>
        <w:rPr>
          <w:rFonts w:ascii="Arial" w:cs="Arial" w:eastAsia="Arial" w:hAnsi="Arial"/>
          <w:sz w:val="24"/>
          <w:szCs w:val="24"/>
        </w:rPr>
        <w:t xml:space="preserve">The Hub's primary function is </w:t>
      </w:r>
      <w:r>
        <w:rPr>
          <w:rFonts w:ascii="Arial" w:cs="Arial" w:eastAsia="Arial" w:hAnsi="Arial"/>
          <w:b/>
          <w:bCs/>
          <w:sz w:val="24"/>
          <w:szCs w:val="24"/>
        </w:rPr>
        <w:t xml:space="preserve">weight modulation</w:t>
      </w:r>
      <w:r>
        <w:rPr>
          <w:rFonts w:ascii="Arial" w:cs="Arial" w:eastAsia="Arial" w:hAnsi="Arial"/>
          <w:sz w:val="24"/>
          <w:szCs w:val="24"/>
        </w:rPr>
        <w:t xml:space="preserve">: adjusting the mechanism-factorized state based on both signals, not raw error minimization.</w:t>
      </w:r>
    </w:p>
    <w:p>
      <w:pPr>
        <w:pStyle w:val="Heading2"/>
      </w:pPr>
      <w:r>
        <w:t xml:space="preserve">6.3 Three-Stage Formation Pipeline</w:t>
      </w:r>
    </w:p>
    <w:p>
      <w:pPr>
        <w:spacing w:before="100" w:after="180"/>
      </w:pPr>
      <w:r>
        <w:rPr>
          <w:rFonts w:ascii="Arial" w:cs="Arial" w:eastAsia="Arial" w:hAnsi="Arial"/>
          <w:sz w:val="24"/>
          <w:szCs w:val="24"/>
        </w:rPr>
        <w:t xml:space="preserve">Candidates now flow through three stages instead of two:</w:t>
      </w:r>
    </w:p>
    <w:p>
      <w:pPr>
        <w:spacing w:before="80" w:after="80"/>
      </w:pPr>
    </w:p>
    <w:p>
      <w:pPr>
        <w:spacing w:before="100" w:after="180"/>
      </w:pPr>
      <w:r>
        <w:rPr>
          <w:rFonts w:ascii="Arial" w:cs="Arial" w:eastAsia="Arial" w:hAnsi="Arial"/>
          <w:b/>
          <w:bCs/>
          <w:sz w:val="24"/>
          <w:szCs w:val="24"/>
        </w:rPr>
        <w:t xml:space="preserve">Stage 1 — Noise Filter: </w:t>
      </w:r>
      <w:r>
        <w:rPr>
          <w:rFonts w:ascii="Arial" w:cs="Arial" w:eastAsia="Arial" w:hAnsi="Arial"/>
          <w:sz w:val="24"/>
          <w:szCs w:val="24"/>
        </w:rPr>
        <w:t xml:space="preserve">Is the residual magnitude above the noise threshold? If not, discard. If yes, proceed.</w:t>
      </w:r>
    </w:p>
    <w:p>
      <w:pPr>
        <w:spacing w:before="100" w:after="180"/>
      </w:pPr>
      <w:r>
        <w:rPr>
          <w:rFonts w:ascii="Arial" w:cs="Arial" w:eastAsia="Arial" w:hAnsi="Arial"/>
          <w:b/>
          <w:bCs/>
          <w:sz w:val="24"/>
          <w:szCs w:val="24"/>
        </w:rPr>
        <w:t xml:space="preserve">Stage 2 — Provisional Space: </w:t>
      </w:r>
      <w:r>
        <w:rPr>
          <w:rFonts w:ascii="Arial" w:cs="Arial" w:eastAsia="Arial" w:hAnsi="Arial"/>
          <w:sz w:val="24"/>
          <w:szCs w:val="24"/>
        </w:rPr>
        <w:t xml:space="preserve">Hold the candidate. Accumulate recurrence, directional stability, and contextual diversity evidence. If all three promotion conditions are met, proceed to Stage 3. If time expires without sufficient evidence, decay and discard.</w:t>
      </w:r>
    </w:p>
    <w:p>
      <w:pPr>
        <w:spacing w:before="100" w:after="180"/>
      </w:pPr>
      <w:r>
        <w:rPr>
          <w:rFonts w:ascii="Arial" w:cs="Arial" w:eastAsia="Arial" w:hAnsi="Arial"/>
          <w:b/>
          <w:bCs/>
          <w:sz w:val="24"/>
          <w:szCs w:val="24"/>
        </w:rPr>
        <w:t xml:space="preserve">Stage 3 — Gram-Schmidt Gate: </w:t>
      </w:r>
      <w:r>
        <w:rPr>
          <w:rFonts w:ascii="Arial" w:cs="Arial" w:eastAsia="Arial" w:hAnsi="Arial"/>
          <w:sz w:val="24"/>
          <w:szCs w:val="24"/>
        </w:rPr>
        <w:t xml:space="preserve">Project against existing Niche columns. Check all four invariance conditions. If passed, admit as a new Niche. If not, return to provisional space or discard.</w:t>
      </w:r>
    </w:p>
    <w:p>
      <w:pPr>
        <w:pStyle w:val="Heading2"/>
      </w:pPr>
      <w:r>
        <w:t xml:space="preserve">6.4 Niche Library</w:t>
      </w:r>
    </w:p>
    <w:p>
      <w:pPr>
        <w:spacing w:before="100" w:after="180"/>
      </w:pPr>
      <w:r>
        <w:rPr>
          <w:rFonts w:ascii="Arial" w:cs="Arial" w:eastAsia="Arial" w:hAnsi="Arial"/>
          <w:sz w:val="24"/>
          <w:szCs w:val="24"/>
        </w:rPr>
        <w:t xml:space="preserve">The permanent mechanism library. Organized as:</w:t>
      </w:r>
    </w:p>
    <w:p>
      <w:pPr>
        <w:spacing w:before="60" w:after="60"/>
      </w:pPr>
      <w:r>
        <w:rPr>
          <w:rFonts w:ascii="Arial" w:cs="Arial" w:eastAsia="Arial" w:hAnsi="Arial"/>
          <w:sz w:val="24"/>
          <w:szCs w:val="24"/>
        </w:rPr>
        <w:t xml:space="preserve">  •  Abstraction hierarchy: general mechanisms at top, increasingly specific below</w:t>
      </w:r>
    </w:p>
    <w:p>
      <w:pPr>
        <w:spacing w:before="60" w:after="60"/>
      </w:pPr>
      <w:r>
        <w:rPr>
          <w:rFonts w:ascii="Arial" w:cs="Arial" w:eastAsia="Arial" w:hAnsi="Arial"/>
          <w:sz w:val="24"/>
          <w:szCs w:val="24"/>
        </w:rPr>
        <w:t xml:space="preserve">  •  Similarity-linked graph: mechanisms sharing structural properties are linked via correlation pointers</w:t>
      </w:r>
    </w:p>
    <w:p>
      <w:pPr>
        <w:spacing w:before="80" w:after="80"/>
      </w:pPr>
    </w:p>
    <w:p>
      <w:pPr>
        <w:spacing w:before="100" w:after="180"/>
      </w:pPr>
      <w:r>
        <w:rPr>
          <w:rFonts w:ascii="Arial" w:cs="Arial" w:eastAsia="Arial" w:hAnsi="Arial"/>
          <w:sz w:val="24"/>
          <w:szCs w:val="24"/>
        </w:rPr>
        <w:t xml:space="preserve">Enables fast recall, compositional reasoning, redundancy control, and natural abstraction depth.</w:t>
      </w:r>
    </w:p>
    <w:p>
      <w:pPr>
        <w:pStyle w:val="Heading2"/>
      </w:pPr>
      <w:r>
        <w:t xml:space="preserve">6.5 Foundation Model + Task Models</w:t>
      </w:r>
    </w:p>
    <w:p>
      <w:pPr>
        <w:spacing w:before="100" w:after="180"/>
      </w:pPr>
      <w:r>
        <w:rPr>
          <w:rFonts w:ascii="Arial" w:cs="Arial" w:eastAsia="Arial" w:hAnsi="Arial"/>
          <w:sz w:val="24"/>
          <w:szCs w:val="24"/>
        </w:rPr>
        <w:t xml:space="preserve">Foundation Model = mechanism knowledge (the brain). Trained once, reused across domains. Task-Specific Models = domain action (the hands). Lightweight, inheriting mechanism capacity without relearning it.</w:t>
      </w:r>
    </w:p>
    <w:p>
      <w:pPr>
        <w:pStyle w:val="Heading1"/>
      </w:pPr>
      <w:r>
        <w:t xml:space="preserve">7. Mechanism Lifecycle (Updated)</w:t>
      </w:r>
    </w:p>
    <w:p>
      <w:pPr>
        <w:spacing w:before="100" w:after="180"/>
      </w:pPr>
      <w:r>
        <w:rPr>
          <w:rFonts w:ascii="Arial" w:cs="Arial" w:eastAsia="Arial" w:hAnsi="Arial"/>
          <w:b/>
          <w:bCs/>
          <w:sz w:val="24"/>
          <w:szCs w:val="24"/>
        </w:rPr>
        <w:t xml:space="preserve">Early learning: </w:t>
      </w:r>
      <w:r>
        <w:rPr>
          <w:rFonts w:ascii="Arial" w:cs="Arial" w:eastAsia="Arial" w:hAnsi="Arial"/>
          <w:sz w:val="24"/>
          <w:szCs w:val="24"/>
        </w:rPr>
        <w:t xml:space="preserve">Small m, broad general mechanisms. Many candidates enter provisional space. Few graduate immediately.</w:t>
      </w:r>
    </w:p>
    <w:p>
      <w:pPr>
        <w:spacing w:before="100" w:after="180"/>
      </w:pPr>
      <w:r>
        <w:rPr>
          <w:rFonts w:ascii="Arial" w:cs="Arial" w:eastAsia="Arial" w:hAnsi="Arial"/>
          <w:b/>
          <w:bCs/>
          <w:sz w:val="24"/>
          <w:szCs w:val="24"/>
        </w:rPr>
        <w:t xml:space="preserve">As exposure increases: </w:t>
      </w:r>
      <w:r>
        <w:rPr>
          <w:rFonts w:ascii="Arial" w:cs="Arial" w:eastAsia="Arial" w:hAnsi="Arial"/>
          <w:sz w:val="24"/>
          <w:szCs w:val="24"/>
        </w:rPr>
        <w:t xml:space="preserve">Provisional candidates accumulate evidence. Those with genuine invariance graduate. Those without decay. The library grows slowly but cleanly.</w:t>
      </w:r>
    </w:p>
    <w:p>
      <w:pPr>
        <w:spacing w:before="100" w:after="180"/>
      </w:pPr>
      <w:r>
        <w:rPr>
          <w:rFonts w:ascii="Arial" w:cs="Arial" w:eastAsia="Arial" w:hAnsi="Arial"/>
          <w:b/>
          <w:bCs/>
          <w:sz w:val="24"/>
          <w:szCs w:val="24"/>
        </w:rPr>
        <w:t xml:space="preserve">After stabilization: </w:t>
      </w:r>
      <w:r>
        <w:rPr>
          <w:rFonts w:ascii="Arial" w:cs="Arial" w:eastAsia="Arial" w:hAnsi="Arial"/>
          <w:sz w:val="24"/>
          <w:szCs w:val="24"/>
        </w:rPr>
        <w:t xml:space="preserve">Mechanisms are distilled into compact representations. Learning is expensive early. Intelligence becomes cheap over time.</w:t>
      </w:r>
    </w:p>
    <w:p>
      <w:pPr>
        <w:spacing w:before="100" w:after="180"/>
      </w:pPr>
      <w:r>
        <w:rPr>
          <w:rFonts w:ascii="Arial" w:cs="Arial" w:eastAsia="Arial" w:hAnsi="Arial"/>
          <w:b/>
          <w:bCs/>
          <w:sz w:val="24"/>
          <w:szCs w:val="24"/>
        </w:rPr>
        <w:t xml:space="preserve">Curriculum dependency (revised): </w:t>
      </w:r>
      <w:r>
        <w:rPr>
          <w:rFonts w:ascii="Arial" w:cs="Arial" w:eastAsia="Arial" w:hAnsi="Arial"/>
          <w:sz w:val="24"/>
          <w:szCs w:val="24"/>
        </w:rPr>
        <w:t xml:space="preserve">The provisional space reduces but does not eliminate curriculum sensitivity. Simpler mechanisms must still stabilize before complex ones can build on them. But the system is now more tolerant of out-of-order exposure — provisional candidates from early exposure can graduate later when the curriculum provides the needed context.</w:t>
      </w:r>
    </w:p>
    <w:p>
      <w:pPr>
        <w:pStyle w:val="Heading1"/>
      </w:pPr>
      <w:r>
        <w:t xml:space="preserve">8. Failure Mode Reframing (Updated)</w:t>
      </w:r>
    </w:p>
    <w:p>
      <w:pPr>
        <w:spacing w:before="100" w:after="180"/>
      </w:pPr>
      <w:r>
        <w:rPr>
          <w:rFonts w:ascii="Arial" w:cs="Arial" w:eastAsia="Arial" w:hAnsi="Arial"/>
          <w:sz w:val="24"/>
          <w:szCs w:val="24"/>
        </w:rPr>
        <w:t xml:space="preserve">With the three-state system, failure modes are now more precisely categorized:</w:t>
      </w:r>
    </w:p>
    <w:p>
      <w:pPr>
        <w:spacing w:before="60" w:after="60"/>
      </w:pPr>
      <w:r>
        <w:rPr>
          <w:rFonts w:ascii="Arial" w:cs="Arial" w:eastAsia="Arial" w:hAnsi="Arial"/>
          <w:sz w:val="24"/>
          <w:szCs w:val="24"/>
        </w:rPr>
        <w:t xml:space="preserve">  •  </w:t>
      </w:r>
      <w:r>
        <w:rPr>
          <w:rFonts w:ascii="Arial" w:cs="Arial" w:eastAsia="Arial" w:hAnsi="Arial"/>
          <w:b/>
          <w:bCs/>
          <w:sz w:val="24"/>
          <w:szCs w:val="24"/>
        </w:rPr>
        <w:t xml:space="preserve">— no Niche or provisional candidate covers this context</w:t>
      </w:r>
      <w:r>
        <w:rPr>
          <w:rFonts w:ascii="Arial" w:cs="Arial" w:eastAsia="Arial" w:hAnsi="Arial"/>
          <w:sz w:val="24"/>
          <w:szCs w:val="24"/>
        </w:rPr>
        <w:t xml:space="preserve">Incomplete mechanism</w:t>
      </w:r>
    </w:p>
    <w:p>
      <w:pPr>
        <w:spacing w:before="60" w:after="60"/>
      </w:pPr>
      <w:r>
        <w:rPr>
          <w:rFonts w:ascii="Arial" w:cs="Arial" w:eastAsia="Arial" w:hAnsi="Arial"/>
          <w:sz w:val="24"/>
          <w:szCs w:val="24"/>
        </w:rPr>
        <w:t xml:space="preserve">  •  </w:t>
      </w:r>
      <w:r>
        <w:rPr>
          <w:rFonts w:ascii="Arial" w:cs="Arial" w:eastAsia="Arial" w:hAnsi="Arial"/>
          <w:b/>
          <w:bCs/>
          <w:sz w:val="24"/>
          <w:szCs w:val="24"/>
        </w:rPr>
        <w:t xml:space="preserve">— context matches a provisional candidate still accumulating evidence</w:t>
      </w:r>
      <w:r>
        <w:rPr>
          <w:rFonts w:ascii="Arial" w:cs="Arial" w:eastAsia="Arial" w:hAnsi="Arial"/>
          <w:sz w:val="24"/>
          <w:szCs w:val="24"/>
        </w:rPr>
        <w:t xml:space="preserve">Provisional pending</w:t>
      </w:r>
    </w:p>
    <w:p>
      <w:pPr>
        <w:spacing w:before="60" w:after="60"/>
      </w:pPr>
      <w:r>
        <w:rPr>
          <w:rFonts w:ascii="Arial" w:cs="Arial" w:eastAsia="Arial" w:hAnsi="Arial"/>
          <w:sz w:val="24"/>
          <w:szCs w:val="24"/>
        </w:rPr>
        <w:t xml:space="preserve">  •  </w:t>
      </w:r>
      <w:r>
        <w:rPr>
          <w:rFonts w:ascii="Arial" w:cs="Arial" w:eastAsia="Arial" w:hAnsi="Arial"/>
          <w:b/>
          <w:bCs/>
          <w:sz w:val="24"/>
          <w:szCs w:val="24"/>
        </w:rPr>
        <w:t xml:space="preserve">— Hub activated incorrect Niche; composition may help</w:t>
      </w:r>
      <w:r>
        <w:rPr>
          <w:rFonts w:ascii="Arial" w:cs="Arial" w:eastAsia="Arial" w:hAnsi="Arial"/>
          <w:sz w:val="24"/>
          <w:szCs w:val="24"/>
        </w:rPr>
        <w:t xml:space="preserve">Wrong selection</w:t>
      </w:r>
    </w:p>
    <w:p>
      <w:pPr>
        <w:spacing w:before="60" w:after="60"/>
      </w:pPr>
      <w:r>
        <w:rPr>
          <w:rFonts w:ascii="Arial" w:cs="Arial" w:eastAsia="Arial" w:hAnsi="Arial"/>
          <w:sz w:val="24"/>
          <w:szCs w:val="24"/>
        </w:rPr>
        <w:t xml:space="preserve">  •  </w:t>
      </w:r>
      <w:r>
        <w:rPr>
          <w:rFonts w:ascii="Arial" w:cs="Arial" w:eastAsia="Arial" w:hAnsi="Arial"/>
          <w:b/>
          <w:bCs/>
          <w:sz w:val="24"/>
          <w:szCs w:val="24"/>
        </w:rPr>
        <w:t xml:space="preserve">— m is too small to distinguish between similar dynamics</w:t>
      </w:r>
      <w:r>
        <w:rPr>
          <w:rFonts w:ascii="Arial" w:cs="Arial" w:eastAsia="Arial" w:hAnsi="Arial"/>
          <w:sz w:val="24"/>
          <w:szCs w:val="24"/>
        </w:rPr>
        <w:t xml:space="preserve">Insufficient awareness</w:t>
      </w:r>
    </w:p>
    <w:p>
      <w:pPr>
        <w:spacing w:before="80" w:after="80"/>
      </w:pPr>
    </w:p>
    <w:p>
      <w:pPr>
        <w:spacing w:before="100" w:after="180"/>
      </w:pPr>
      <w:r>
        <w:rPr>
          <w:rFonts w:ascii="Arial" w:cs="Arial" w:eastAsia="Arial" w:hAnsi="Arial"/>
          <w:sz w:val="24"/>
          <w:szCs w:val="24"/>
        </w:rPr>
        <w:t xml:space="preserve">The addition of </w:t>
      </w:r>
      <w:r>
        <w:rPr>
          <w:rFonts w:ascii="Arial" w:cs="Arial" w:eastAsia="Arial" w:hAnsi="Arial"/>
          <w:b/>
          <w:bCs/>
          <w:sz w:val="24"/>
          <w:szCs w:val="24"/>
        </w:rPr>
        <w:t xml:space="preserve">Provisional pending</w:t>
      </w:r>
      <w:r>
        <w:rPr>
          <w:rFonts w:ascii="Arial" w:cs="Arial" w:eastAsia="Arial" w:hAnsi="Arial"/>
          <w:sz w:val="24"/>
          <w:szCs w:val="24"/>
        </w:rPr>
        <w:t xml:space="preserve"> as an explicit state turns what was previously a hard failure into actionable information: the system knows something is there, it just hasn't seen enough of it yet.</w:t>
      </w:r>
    </w:p>
    <w:p>
      <w:pPr>
        <w:pStyle w:val="Heading1"/>
      </w:pPr>
      <w:r>
        <w:t xml:space="preserve">9. Falsifiable Research Claims (Updated)</w:t>
      </w:r>
    </w:p>
    <w:p>
      <w:pPr>
        <w:spacing w:before="80" w:after="80"/>
      </w:pPr>
      <w:r>
        <w:rPr>
          <w:rFonts w:ascii="Arial" w:cs="Arial" w:eastAsia="Arial" w:hAnsi="Arial"/>
          <w:sz w:val="24"/>
          <w:szCs w:val="24"/>
        </w:rPr>
        <w:t xml:space="preserve">  1.  </w:t>
      </w:r>
      <w:r>
        <w:rPr>
          <w:rFonts w:ascii="Arial" w:cs="Arial" w:eastAsia="Arial" w:hAnsi="Arial"/>
          <w:b/>
          <w:bCs/>
          <w:sz w:val="24"/>
          <w:szCs w:val="24"/>
        </w:rPr>
        <w:t xml:space="preserve">Mechanism scaling: </w:t>
      </w:r>
      <w:r>
        <w:rPr>
          <w:rFonts w:ascii="Arial" w:cs="Arial" w:eastAsia="Arial" w:hAnsi="Arial"/>
          <w:sz w:val="24"/>
          <w:szCs w:val="24"/>
        </w:rPr>
        <w:t xml:space="preserve">Niche count m scales favorably with model size, producing measurable gains in learning efficiency and generalization.</w:t>
      </w:r>
    </w:p>
    <w:p>
      <w:pPr>
        <w:spacing w:before="80" w:after="80"/>
      </w:pPr>
      <w:r>
        <w:rPr>
          <w:rFonts w:ascii="Arial" w:cs="Arial" w:eastAsia="Arial" w:hAnsi="Arial"/>
          <w:sz w:val="24"/>
          <w:szCs w:val="24"/>
        </w:rPr>
        <w:t xml:space="preserve">  2.  </w:t>
      </w:r>
      <w:r>
        <w:rPr>
          <w:rFonts w:ascii="Arial" w:cs="Arial" w:eastAsia="Arial" w:hAnsi="Arial"/>
          <w:b/>
          <w:bCs/>
          <w:sz w:val="24"/>
          <w:szCs w:val="24"/>
        </w:rPr>
        <w:t xml:space="preserve">OOD generalization: </w:t>
      </w:r>
      <w:r>
        <w:rPr>
          <w:rFonts w:ascii="Arial" w:cs="Arial" w:eastAsia="Arial" w:hAnsi="Arial"/>
          <w:sz w:val="24"/>
          <w:szCs w:val="24"/>
        </w:rPr>
        <w:t xml:space="preserve">Mechanism selection generalizes to OOD inputs better than pattern-memorizing baselines at equivalent parameter counts.</w:t>
      </w:r>
    </w:p>
    <w:p>
      <w:pPr>
        <w:spacing w:before="80" w:after="80"/>
      </w:pPr>
      <w:r>
        <w:rPr>
          <w:rFonts w:ascii="Arial" w:cs="Arial" w:eastAsia="Arial" w:hAnsi="Arial"/>
          <w:sz w:val="24"/>
          <w:szCs w:val="24"/>
        </w:rPr>
        <w:t xml:space="preserve">  3.  </w:t>
      </w:r>
      <w:r>
        <w:rPr>
          <w:rFonts w:ascii="Arial" w:cs="Arial" w:eastAsia="Arial" w:hAnsi="Arial"/>
          <w:b/>
          <w:bCs/>
          <w:sz w:val="24"/>
          <w:szCs w:val="24"/>
        </w:rPr>
        <w:t xml:space="preserve">Data efficiency: </w:t>
      </w:r>
      <w:r>
        <w:rPr>
          <w:rFonts w:ascii="Arial" w:cs="Arial" w:eastAsia="Arial" w:hAnsi="Arial"/>
          <w:sz w:val="24"/>
          <w:szCs w:val="24"/>
        </w:rPr>
        <w:t xml:space="preserve">Task models built on the Foundation Model require less domain-specific data than equivalent standalone models.</w:t>
      </w:r>
    </w:p>
    <w:p>
      <w:pPr>
        <w:spacing w:before="80" w:after="80"/>
      </w:pPr>
      <w:r>
        <w:rPr>
          <w:rFonts w:ascii="Arial" w:cs="Arial" w:eastAsia="Arial" w:hAnsi="Arial"/>
          <w:sz w:val="24"/>
          <w:szCs w:val="24"/>
        </w:rPr>
        <w:t xml:space="preserve">  4.  </w:t>
      </w:r>
      <w:r>
        <w:rPr>
          <w:rFonts w:ascii="Arial" w:cs="Arial" w:eastAsia="Arial" w:hAnsi="Arial"/>
          <w:b/>
          <w:bCs/>
          <w:sz w:val="24"/>
          <w:szCs w:val="24"/>
        </w:rPr>
        <w:t xml:space="preserve">Complexity robustness: </w:t>
      </w:r>
      <w:r>
        <w:rPr>
          <w:rFonts w:ascii="Arial" w:cs="Arial" w:eastAsia="Arial" w:hAnsi="Arial"/>
          <w:sz w:val="24"/>
          <w:szCs w:val="24"/>
        </w:rPr>
        <w:t xml:space="preserve">Performance degradation as task complexity increases is lower than in pattern-memorizing architectures.</w:t>
      </w:r>
    </w:p>
    <w:p>
      <w:pPr>
        <w:spacing w:before="80" w:after="80"/>
      </w:pPr>
      <w:r>
        <w:rPr>
          <w:rFonts w:ascii="Arial" w:cs="Arial" w:eastAsia="Arial" w:hAnsi="Arial"/>
          <w:sz w:val="24"/>
          <w:szCs w:val="24"/>
        </w:rPr>
        <w:t xml:space="preserve">  5.  </w:t>
      </w:r>
      <w:r>
        <w:rPr>
          <w:rFonts w:ascii="Arial" w:cs="Arial" w:eastAsia="Arial" w:hAnsi="Arial"/>
          <w:b/>
          <w:bCs/>
          <w:sz w:val="24"/>
          <w:szCs w:val="24"/>
        </w:rPr>
        <w:t xml:space="preserve">Failure traceability: </w:t>
      </w:r>
      <w:r>
        <w:rPr>
          <w:rFonts w:ascii="Arial" w:cs="Arial" w:eastAsia="Arial" w:hAnsi="Arial"/>
          <w:sz w:val="24"/>
          <w:szCs w:val="24"/>
        </w:rPr>
        <w:t xml:space="preserve">Errors can be attributed to specific mechanism gaps rather than global statistical noise.</w:t>
      </w:r>
    </w:p>
    <w:p>
      <w:pPr>
        <w:spacing w:before="80" w:after="80"/>
      </w:pPr>
      <w:r>
        <w:rPr>
          <w:rFonts w:ascii="Arial" w:cs="Arial" w:eastAsia="Arial" w:hAnsi="Arial"/>
          <w:sz w:val="24"/>
          <w:szCs w:val="24"/>
        </w:rPr>
        <w:t xml:space="preserve">  6.  </w:t>
      </w:r>
      <w:r>
        <w:rPr>
          <w:rFonts w:ascii="Arial" w:cs="Arial" w:eastAsia="Arial" w:hAnsi="Arial"/>
          <w:b/>
          <w:bCs/>
          <w:sz w:val="24"/>
          <w:szCs w:val="24"/>
        </w:rPr>
        <w:t xml:space="preserve">Orthogonality maintenance: </w:t>
      </w:r>
      <w:r>
        <w:rPr>
          <w:rFonts w:ascii="Arial" w:cs="Arial" w:eastAsia="Arial" w:hAnsi="Arial"/>
          <w:sz w:val="24"/>
          <w:szCs w:val="24"/>
        </w:rPr>
        <w:t xml:space="preserve">The Gram-Schmidt gate keeps the Niche library decorrelated as m grows.</w:t>
      </w:r>
    </w:p>
    <w:p>
      <w:pPr>
        <w:spacing w:before="80" w:after="80"/>
      </w:pPr>
      <w:r>
        <w:rPr>
          <w:rFonts w:ascii="Arial" w:cs="Arial" w:eastAsia="Arial" w:hAnsi="Arial"/>
          <w:sz w:val="24"/>
          <w:szCs w:val="24"/>
        </w:rPr>
        <w:t xml:space="preserve">  7.  </w:t>
      </w:r>
      <w:r>
        <w:rPr>
          <w:rFonts w:ascii="Arial" w:cs="Arial" w:eastAsia="Arial" w:hAnsi="Arial"/>
          <w:b/>
          <w:bCs/>
          <w:sz w:val="24"/>
          <w:szCs w:val="24"/>
        </w:rPr>
        <w:t xml:space="preserve">Provisional space efficiency: </w:t>
      </w:r>
      <w:r>
        <w:rPr>
          <w:rFonts w:ascii="Arial" w:cs="Arial" w:eastAsia="Arial" w:hAnsi="Arial"/>
          <w:sz w:val="24"/>
          <w:szCs w:val="24"/>
        </w:rPr>
        <w:t xml:space="preserve">The three-state system produces smaller, cleaner Niche libraries than the binary gate at equivalent exposure, without losing mechanism coverage.</w:t>
      </w:r>
    </w:p>
    <w:p>
      <w:pPr>
        <w:spacing w:before="80" w:after="80"/>
      </w:pPr>
      <w:r>
        <w:rPr>
          <w:rFonts w:ascii="Arial" w:cs="Arial" w:eastAsia="Arial" w:hAnsi="Arial"/>
          <w:sz w:val="24"/>
          <w:szCs w:val="24"/>
        </w:rPr>
        <w:t xml:space="preserve">  8.  </w:t>
      </w:r>
      <w:r>
        <w:rPr>
          <w:rFonts w:ascii="Arial" w:cs="Arial" w:eastAsia="Arial" w:hAnsi="Arial"/>
          <w:b/>
          <w:bCs/>
          <w:sz w:val="24"/>
          <w:szCs w:val="24"/>
        </w:rPr>
        <w:t xml:space="preserve">Curriculum tolerance: </w:t>
      </w:r>
      <w:r>
        <w:rPr>
          <w:rFonts w:ascii="Arial" w:cs="Arial" w:eastAsia="Arial" w:hAnsi="Arial"/>
          <w:sz w:val="24"/>
          <w:szCs w:val="24"/>
        </w:rPr>
        <w:t xml:space="preserve">The provisional space reduces curriculum sensitivity — measured as library quality under shuffled vs. ordered data exposure.</w:t>
      </w:r>
    </w:p>
    <w:p>
      <w:pPr>
        <w:pStyle w:val="Heading1"/>
      </w:pPr>
      <w:r>
        <w:t xml:space="preserve">10. Relationship to Existing Work</w:t>
      </w:r>
    </w:p>
    <w:p>
      <w:pPr>
        <w:spacing w:before="100" w:after="180"/>
      </w:pPr>
      <w:r>
        <w:rPr>
          <w:rFonts w:ascii="Arial" w:cs="Arial" w:eastAsia="Arial" w:hAnsi="Arial"/>
          <w:b/>
          <w:bCs/>
          <w:sz w:val="24"/>
          <w:szCs w:val="24"/>
        </w:rPr>
        <w:t xml:space="preserve">Meta-learning: </w:t>
      </w:r>
      <w:r>
        <w:rPr>
          <w:rFonts w:ascii="Arial" w:cs="Arial" w:eastAsia="Arial" w:hAnsi="Arial"/>
          <w:sz w:val="24"/>
          <w:szCs w:val="24"/>
        </w:rPr>
        <w:t xml:space="preserve">Shares goal of structural generalization. Differs in explicit labeled Niches with invariance control.</w:t>
      </w:r>
    </w:p>
    <w:p>
      <w:pPr>
        <w:spacing w:before="100" w:after="180"/>
      </w:pPr>
      <w:r>
        <w:rPr>
          <w:rFonts w:ascii="Arial" w:cs="Arial" w:eastAsia="Arial" w:hAnsi="Arial"/>
          <w:b/>
          <w:bCs/>
          <w:sz w:val="24"/>
          <w:szCs w:val="24"/>
        </w:rPr>
        <w:t xml:space="preserve">Continual learning: </w:t>
      </w:r>
      <w:r>
        <w:rPr>
          <w:rFonts w:ascii="Arial" w:cs="Arial" w:eastAsia="Arial" w:hAnsi="Arial"/>
          <w:sz w:val="24"/>
          <w:szCs w:val="24"/>
        </w:rPr>
        <w:t xml:space="preserve">Shares goal of avoiding catastrophic forgetting. Addresses it through mechanism isolation and orthogonalization.</w:t>
      </w:r>
    </w:p>
    <w:p>
      <w:pPr>
        <w:spacing w:before="100" w:after="180"/>
      </w:pPr>
      <w:r>
        <w:rPr>
          <w:rFonts w:ascii="Arial" w:cs="Arial" w:eastAsia="Arial" w:hAnsi="Arial"/>
          <w:b/>
          <w:bCs/>
          <w:sz w:val="24"/>
          <w:szCs w:val="24"/>
        </w:rPr>
        <w:t xml:space="preserve">Neuromodulated learning: </w:t>
      </w:r>
      <w:r>
        <w:rPr>
          <w:rFonts w:ascii="Arial" w:cs="Arial" w:eastAsia="Arial" w:hAnsi="Arial"/>
          <w:sz w:val="24"/>
          <w:szCs w:val="24"/>
        </w:rPr>
        <w:t xml:space="preserve">Biologically related. Niches are a more explicit, labeled, hierarchical, multi-channel version.</w:t>
      </w:r>
    </w:p>
    <w:p>
      <w:pPr>
        <w:spacing w:before="100" w:after="180"/>
      </w:pPr>
      <w:r>
        <w:rPr>
          <w:rFonts w:ascii="Arial" w:cs="Arial" w:eastAsia="Arial" w:hAnsi="Arial"/>
          <w:b/>
          <w:bCs/>
          <w:sz w:val="24"/>
          <w:szCs w:val="24"/>
        </w:rPr>
        <w:t xml:space="preserve">Mixture of Experts: </w:t>
      </w:r>
      <w:r>
        <w:rPr>
          <w:rFonts w:ascii="Arial" w:cs="Arial" w:eastAsia="Arial" w:hAnsi="Arial"/>
          <w:sz w:val="24"/>
          <w:szCs w:val="24"/>
        </w:rPr>
        <w:t xml:space="preserve">Shares multi-channel selection. MoE selects execution paths; MAIA selects change-understanding frameworks.</w:t>
      </w:r>
    </w:p>
    <w:p>
      <w:pPr>
        <w:spacing w:before="100" w:after="180"/>
      </w:pPr>
      <w:r>
        <w:rPr>
          <w:rFonts w:ascii="Arial" w:cs="Arial" w:eastAsia="Arial" w:hAnsi="Arial"/>
          <w:b/>
          <w:bCs/>
          <w:sz w:val="24"/>
          <w:szCs w:val="24"/>
        </w:rPr>
        <w:t xml:space="preserve">Causal representation learning: </w:t>
      </w:r>
      <w:r>
        <w:rPr>
          <w:rFonts w:ascii="Arial" w:cs="Arial" w:eastAsia="Arial" w:hAnsi="Arial"/>
          <w:sz w:val="24"/>
          <w:szCs w:val="24"/>
        </w:rPr>
        <w:t xml:space="preserve">Close relative. MAIA extends toward dynamic mechanisms rather than static causal graphs.</w:t>
      </w:r>
    </w:p>
    <w:p>
      <w:pPr>
        <w:spacing w:before="100" w:after="180"/>
      </w:pPr>
      <w:r>
        <w:rPr>
          <w:rFonts w:ascii="Arial" w:cs="Arial" w:eastAsia="Arial" w:hAnsi="Arial"/>
          <w:b/>
          <w:bCs/>
          <w:sz w:val="24"/>
          <w:szCs w:val="24"/>
        </w:rPr>
        <w:t xml:space="preserve">Memory consolidation / sleep: </w:t>
      </w:r>
      <w:r>
        <w:rPr>
          <w:rFonts w:ascii="Arial" w:cs="Arial" w:eastAsia="Arial" w:hAnsi="Arial"/>
          <w:sz w:val="24"/>
          <w:szCs w:val="24"/>
        </w:rPr>
        <w:t xml:space="preserve">The provisional space is a direct architectural analogue of memory consolidation — provisional patterns are either promoted to long-term structure or cleared, mirroring the role of sleep in biological learning.</w:t>
      </w:r>
    </w:p>
    <w:p>
      <w:pPr>
        <w:pStyle w:val="Heading1"/>
      </w:pPr>
      <w:r>
        <w:t xml:space="preserve">11. Development Roadmap</w:t>
      </w:r>
    </w:p>
    <w:p>
      <w:pPr>
        <w:pStyle w:val="Heading2"/>
      </w:pPr>
      <w:r>
        <w:t xml:space="preserve">Phase 1 — Literature Review (current)</w:t>
      </w:r>
    </w:p>
    <w:p>
      <w:pPr>
        <w:spacing w:before="100" w:after="180"/>
      </w:pPr>
      <w:r>
        <w:rPr>
          <w:rFonts w:ascii="Arial" w:cs="Arial" w:eastAsia="Arial" w:hAnsi="Arial"/>
          <w:sz w:val="24"/>
          <w:szCs w:val="24"/>
        </w:rPr>
        <w:t xml:space="preserve">Meta-learning, continual learning, neuromodulated learning, predictive coding, causal representation learning, memory consolidation. Goal: identify exactly where this architecture diverges.</w:t>
      </w:r>
    </w:p>
    <w:p>
      <w:pPr>
        <w:pStyle w:val="Heading2"/>
      </w:pPr>
      <w:r>
        <w:t xml:space="preserve">Phase 2 — Prototype v2</w:t>
      </w:r>
    </w:p>
    <w:p>
      <w:pPr>
        <w:spacing w:before="100" w:after="180"/>
      </w:pPr>
      <w:r>
        <w:rPr>
          <w:rFonts w:ascii="Arial" w:cs="Arial" w:eastAsia="Arial" w:hAnsi="Arial"/>
          <w:sz w:val="24"/>
          <w:szCs w:val="24"/>
        </w:rPr>
        <w:t xml:space="preserve">Implement the provisional space in code. Rerun the 5 experiments with three-state system. Validate that Niche explosion is reduced and curriculum sensitivity decreases.</w:t>
      </w:r>
    </w:p>
    <w:p>
      <w:pPr>
        <w:pStyle w:val="Heading2"/>
      </w:pPr>
      <w:r>
        <w:t xml:space="preserve">Phase 3 — Formal Mathematical Specification</w:t>
      </w:r>
    </w:p>
    <w:p>
      <w:pPr>
        <w:spacing w:before="100" w:after="180"/>
      </w:pPr>
      <w:r>
        <w:rPr>
          <w:rFonts w:ascii="Arial" w:cs="Arial" w:eastAsia="Arial" w:hAnsi="Arial"/>
          <w:sz w:val="24"/>
          <w:szCs w:val="24"/>
        </w:rPr>
        <w:t xml:space="preserve">Formalize: mechanism-factorized state update rule, Gram-Schmidt formation gate, provisional space dynamics (promotion criteria, decay function), Hub dual-signal equations, scaling relationships.</w:t>
      </w:r>
    </w:p>
    <w:p>
      <w:pPr>
        <w:pStyle w:val="Heading2"/>
      </w:pPr>
      <w:r>
        <w:t xml:space="preserve">Phase 4 — Experiments and Paper</w:t>
      </w:r>
    </w:p>
    <w:p>
      <w:pPr>
        <w:spacing w:before="100" w:after="180"/>
      </w:pPr>
      <w:r>
        <w:rPr>
          <w:rFonts w:ascii="Arial" w:cs="Arial" w:eastAsia="Arial" w:hAnsi="Arial"/>
          <w:sz w:val="24"/>
          <w:szCs w:val="24"/>
        </w:rPr>
        <w:t xml:space="preserve">OOD generalization benchmarks vs. baselines. Curriculum tolerance experiments. Target: IEEE Transactions on Neural Networks and Learning Systems, or NeurIPS / ICLR.</w:t>
      </w:r>
    </w:p>
    <w:p>
      <w:pPr>
        <w:pBdr>
          <w:bottom w:val="single" w:color="cccccc" w:sz="4" w:space="1"/>
        </w:pBdr>
        <w:spacing w:before="200" w:after="300"/>
      </w:pPr>
    </w:p>
    <w:p>
      <w:pPr>
        <w:pStyle w:val="Heading1"/>
      </w:pPr>
      <w:r>
        <w:t xml:space="preserve">Changelog</w:t>
      </w:r>
    </w:p>
    <w:p>
      <w:pPr>
        <w:spacing w:before="100" w:after="180"/>
      </w:pPr>
      <w:r>
        <w:rPr>
          <w:rFonts w:ascii="Arial" w:cs="Arial" w:eastAsia="Arial" w:hAnsi="Arial"/>
          <w:b/>
          <w:bCs/>
          <w:sz w:val="24"/>
          <w:szCs w:val="24"/>
        </w:rPr>
        <w:t xml:space="preserve">v1.0: </w:t>
      </w:r>
      <w:r>
        <w:rPr>
          <w:rFonts w:ascii="Arial" w:cs="Arial" w:eastAsia="Arial" w:hAnsi="Arial"/>
          <w:sz w:val="24"/>
          <w:szCs w:val="24"/>
        </w:rPr>
        <w:t xml:space="preserve">Initial concept. Core intuition, three-layer structure, Niche channels, awareness spectrum.</w:t>
      </w:r>
    </w:p>
    <w:p>
      <w:pPr>
        <w:spacing w:before="100" w:after="180"/>
      </w:pPr>
      <w:r>
        <w:rPr>
          <w:rFonts w:ascii="Arial" w:cs="Arial" w:eastAsia="Arial" w:hAnsi="Arial"/>
          <w:b/>
          <w:bCs/>
          <w:sz w:val="24"/>
          <w:szCs w:val="24"/>
        </w:rPr>
        <w:t xml:space="preserve">v2.0: </w:t>
      </w:r>
      <w:r>
        <w:rPr>
          <w:rFonts w:ascii="Arial" w:cs="Arial" w:eastAsia="Arial" w:hAnsi="Arial"/>
          <w:sz w:val="24"/>
          <w:szCs w:val="24"/>
        </w:rPr>
        <w:t xml:space="preserve">Mechanism-factorized state. Invariance-controlled Niche formation. Failure traceability. Progressive mechanism growth.</w:t>
      </w:r>
    </w:p>
    <w:p>
      <w:pPr>
        <w:spacing w:before="100" w:after="180"/>
      </w:pPr>
      <w:r>
        <w:rPr>
          <w:rFonts w:ascii="Arial" w:cs="Arial" w:eastAsia="Arial" w:hAnsi="Arial"/>
          <w:b/>
          <w:bCs/>
          <w:sz w:val="24"/>
          <w:szCs w:val="24"/>
        </w:rPr>
        <w:t xml:space="preserve">v3.0: </w:t>
      </w:r>
      <w:r>
        <w:rPr>
          <w:rFonts w:ascii="Arial" w:cs="Arial" w:eastAsia="Arial" w:hAnsi="Arial"/>
          <w:sz w:val="24"/>
          <w:szCs w:val="24"/>
        </w:rPr>
        <w:t xml:space="preserve">Hub formalized as dual-signal system. Gram-Schmidt orthogonalization as Niche formation gate. Vectors as communication primitive. Feature vs. Niche distinction.</w:t>
      </w:r>
    </w:p>
    <w:p>
      <w:pPr>
        <w:spacing w:before="100" w:after="180"/>
      </w:pPr>
      <w:r>
        <w:rPr>
          <w:rFonts w:ascii="Arial" w:cs="Arial" w:eastAsia="Arial" w:hAnsi="Arial"/>
          <w:b/>
          <w:bCs/>
          <w:sz w:val="24"/>
          <w:szCs w:val="24"/>
        </w:rPr>
        <w:t xml:space="preserve">v4.0: </w:t>
      </w:r>
      <w:r>
        <w:rPr>
          <w:rFonts w:ascii="Arial" w:cs="Arial" w:eastAsia="Arial" w:hAnsi="Arial"/>
          <w:sz w:val="24"/>
          <w:szCs w:val="24"/>
        </w:rPr>
        <w:t xml:space="preserve">Three-state epistemic system introduced. Provisional Space as architectural component. Three-stage formation pipeline. Two new research claims (7, 8). Memory consolidation added to related work. Curriculum sensitivity reframed as partially addressable.</w:t>
      </w:r>
    </w:p>
    <w:p>
      <w:pPr>
        <w:pBdr>
          <w:bottom w:val="single" w:color="cccccc" w:sz="4" w:space="1"/>
        </w:pBdr>
        <w:spacing w:before="200" w:after="300"/>
      </w:pPr>
    </w:p>
    <w:p>
      <w:pPr>
        <w:spacing w:before="200" w:after="100"/>
        <w:jc w:val="center"/>
      </w:pPr>
      <w:r>
        <w:rPr>
          <w:rFonts w:ascii="Arial" w:cs="Arial" w:eastAsia="Arial" w:hAnsi="Arial"/>
          <w:b/>
          <w:bCs/>
          <w:color w:val="1a1a2e"/>
          <w:sz w:val="28"/>
          <w:szCs w:val="28"/>
        </w:rPr>
        <w:t xml:space="preserve">Core Thesis</w:t>
      </w:r>
    </w:p>
    <w:p>
      <w:pPr>
        <w:spacing w:before="0" w:after="100"/>
        <w:jc w:val="center"/>
      </w:pPr>
      <w:r>
        <w:rPr>
          <w:rFonts w:ascii="Arial" w:cs="Arial" w:eastAsia="Arial" w:hAnsi="Arial"/>
          <w:i/>
          <w:iCs/>
          <w:color w:val="333333"/>
          <w:sz w:val="26"/>
          <w:szCs w:val="26"/>
        </w:rPr>
        <w:t xml:space="preserve">Intelligence scales through mechanism discovery and reuse, not data accumulation.</w:t>
      </w:r>
    </w:p>
    <w:p>
      <w:pPr>
        <w:spacing w:before="0" w:after="300"/>
        <w:jc w:val="center"/>
      </w:pPr>
      <w:r>
        <w:rPr>
          <w:rFonts w:ascii="Arial" w:cs="Arial" w:eastAsia="Arial" w:hAnsi="Arial"/>
          <w:color w:val="555555"/>
          <w:sz w:val="24"/>
          <w:szCs w:val="24"/>
        </w:rPr>
        <w:t xml:space="preserve">Data is leverage for extracting structure. Mechanisms become leverage over data.</w:t>
      </w:r>
    </w:p>
    <w:p>
      <w:pPr>
        <w:spacing w:before="0" w:after="80"/>
        <w:jc w:val="center"/>
      </w:pPr>
      <w:r>
        <w:rPr>
          <w:rFonts w:ascii="Arial" w:cs="Arial" w:eastAsia="Arial" w:hAnsi="Arial"/>
          <w:i/>
          <w:iCs/>
          <w:color w:val="aaaaaa"/>
          <w:sz w:val="20"/>
          <w:szCs w:val="20"/>
        </w:rPr>
        <w:t xml:space="preserve">Version 4.0 — February 2026 — Living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4"/>
      <w:szCs w:val="34"/>
    </w:rPr>
  </w:style>
  <w:style w:type="paragraph" w:styleId="Heading2">
    <w:name w:val="Heading 2"/>
    <w:basedOn w:val="Normal"/>
    <w:next w:val="Normal"/>
    <w:qFormat/>
    <w:pPr>
      <w:spacing w:before="260" w:after="120"/>
      <w:outlineLvl w:val="1"/>
    </w:pPr>
    <w:rPr>
      <w:rFonts w:ascii="Arial" w:cs="Arial" w:eastAsia="Arial" w:hAnsi="Arial"/>
      <w:b/>
      <w:bCs/>
      <w:color w:val="0f3460"/>
      <w:sz w:val="27"/>
      <w:szCs w:val="27"/>
    </w:rPr>
  </w:style>
  <w:style w:type="paragraph" w:styleId="Heading3">
    <w:name w:val="Heading 3"/>
    <w:basedOn w:val="Normal"/>
    <w:next w:val="Normal"/>
    <w:qFormat/>
    <w:pPr>
      <w:spacing w:before="18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2026-02-28T18:57:23.790Z</dcterms:created>
  <dcterms:modified xsi:type="dcterms:W3CDTF">2026-02-28T18:57:23.790Z</dcterms:modified>
</cp:coreProperties>
</file>

<file path=docProps/custom.xml><?xml version="1.0" encoding="utf-8"?>
<Properties xmlns="http://schemas.openxmlformats.org/officeDocument/2006/custom-properties" xmlns:vt="http://schemas.openxmlformats.org/officeDocument/2006/docPropsVTypes"/>
</file>