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Mechanism-Aware Intelligence Architecture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Formal Specification — Version 5.0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Author: Vedant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1a1a2e" w:sz="8" w:space="1"/>
        </w:pBdr>
        <w:spacing w:before="0" w:after="500"/>
      </w:pPr>
    </w:p>
    <w:p>
      <w:pPr>
        <w:pStyle w:val="Heading1"/>
      </w:pPr>
      <w:r>
        <w:t xml:space="preserve">Abstract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Version 5.0 introduces four major architectural additions to MAIA: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Residual Classification Layer</w:t>
      </w:r>
      <w:r>
        <w:rPr>
          <w:rFonts w:ascii="Arial" w:cs="Arial" w:eastAsia="Arial" w:hAnsi="Arial"/>
          <w:sz w:val="24"/>
          <w:szCs w:val="24"/>
        </w:rPr>
        <w:t xml:space="preserve"> with dual intake pathways (Provisional Space + Monotonic Detector),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NeuronID Attribution System</w:t>
      </w:r>
      <w:r>
        <w:rPr>
          <w:rFonts w:ascii="Arial" w:cs="Arial" w:eastAsia="Arial" w:hAnsi="Arial"/>
          <w:sz w:val="24"/>
          <w:szCs w:val="24"/>
        </w:rPr>
        <w:t xml:space="preserve"> with a structured Neuron × Niche impact matrix,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Weighted Niche Dynamics</w:t>
      </w:r>
      <w:r>
        <w:rPr>
          <w:rFonts w:ascii="Arial" w:cs="Arial" w:eastAsia="Arial" w:hAnsi="Arial"/>
          <w:sz w:val="24"/>
          <w:szCs w:val="24"/>
        </w:rPr>
        <w:t xml:space="preserve"> with competitive pruning, and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Niche Embedding Space</w:t>
      </w:r>
      <w:r>
        <w:rPr>
          <w:rFonts w:ascii="Arial" w:cs="Arial" w:eastAsia="Arial" w:hAnsi="Arial"/>
          <w:sz w:val="24"/>
          <w:szCs w:val="24"/>
        </w:rPr>
        <w:t xml:space="preserve"> with emergent base Niche anchors. Together these components formalize two measurable properties that distinguish MAIA from existing architectures: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Structural Awareness</w:t>
      </w:r>
      <w:r>
        <w:rPr>
          <w:rFonts w:ascii="Arial" w:cs="Arial" w:eastAsia="Arial" w:hAnsi="Arial"/>
          <w:sz w:val="24"/>
          <w:szCs w:val="24"/>
        </w:rPr>
        <w:t xml:space="preserve"> and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Memory Awareness</w:t>
      </w:r>
      <w:r>
        <w:rPr>
          <w:rFonts w:ascii="Arial" w:cs="Arial" w:eastAsia="Arial" w:hAnsi="Arial"/>
          <w:sz w:val="24"/>
          <w:szCs w:val="24"/>
        </w:rPr>
        <w:t xml:space="preserve">. Ten falsifiable research claims are now established.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1. Core Paradigm (Unchanged)</w:t>
      </w: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0f3460"/>
          <w:sz w:val="24"/>
          <w:szCs w:val="24"/>
        </w:rPr>
        <w:t xml:space="preserve">Intelligence scales through mechanism discovery and reuse — not data accumulation.</w:t>
      </w: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0f3460"/>
          <w:sz w:val="24"/>
          <w:szCs w:val="24"/>
        </w:rPr>
        <w:t xml:space="preserve">Features are observations. Niches are laws.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Data is exposure — raw material for extracting invariant generative mechanisms. Once internalized, mechanisms apply to novel situations without re-encountering similar data. Every Niche is a feature. Not every feature qualifies as a Niche.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2. Two Measurable Properties (New in v5.0)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Version 5.0 formally defines two properties that distinguish MAIA from pattern-memorizing architectures. Both are measurable, not philosophical.</w:t>
      </w:r>
    </w:p>
    <w:p>
      <w:pPr>
        <w:spacing w:before="80" w:after="80"/>
      </w:pPr>
    </w:p>
    <w:p>
      <w:pPr>
        <w:pStyle w:val="Heading2"/>
      </w:pPr>
      <w:r>
        <w:t xml:space="preserve">2.1 Structural Awareness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The model can distinguish types of dynamics, not just surface patterns. It treats linear drift differently from oscillation. It represents mechanism A separately from mechanism B. It does not collapse everything into one blended statistical representation.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Measured by: </w:t>
      </w:r>
      <w:r>
        <w:rPr>
          <w:rFonts w:ascii="Arial" w:cs="Arial" w:eastAsia="Arial" w:hAnsi="Arial"/>
          <w:sz w:val="24"/>
          <w:szCs w:val="24"/>
        </w:rPr>
        <w:t xml:space="preserve">lower residual after mechanism decomposition, cleaner Niche specialization, better OOD performance when structure reappears in novel contexts.</w:t>
      </w:r>
    </w:p>
    <w:p>
      <w:pPr>
        <w:spacing w:before="80" w:after="80"/>
      </w:pPr>
    </w:p>
    <w:p>
      <w:pPr>
        <w:pStyle w:val="Heading2"/>
      </w:pPr>
      <w:r>
        <w:t xml:space="preserve">2.2 Memory Awareness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The model can store a discovered mechanism, recall it later, and reapply it without relearning from scratch. Previously seen dynamics are recognized and handled through existing Niches, not re-derived.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Measured by: </w:t>
      </w:r>
      <w:r>
        <w:rPr>
          <w:rFonts w:ascii="Arial" w:cs="Arial" w:eastAsia="Arial" w:hAnsi="Arial"/>
          <w:sz w:val="24"/>
          <w:szCs w:val="24"/>
        </w:rPr>
        <w:t xml:space="preserve">fewer new Niches formed over time, faster adaptation to recurring dynamics, lower data requirement for previously encountered patterns.</w:t>
      </w:r>
    </w:p>
    <w:p>
      <w:pPr>
        <w:spacing w:before="80" w:after="80"/>
      </w:pP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These two properties together constitute what it means for a system to be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mechanistically intelligent</w:t>
      </w:r>
      <w:r>
        <w:rPr>
          <w:rFonts w:ascii="Arial" w:cs="Arial" w:eastAsia="Arial" w:hAnsi="Arial"/>
          <w:sz w:val="24"/>
          <w:szCs w:val="24"/>
        </w:rPr>
        <w:t xml:space="preserve"> rather than statistically capable. Current architectures optimize for neither explicitly. MAIA does.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3. Residual Classification Layer (New in v5.0)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Version 4.0 introduced the Provisional Space as a single middle layer between the Hub and the formation gate. Version 5.0 replaces this with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Residual Classification Layer</w:t>
      </w:r>
      <w:r>
        <w:rPr>
          <w:rFonts w:ascii="Arial" w:cs="Arial" w:eastAsia="Arial" w:hAnsi="Arial"/>
          <w:sz w:val="24"/>
          <w:szCs w:val="24"/>
        </w:rPr>
        <w:t xml:space="preserve"> — a band-stop filter that routes incoming residuals to different intake pathways based on their variation signature.</w:t>
      </w:r>
    </w:p>
    <w:p>
      <w:pPr>
        <w:spacing w:before="80" w:after="80"/>
      </w:pPr>
    </w:p>
    <w:p>
      <w:pPr>
        <w:pStyle w:val="Heading2"/>
      </w:pPr>
      <w:r>
        <w:t xml:space="preserve">3.1 The Band-Stop Filter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Incoming residuals are classified by measuring variation in their norm and direction across recent steps: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Low variation</w:t>
      </w:r>
      <w:r>
        <w:rPr>
          <w:rFonts w:ascii="Arial" w:cs="Arial" w:eastAsia="Arial" w:hAnsi="Arial"/>
          <w:sz w:val="24"/>
          <w:szCs w:val="24"/>
        </w:rPr>
        <w:t xml:space="preserve"> — residual is consistent, barely changing step to step → Monotonic Detector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Mid variation</w:t>
      </w:r>
      <w:r>
        <w:rPr>
          <w:rFonts w:ascii="Arial" w:cs="Arial" w:eastAsia="Arial" w:hAnsi="Arial"/>
          <w:sz w:val="24"/>
          <w:szCs w:val="24"/>
        </w:rPr>
        <w:t xml:space="preserve"> — residual fluctuates in a structured way → Provisional Space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High variation</w:t>
      </w:r>
      <w:r>
        <w:rPr>
          <w:rFonts w:ascii="Arial" w:cs="Arial" w:eastAsia="Arial" w:hAnsi="Arial"/>
          <w:sz w:val="24"/>
          <w:szCs w:val="24"/>
        </w:rPr>
        <w:t xml:space="preserve"> — residual is chaotic, no persistent signal → Discard (noise)</w:t>
      </w:r>
    </w:p>
    <w:p>
      <w:pPr>
        <w:spacing w:before="80" w:after="80"/>
      </w:pP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Two thresholds define the bands: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monotonic_threshold</w:t>
      </w:r>
      <w:r>
        <w:rPr>
          <w:rFonts w:ascii="Arial" w:cs="Arial" w:eastAsia="Arial" w:hAnsi="Arial"/>
          <w:sz w:val="24"/>
          <w:szCs w:val="24"/>
        </w:rPr>
        <w:t xml:space="preserve"> (below = monotonic) and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noise_threshold</w:t>
      </w:r>
      <w:r>
        <w:rPr>
          <w:rFonts w:ascii="Arial" w:cs="Arial" w:eastAsia="Arial" w:hAnsi="Arial"/>
          <w:sz w:val="24"/>
          <w:szCs w:val="24"/>
        </w:rPr>
        <w:t xml:space="preserve"> (above = discard). Everything between the two thresholds enters the Provisional Space.</w:t>
      </w:r>
    </w:p>
    <w:p>
      <w:pPr>
        <w:spacing w:before="80" w:after="80"/>
      </w:pPr>
    </w:p>
    <w:p>
      <w:pPr>
        <w:pStyle w:val="Heading2"/>
      </w:pPr>
      <w:r>
        <w:t xml:space="preserve">3.2 Monotonic Detector (New in v5.0)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The Monotonic Detector is a fast-track intake pathway for residuals that are too consistent to satisfy the Provisional Space's contextual diversity condition, but too persistent to be noise.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A perfectly consistent residual is its own evidence. If the same signal appears in the same direction ten times in a row, that is the most reliable mechanism possible — it does not need diverse contexts to prove its generality. Contextual diversity is irrelevant for context-independent mechanisms.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Promotion conditions (Monotonic Detector):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Recurrence: </w:t>
      </w:r>
      <w:r>
        <w:rPr>
          <w:rFonts w:ascii="Arial" w:cs="Arial" w:eastAsia="Arial" w:hAnsi="Arial"/>
          <w:sz w:val="24"/>
          <w:szCs w:val="24"/>
        </w:rPr>
        <w:t xml:space="preserve">seen a minimum number of times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Directional stability: </w:t>
      </w:r>
      <w:r>
        <w:rPr>
          <w:rFonts w:ascii="Arial" w:cs="Arial" w:eastAsia="Arial" w:hAnsi="Arial"/>
          <w:sz w:val="24"/>
          <w:szCs w:val="24"/>
        </w:rPr>
        <w:t xml:space="preserve">vector direction consistent across encounters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Low variation confirmed: </w:t>
      </w:r>
      <w:r>
        <w:rPr>
          <w:rFonts w:ascii="Arial" w:cs="Arial" w:eastAsia="Arial" w:hAnsi="Arial"/>
          <w:sz w:val="24"/>
          <w:szCs w:val="24"/>
        </w:rPr>
        <w:t xml:space="preserve">norm variance stays below monotonic threshold</w:t>
      </w:r>
    </w:p>
    <w:p>
      <w:pPr>
        <w:spacing w:before="80" w:after="80"/>
      </w:pP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No diversity condition. Promotion is faster than the Provisional Space by design.</w:t>
      </w:r>
    </w:p>
    <w:p>
      <w:pPr>
        <w:spacing w:before="80" w:after="80"/>
      </w:pPr>
    </w:p>
    <w:p>
      <w:pPr>
        <w:pStyle w:val="Heading2"/>
      </w:pPr>
      <w:r>
        <w:t xml:space="preserve">3.3 Provisional Space (from v4.0)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Unchanged from v4.0. Handles mid-variation residuals that are real but context-dependent. Requires all three conditions: recurrence, directional stability, and contextual diversity. Thresholds degrade with encounter count — more exposure means more trust.</w:t>
      </w:r>
    </w:p>
    <w:p>
      <w:pPr>
        <w:spacing w:before="80" w:after="80"/>
      </w:pPr>
    </w:p>
    <w:p>
      <w:pPr>
        <w:pStyle w:val="Heading2"/>
      </w:pPr>
      <w:r>
        <w:t xml:space="preserve">3.4 Full Intake Pipeline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The complete flow from Hub residual to Niche library:</w:t>
      </w:r>
    </w:p>
    <w:p>
      <w:pPr>
        <w:spacing w:before="80" w:after="80"/>
      </w:pP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1 — Residual Classification: </w:t>
      </w:r>
      <w:r>
        <w:rPr>
          <w:rFonts w:ascii="Arial" w:cs="Arial" w:eastAsia="Arial" w:hAnsi="Arial"/>
          <w:sz w:val="24"/>
          <w:szCs w:val="24"/>
        </w:rPr>
        <w:t xml:space="preserve">measure variation → route to Monotonic Detector, Provisional Space, or discard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2 — Evidence Accumulation: </w:t>
      </w:r>
      <w:r>
        <w:rPr>
          <w:rFonts w:ascii="Arial" w:cs="Arial" w:eastAsia="Arial" w:hAnsi="Arial"/>
          <w:sz w:val="24"/>
          <w:szCs w:val="24"/>
        </w:rPr>
        <w:t xml:space="preserve">candidate accumulates evidence in its intake layer across multiple encounters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3 — Promotion Check: </w:t>
      </w:r>
      <w:r>
        <w:rPr>
          <w:rFonts w:ascii="Arial" w:cs="Arial" w:eastAsia="Arial" w:hAnsi="Arial"/>
          <w:sz w:val="24"/>
          <w:szCs w:val="24"/>
        </w:rPr>
        <w:t xml:space="preserve">when promotion conditions are met, candidate is passed to Stage 4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4 — Gram-Schmidt Gate: </w:t>
      </w:r>
      <w:r>
        <w:rPr>
          <w:rFonts w:ascii="Arial" w:cs="Arial" w:eastAsia="Arial" w:hAnsi="Arial"/>
          <w:sz w:val="24"/>
          <w:szCs w:val="24"/>
        </w:rPr>
        <w:t xml:space="preserve">project against existing Niche columns, check four invariance conditions, admit or reject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5 — Library Admission: </w:t>
      </w:r>
      <w:r>
        <w:rPr>
          <w:rFonts w:ascii="Arial" w:cs="Arial" w:eastAsia="Arial" w:hAnsi="Arial"/>
          <w:sz w:val="24"/>
          <w:szCs w:val="24"/>
        </w:rPr>
        <w:t xml:space="preserve">admitted Niche added to library, weight initialized, NeuronID attribution begins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4. NeuronID Attribution System (New in v5.0)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Version 5.0 introduces structured credit assignment to replace anonymous gradient updates with traceable, competitive contribution tracking.</w:t>
      </w:r>
    </w:p>
    <w:p>
      <w:pPr>
        <w:spacing w:before="80" w:after="80"/>
      </w:pPr>
    </w:p>
    <w:p>
      <w:pPr>
        <w:pStyle w:val="Heading2"/>
      </w:pPr>
      <w:r>
        <w:t xml:space="preserve">4.1 Core Concept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Every neuron has a persistent identity —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NeuronID</w:t>
      </w:r>
      <w:r>
        <w:rPr>
          <w:rFonts w:ascii="Arial" w:cs="Arial" w:eastAsia="Arial" w:hAnsi="Arial"/>
          <w:sz w:val="24"/>
          <w:szCs w:val="24"/>
        </w:rPr>
        <w:t xml:space="preserve">. Instead of neurons updating anonymously through gradients, the system tracks how much each neuron contributes to each Niche activation. This transforms anonymous units into identifiable agents.</w:t>
      </w:r>
    </w:p>
    <w:p>
      <w:pPr>
        <w:spacing w:before="80" w:after="80"/>
      </w:pPr>
    </w:p>
    <w:p>
      <w:pPr>
        <w:pStyle w:val="Heading2"/>
      </w:pPr>
      <w:r>
        <w:t xml:space="preserve">4.2 Neuron × Niche Impact Matrix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The system maintains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Neuron × Niche impact matrix</w:t>
      </w:r>
      <w:r>
        <w:rPr>
          <w:rFonts w:ascii="Arial" w:cs="Arial" w:eastAsia="Arial" w:hAnsi="Arial"/>
          <w:sz w:val="24"/>
          <w:szCs w:val="24"/>
        </w:rPr>
        <w:t xml:space="preserve"> of shape (n, m). Each entry records how much neuron i contributed to Niche j's activation over time. This matrix is: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Traceable</w:t>
      </w:r>
      <w:r>
        <w:rPr>
          <w:rFonts w:ascii="Arial" w:cs="Arial" w:eastAsia="Arial" w:hAnsi="Arial"/>
          <w:sz w:val="24"/>
          <w:szCs w:val="24"/>
        </w:rPr>
        <w:t xml:space="preserve"> — we know exactly which neurons drive which mechanisms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Competitive</w:t>
      </w:r>
      <w:r>
        <w:rPr>
          <w:rFonts w:ascii="Arial" w:cs="Arial" w:eastAsia="Arial" w:hAnsi="Arial"/>
          <w:sz w:val="24"/>
          <w:szCs w:val="24"/>
        </w:rPr>
        <w:t xml:space="preserve"> — neurons compete by impact share, not just raw activation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Compressible</w:t>
      </w:r>
      <w:r>
        <w:rPr>
          <w:rFonts w:ascii="Arial" w:cs="Arial" w:eastAsia="Arial" w:hAnsi="Arial"/>
          <w:sz w:val="24"/>
          <w:szCs w:val="24"/>
        </w:rPr>
        <w:t xml:space="preserve"> — low-impact neurons can be identified and pruned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Coordinated</w:t>
      </w:r>
      <w:r>
        <w:rPr>
          <w:rFonts w:ascii="Arial" w:cs="Arial" w:eastAsia="Arial" w:hAnsi="Arial"/>
          <w:sz w:val="24"/>
          <w:szCs w:val="24"/>
        </w:rPr>
        <w:t xml:space="preserve"> — Niches reflect structured contributions, not statistical accidents</w:t>
      </w:r>
    </w:p>
    <w:p>
      <w:pPr>
        <w:spacing w:before="80" w:after="80"/>
      </w:pPr>
    </w:p>
    <w:p>
      <w:pPr>
        <w:pStyle w:val="Heading2"/>
      </w:pPr>
      <w:r>
        <w:t xml:space="preserve">4.3 Hub Reformalization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The Hub is formally redefined as a structured aggregator, not a message bus:</w:t>
      </w:r>
    </w:p>
    <w:p>
      <w:pPr>
        <w:spacing w:before="80" w:after="80"/>
      </w:pP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Hub input: </w:t>
      </w:r>
      <w:r>
        <w:rPr>
          <w:rFonts w:ascii="Arial" w:cs="Arial" w:eastAsia="Arial" w:hAnsi="Arial"/>
          <w:sz w:val="24"/>
          <w:szCs w:val="24"/>
        </w:rPr>
        <w:t xml:space="preserve">encoded updates tagged with NeuronID — not raw neuron states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Hub processing: </w:t>
      </w:r>
      <w:r>
        <w:rPr>
          <w:rFonts w:ascii="Arial" w:cs="Arial" w:eastAsia="Arial" w:hAnsi="Arial"/>
          <w:sz w:val="24"/>
          <w:szCs w:val="24"/>
        </w:rPr>
        <w:t xml:space="preserve">integrate tagged updates into a low-dimensional global state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Hub output: </w:t>
      </w:r>
      <w:r>
        <w:rPr>
          <w:rFonts w:ascii="Arial" w:cs="Arial" w:eastAsia="Arial" w:hAnsi="Arial"/>
          <w:sz w:val="24"/>
          <w:szCs w:val="24"/>
        </w:rPr>
        <w:t xml:space="preserve">unified modulation signal redistributed to all neurons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Complexity: </w:t>
      </w:r>
      <w:r>
        <w:rPr>
          <w:rFonts w:ascii="Arial" w:cs="Arial" w:eastAsia="Arial" w:hAnsi="Arial"/>
          <w:sz w:val="24"/>
          <w:szCs w:val="24"/>
        </w:rPr>
        <w:t xml:space="preserve">O(n) — neurons report to Hub, Hub broadcasts back. No neuron-to-neuron messaging. No O(n²) attention mesh.</w:t>
      </w:r>
    </w:p>
    <w:p>
      <w:pPr>
        <w:spacing w:before="80" w:after="80"/>
      </w:pP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Neurons don't know every other neuron's raw state. They know the global consequence of everyone's change. NeuronID enables attribution without requiring direct communication.</w:t>
      </w:r>
    </w:p>
    <w:p>
      <w:pPr>
        <w:spacing w:before="80" w:after="80"/>
      </w:pPr>
    </w:p>
    <w:p>
      <w:pPr>
        <w:pStyle w:val="Heading2"/>
      </w:pPr>
      <w:r>
        <w:t xml:space="preserve">4.4 Neuron Impact Vector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Aggregating across the impact matrix gives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neuron impact vector</w:t>
      </w:r>
      <w:r>
        <w:rPr>
          <w:rFonts w:ascii="Arial" w:cs="Arial" w:eastAsia="Arial" w:hAnsi="Arial"/>
          <w:sz w:val="24"/>
          <w:szCs w:val="24"/>
        </w:rPr>
        <w:t xml:space="preserve"> — a single score per neuron representing its cumulative contribution to mechanism formation. High-impact neurons gain influence. Consistently insignificant neurons decay. This creates: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Traceable internal adaptation</w:t>
      </w:r>
      <w:r>
        <w:rPr>
          <w:rFonts w:ascii="Arial" w:cs="Arial" w:eastAsia="Arial" w:hAnsi="Arial"/>
          <w:sz w:val="24"/>
          <w:szCs w:val="24"/>
        </w:rPr>
        <w:t xml:space="preserve"> — we know who contributed to what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Competitive dynamics</w:t>
      </w:r>
      <w:r>
        <w:rPr>
          <w:rFonts w:ascii="Arial" w:cs="Arial" w:eastAsia="Arial" w:hAnsi="Arial"/>
          <w:sz w:val="24"/>
          <w:szCs w:val="24"/>
        </w:rPr>
        <w:t xml:space="preserve"> — neurons earn influence through contribution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Structured memory</w:t>
      </w:r>
      <w:r>
        <w:rPr>
          <w:rFonts w:ascii="Arial" w:cs="Arial" w:eastAsia="Arial" w:hAnsi="Arial"/>
          <w:sz w:val="24"/>
          <w:szCs w:val="24"/>
        </w:rPr>
        <w:t xml:space="preserve"> — contribution patterns are preserved over time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5. Weighted Niche Dynamics (New in v5.0)</w:t>
      </w:r>
    </w:p>
    <w:p>
      <w:pPr>
        <w:spacing w:before="80" w:after="80"/>
      </w:pPr>
    </w:p>
    <w:p>
      <w:pPr>
        <w:pStyle w:val="Heading2"/>
      </w:pPr>
      <w:r>
        <w:t xml:space="preserve">5.1 Niche Weights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Every Niche carries a scalar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importance weight</w:t>
      </w:r>
      <w:r>
        <w:rPr>
          <w:rFonts w:ascii="Arial" w:cs="Arial" w:eastAsia="Arial" w:hAnsi="Arial"/>
          <w:sz w:val="24"/>
          <w:szCs w:val="24"/>
        </w:rPr>
        <w:t xml:space="preserve"> that reflects how fundamentally required it is to the system's mechanism library. Weights are not assigned — they emerge from dynamics.</w:t>
      </w:r>
    </w:p>
    <w:p>
      <w:pPr>
        <w:spacing w:before="80" w:after="80"/>
      </w:pPr>
    </w:p>
    <w:p>
      <w:pPr>
        <w:pStyle w:val="Heading2"/>
      </w:pPr>
      <w:r>
        <w:t xml:space="preserve">5.2 Competitive Weight Dynamics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When a new Niche is formed through composition of existing Niches: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Niches that contributed to the composition</w:t>
      </w:r>
      <w:r>
        <w:rPr>
          <w:rFonts w:ascii="Arial" w:cs="Arial" w:eastAsia="Arial" w:hAnsi="Arial"/>
          <w:sz w:val="24"/>
          <w:szCs w:val="24"/>
        </w:rPr>
        <w:t xml:space="preserve"> → weight increases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Niches that were idle during that process</w:t>
      </w:r>
      <w:r>
        <w:rPr>
          <w:rFonts w:ascii="Arial" w:cs="Arial" w:eastAsia="Arial" w:hAnsi="Arial"/>
          <w:sz w:val="24"/>
          <w:szCs w:val="24"/>
        </w:rPr>
        <w:t xml:space="preserve"> → weight decreases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new Niche's initial weight</w:t>
      </w:r>
      <w:r>
        <w:rPr>
          <w:rFonts w:ascii="Arial" w:cs="Arial" w:eastAsia="Arial" w:hAnsi="Arial"/>
          <w:sz w:val="24"/>
          <w:szCs w:val="24"/>
        </w:rPr>
        <w:t xml:space="preserve"> is partly inherited from contributing Niches</w:t>
      </w:r>
    </w:p>
    <w:p>
      <w:pPr>
        <w:spacing w:before="80" w:after="80"/>
      </w:pP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This creates a natural pruning mechanism. Niches that stop being generative lose weight until they fall below a threshold and get merged or removed. The library cleans itself without manual compression.</w:t>
      </w:r>
    </w:p>
    <w:p>
      <w:pPr>
        <w:spacing w:before="80" w:after="80"/>
      </w:pPr>
    </w:p>
    <w:p>
      <w:pPr>
        <w:pStyle w:val="Heading2"/>
      </w:pPr>
      <w:r>
        <w:t xml:space="preserve">5.3 Emergent Base Niches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Base Niche</w:t>
      </w:r>
      <w:r>
        <w:rPr>
          <w:rFonts w:ascii="Arial" w:cs="Arial" w:eastAsia="Arial" w:hAnsi="Arial"/>
          <w:sz w:val="24"/>
          <w:szCs w:val="24"/>
        </w:rPr>
        <w:t xml:space="preserve"> is not a special type declared at formation. It is any Niche whose weight has remained consistently high across many formation events. Fundamentalness is earned, not assigned.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Base Niches become the de facto anchors of the mechanism space — the Niches that other Niches are most frequently built upon. They are identifiable post-hoc by their weight trajectory, not pre-hoc by any structural designation.</w:t>
      </w:r>
    </w:p>
    <w:p>
      <w:pPr>
        <w:spacing w:before="80" w:after="80"/>
      </w:pPr>
    </w:p>
    <w:p>
      <w:pPr>
        <w:pStyle w:val="Heading2"/>
      </w:pPr>
      <w:r>
        <w:t xml:space="preserve">5.4 Weight-Driven Operations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Formation</w:t>
      </w:r>
      <w:r>
        <w:rPr>
          <w:rFonts w:ascii="Arial" w:cs="Arial" w:eastAsia="Arial" w:hAnsi="Arial"/>
          <w:sz w:val="24"/>
          <w:szCs w:val="24"/>
        </w:rPr>
        <w:t xml:space="preserve"> — does this candidate add enough to justify its weight cost?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Compression</w:t>
      </w:r>
      <w:r>
        <w:rPr>
          <w:rFonts w:ascii="Arial" w:cs="Arial" w:eastAsia="Arial" w:hAnsi="Arial"/>
          <w:sz w:val="24"/>
          <w:szCs w:val="24"/>
        </w:rPr>
        <w:t xml:space="preserve"> — merge lowest weight Niches first, not just most similar pairs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Selection</w:t>
      </w:r>
      <w:r>
        <w:rPr>
          <w:rFonts w:ascii="Arial" w:cs="Arial" w:eastAsia="Arial" w:hAnsi="Arial"/>
          <w:sz w:val="24"/>
          <w:szCs w:val="24"/>
        </w:rPr>
        <w:t xml:space="preserve"> — weight-biased search, high weight Niches checked first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Hierarchy</w:t>
      </w:r>
      <w:r>
        <w:rPr>
          <w:rFonts w:ascii="Arial" w:cs="Arial" w:eastAsia="Arial" w:hAnsi="Arial"/>
          <w:sz w:val="24"/>
          <w:szCs w:val="24"/>
        </w:rPr>
        <w:t xml:space="preserve"> — emerges from weight distribution, not manual parent assignment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6. Niche Embedding Space (New in v5.0)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The Niche library is now formally understood as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structured embedding space</w:t>
      </w:r>
      <w:r>
        <w:rPr>
          <w:rFonts w:ascii="Arial" w:cs="Arial" w:eastAsia="Arial" w:hAnsi="Arial"/>
          <w:sz w:val="24"/>
          <w:szCs w:val="24"/>
        </w:rPr>
        <w:t xml:space="preserve">, not just a collection of orthogonal vectors.</w:t>
      </w:r>
    </w:p>
    <w:p>
      <w:pPr>
        <w:spacing w:before="80" w:after="80"/>
      </w:pPr>
    </w:p>
    <w:p>
      <w:pPr>
        <w:pStyle w:val="Heading2"/>
      </w:pPr>
      <w:r>
        <w:t xml:space="preserve">6.1 Spatial Organization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Base Niches</w:t>
      </w:r>
      <w:r>
        <w:rPr>
          <w:rFonts w:ascii="Arial" w:cs="Arial" w:eastAsia="Arial" w:hAnsi="Arial"/>
          <w:sz w:val="24"/>
          <w:szCs w:val="24"/>
        </w:rPr>
        <w:t xml:space="preserve"> — high-weight anchors, maximally spread across the space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Complex Niches</w:t>
      </w:r>
      <w:r>
        <w:rPr>
          <w:rFonts w:ascii="Arial" w:cs="Arial" w:eastAsia="Arial" w:hAnsi="Arial"/>
          <w:sz w:val="24"/>
          <w:szCs w:val="24"/>
        </w:rPr>
        <w:t xml:space="preserve"> — cluster around their nearest base Niche anchor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Distance in embedding space</w:t>
      </w:r>
      <w:r>
        <w:rPr>
          <w:rFonts w:ascii="Arial" w:cs="Arial" w:eastAsia="Arial" w:hAnsi="Arial"/>
          <w:sz w:val="24"/>
          <w:szCs w:val="24"/>
        </w:rPr>
        <w:t xml:space="preserve"> = mechanistic similarity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Weight</w:t>
      </w:r>
      <w:r>
        <w:rPr>
          <w:rFonts w:ascii="Arial" w:cs="Arial" w:eastAsia="Arial" w:hAnsi="Arial"/>
          <w:sz w:val="24"/>
          <w:szCs w:val="24"/>
        </w:rPr>
        <w:t xml:space="preserve"> = measure of fundamentalness, emerges from dynamics</w:t>
      </w:r>
    </w:p>
    <w:p>
      <w:pPr>
        <w:spacing w:before="80" w:after="80"/>
      </w:pPr>
    </w:p>
    <w:p>
      <w:pPr>
        <w:pStyle w:val="Heading2"/>
      </w:pPr>
      <w:r>
        <w:t xml:space="preserve">6.2 Implications for Search and Formation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Formation: </w:t>
      </w:r>
      <w:r>
        <w:rPr>
          <w:rFonts w:ascii="Arial" w:cs="Arial" w:eastAsia="Arial" w:hAnsi="Arial"/>
          <w:sz w:val="24"/>
          <w:szCs w:val="24"/>
        </w:rPr>
        <w:t xml:space="preserve">a new Niche is placed relative to its nearest base Niche anchor, not just orthogonalized against everything. This gives new Niches structural context.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Selection: </w:t>
      </w:r>
      <w:r>
        <w:rPr>
          <w:rFonts w:ascii="Arial" w:cs="Arial" w:eastAsia="Arial" w:hAnsi="Arial"/>
          <w:sz w:val="24"/>
          <w:szCs w:val="24"/>
        </w:rPr>
        <w:t xml:space="preserve">search starts at the nearest base Niche anchor, then narrows to complex Niches nearby. Faster and more structured than scanning the full library.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Hierarchy: </w:t>
      </w:r>
      <w:r>
        <w:rPr>
          <w:rFonts w:ascii="Arial" w:cs="Arial" w:eastAsia="Arial" w:hAnsi="Arial"/>
          <w:sz w:val="24"/>
          <w:szCs w:val="24"/>
        </w:rPr>
        <w:t xml:space="preserve">the abstraction tree emerges from embedding geometry rather than being manually assigned via parent pointers.</w:t>
      </w:r>
    </w:p>
    <w:p>
      <w:pPr>
        <w:spacing w:before="80" w:after="80"/>
      </w:pPr>
    </w:p>
    <w:p>
      <w:pPr>
        <w:pStyle w:val="Heading2"/>
      </w:pPr>
      <w:r>
        <w:t xml:space="preserve">6.3 Relationship to NeuronID Attribution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The embedding structure and the attribution matrix are complementary. The embedding tells you where a Niche lives in mechanism space. The attribution matrix tells you which neurons put it there. Together they give full mechanistic interpretability — spatial position and causal origin.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7. Full Architecture Map (v5.0)</w:t>
      </w:r>
    </w:p>
    <w:p>
      <w:pPr>
        <w:spacing w:before="80" w:after="80"/>
      </w:pPr>
    </w:p>
    <w:p>
      <w:pPr>
        <w:pStyle w:val="Heading2"/>
      </w:pPr>
      <w:r>
        <w:t xml:space="preserve">7.1 Mechanism-Factorized State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n neurons (rows) × m Niches (columns). Each neuron has a persistent NeuronID. Communication via vectors, not matrices. O(n) complexity maintained.</w:t>
      </w:r>
    </w:p>
    <w:p>
      <w:pPr>
        <w:spacing w:before="80" w:after="80"/>
      </w:pPr>
    </w:p>
    <w:p>
      <w:pPr>
        <w:pStyle w:val="Heading2"/>
      </w:pPr>
      <w:r>
        <w:t xml:space="preserve">7.2 Central Awareness Hub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Receives encoded updates tagged with NeuronID. Maintains low-dimensional global state. Outputs unified modulation signal. Maintains Neuron × Niche impact matrix. Decomposes change into explained + residual per neuron.</w:t>
      </w:r>
    </w:p>
    <w:p>
      <w:pPr>
        <w:spacing w:before="80" w:after="80"/>
      </w:pPr>
    </w:p>
    <w:p>
      <w:pPr>
        <w:pStyle w:val="Heading2"/>
      </w:pPr>
      <w:r>
        <w:t xml:space="preserve">7.3 Residual Classification Layer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Band-stop filter. Routes residuals to Monotonic Detector (low variation), Provisional Space (mid variation), or discards (noise).</w:t>
      </w:r>
    </w:p>
    <w:p>
      <w:pPr>
        <w:spacing w:before="80" w:after="80"/>
      </w:pPr>
    </w:p>
    <w:p>
      <w:pPr>
        <w:pStyle w:val="Heading2"/>
      </w:pPr>
      <w:r>
        <w:t xml:space="preserve">7.4 Monotonic Detector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Fast-track intake for context-independent mechanisms. Promotion: recurrence + directional stability + confirmed low variation. No diversity condition.</w:t>
      </w:r>
    </w:p>
    <w:p>
      <w:pPr>
        <w:spacing w:before="80" w:after="80"/>
      </w:pPr>
    </w:p>
    <w:p>
      <w:pPr>
        <w:pStyle w:val="Heading2"/>
      </w:pPr>
      <w:r>
        <w:t xml:space="preserve">7.5 Provisional Space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Standard intake for context-dependent mechanisms. Promotion: recurrence + directional stability + contextual diversity. Thresholds degrade with encounter count.</w:t>
      </w:r>
    </w:p>
    <w:p>
      <w:pPr>
        <w:spacing w:before="80" w:after="80"/>
      </w:pPr>
    </w:p>
    <w:p>
      <w:pPr>
        <w:pStyle w:val="Heading2"/>
      </w:pPr>
      <w:r>
        <w:t xml:space="preserve">7.6 Gram-Schmidt Gate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Four invariance conditions: generalization, stability, coverage, decorrelation. Unchanged from v3.0.</w:t>
      </w:r>
    </w:p>
    <w:p>
      <w:pPr>
        <w:spacing w:before="80" w:after="80"/>
      </w:pPr>
    </w:p>
    <w:p>
      <w:pPr>
        <w:pStyle w:val="Heading2"/>
      </w:pPr>
      <w:r>
        <w:t xml:space="preserve">7.7 Niche Library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Weighted Niches in structured embedding space. Competitive weight dynamics. Weight-driven pruning and selection. NeuronID attribution per Niche. Base Niches emerge from weight trajectory.</w:t>
      </w:r>
    </w:p>
    <w:p>
      <w:pPr>
        <w:spacing w:before="80" w:after="80"/>
      </w:pPr>
    </w:p>
    <w:p>
      <w:pPr>
        <w:pStyle w:val="Heading2"/>
      </w:pPr>
      <w:r>
        <w:t xml:space="preserve">7.8 Foundation Model + Task Models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Foundation Model = mechanism knowledge. Task Models = domain action. Unchanged from v1.0.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8. Failure Mode Reframing (Updated)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Incomplete mechanism</w:t>
      </w:r>
      <w:r>
        <w:rPr>
          <w:rFonts w:ascii="Arial" w:cs="Arial" w:eastAsia="Arial" w:hAnsi="Arial"/>
          <w:sz w:val="24"/>
          <w:szCs w:val="24"/>
        </w:rPr>
        <w:t xml:space="preserve"> — no Niche or candidate covers this context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Provisional pending</w:t>
      </w:r>
      <w:r>
        <w:rPr>
          <w:rFonts w:ascii="Arial" w:cs="Arial" w:eastAsia="Arial" w:hAnsi="Arial"/>
          <w:sz w:val="24"/>
          <w:szCs w:val="24"/>
        </w:rPr>
        <w:t xml:space="preserve"> — matches provisional candidate, still accumulating evidence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Monotonic pending</w:t>
      </w:r>
      <w:r>
        <w:rPr>
          <w:rFonts w:ascii="Arial" w:cs="Arial" w:eastAsia="Arial" w:hAnsi="Arial"/>
          <w:sz w:val="24"/>
          <w:szCs w:val="24"/>
        </w:rPr>
        <w:t xml:space="preserve"> — matches monotonic candidate, accumulating recurrence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Wrong selection</w:t>
      </w:r>
      <w:r>
        <w:rPr>
          <w:rFonts w:ascii="Arial" w:cs="Arial" w:eastAsia="Arial" w:hAnsi="Arial"/>
          <w:sz w:val="24"/>
          <w:szCs w:val="24"/>
        </w:rPr>
        <w:t xml:space="preserve"> — Hub activated incorrect Niche, composition may help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Insufficient awareness</w:t>
      </w:r>
      <w:r>
        <w:rPr>
          <w:rFonts w:ascii="Arial" w:cs="Arial" w:eastAsia="Arial" w:hAnsi="Arial"/>
          <w:sz w:val="24"/>
          <w:szCs w:val="24"/>
        </w:rPr>
        <w:t xml:space="preserve"> — m too small to distinguish similar dynamics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  •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Weight collapse</w:t>
      </w:r>
      <w:r>
        <w:rPr>
          <w:rFonts w:ascii="Arial" w:cs="Arial" w:eastAsia="Arial" w:hAnsi="Arial"/>
          <w:sz w:val="24"/>
          <w:szCs w:val="24"/>
        </w:rPr>
        <w:t xml:space="preserve"> — relevant Niche exists but weight has decayed below activation threshold</w:t>
      </w:r>
    </w:p>
    <w:p>
      <w:pPr>
        <w:spacing w:before="80" w:after="80"/>
      </w:pP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Six distinct, diagnosable failure states. Each points to a specific architectural gap, not global statistical noise.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9. Falsifiable Research Claims (v5.0 — Ten Claims)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Mechanism scaling: </w:t>
      </w:r>
      <w:r>
        <w:rPr>
          <w:rFonts w:ascii="Arial" w:cs="Arial" w:eastAsia="Arial" w:hAnsi="Arial"/>
          <w:sz w:val="24"/>
          <w:szCs w:val="24"/>
        </w:rPr>
        <w:t xml:space="preserve">Niche count m scales favorably with model size, producing measurable gains in learning efficiency and generalization.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OOD generalization: </w:t>
      </w:r>
      <w:r>
        <w:rPr>
          <w:rFonts w:ascii="Arial" w:cs="Arial" w:eastAsia="Arial" w:hAnsi="Arial"/>
          <w:sz w:val="24"/>
          <w:szCs w:val="24"/>
        </w:rPr>
        <w:t xml:space="preserve">Mechanism selection generalizes to OOD inputs better than pattern-memorizing baselines at equivalent parameter counts.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Data efficiency: </w:t>
      </w:r>
      <w:r>
        <w:rPr>
          <w:rFonts w:ascii="Arial" w:cs="Arial" w:eastAsia="Arial" w:hAnsi="Arial"/>
          <w:sz w:val="24"/>
          <w:szCs w:val="24"/>
        </w:rPr>
        <w:t xml:space="preserve">Task models built on the Foundation Model require less domain-specific data than standalone models.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4.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Complexity robustness: </w:t>
      </w:r>
      <w:r>
        <w:rPr>
          <w:rFonts w:ascii="Arial" w:cs="Arial" w:eastAsia="Arial" w:hAnsi="Arial"/>
          <w:sz w:val="24"/>
          <w:szCs w:val="24"/>
        </w:rPr>
        <w:t xml:space="preserve">Performance degradation as task complexity increases is lower than in pattern-memorizing architectures.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5.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Failure traceability: </w:t>
      </w:r>
      <w:r>
        <w:rPr>
          <w:rFonts w:ascii="Arial" w:cs="Arial" w:eastAsia="Arial" w:hAnsi="Arial"/>
          <w:sz w:val="24"/>
          <w:szCs w:val="24"/>
        </w:rPr>
        <w:t xml:space="preserve">Errors can be attributed to specific mechanism gaps rather than global statistical noise.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6.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Orthogonality maintenance: </w:t>
      </w:r>
      <w:r>
        <w:rPr>
          <w:rFonts w:ascii="Arial" w:cs="Arial" w:eastAsia="Arial" w:hAnsi="Arial"/>
          <w:sz w:val="24"/>
          <w:szCs w:val="24"/>
        </w:rPr>
        <w:t xml:space="preserve">The Gram-Schmidt gate keeps the Niche library decorrelated as m grows.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7.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Provisional space efficiency: </w:t>
      </w:r>
      <w:r>
        <w:rPr>
          <w:rFonts w:ascii="Arial" w:cs="Arial" w:eastAsia="Arial" w:hAnsi="Arial"/>
          <w:sz w:val="24"/>
          <w:szCs w:val="24"/>
        </w:rPr>
        <w:t xml:space="preserve">The three-state system produces smaller, cleaner Niche libraries than a binary gate at equivalent exposure.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8.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Curriculum tolerance: </w:t>
      </w:r>
      <w:r>
        <w:rPr>
          <w:rFonts w:ascii="Arial" w:cs="Arial" w:eastAsia="Arial" w:hAnsi="Arial"/>
          <w:sz w:val="24"/>
          <w:szCs w:val="24"/>
        </w:rPr>
        <w:t xml:space="preserve">The dual intake pathway reduces curriculum sensitivity — measured as library quality under shuffled vs. ordered exposure.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9.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Attribution traceability: </w:t>
      </w:r>
      <w:r>
        <w:rPr>
          <w:rFonts w:ascii="Arial" w:cs="Arial" w:eastAsia="Arial" w:hAnsi="Arial"/>
          <w:sz w:val="24"/>
          <w:szCs w:val="24"/>
        </w:rPr>
        <w:t xml:space="preserve">Mechanism formation can be traced to specific neurons via the impact matrix — failures are attributable to neuron-level contribution gaps, not global error.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  10.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Weight-driven pruning efficiency: </w:t>
      </w:r>
      <w:r>
        <w:rPr>
          <w:rFonts w:ascii="Arial" w:cs="Arial" w:eastAsia="Arial" w:hAnsi="Arial"/>
          <w:sz w:val="24"/>
          <w:szCs w:val="24"/>
        </w:rPr>
        <w:t xml:space="preserve">Competitive weight dynamics produce leaner libraries than fixed compression rules at equivalent mechanism coverage.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10. Empirical Observations (Prototype — v4.0 experiments)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Mechanism reuse confirmed: </w:t>
      </w:r>
      <w:r>
        <w:rPr>
          <w:rFonts w:ascii="Arial" w:cs="Arial" w:eastAsia="Arial" w:hAnsi="Arial"/>
          <w:sz w:val="24"/>
          <w:szCs w:val="24"/>
        </w:rPr>
        <w:t xml:space="preserve">explanation ratio 0.017 → 0.499 on linear dynamics. Reuse kicking in after initial Niche formation.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Composition confirmed: </w:t>
      </w:r>
      <w:r>
        <w:rPr>
          <w:rFonts w:ascii="Arial" w:cs="Arial" w:eastAsia="Arial" w:hAnsi="Arial"/>
          <w:sz w:val="24"/>
          <w:szCs w:val="24"/>
        </w:rPr>
        <w:t xml:space="preserve">100% composition usage on mixed dynamics after library built from individual dynamics.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Awareness spectrum confirmed: </w:t>
      </w:r>
      <w:r>
        <w:rPr>
          <w:rFonts w:ascii="Arial" w:cs="Arial" w:eastAsia="Arial" w:hAnsi="Arial"/>
          <w:sz w:val="24"/>
          <w:szCs w:val="24"/>
        </w:rPr>
        <w:t xml:space="preserve">explanation ratio scales monotonically with Niche cap.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Curriculum dependency observed: </w:t>
      </w:r>
      <w:r>
        <w:rPr>
          <w:rFonts w:ascii="Arial" w:cs="Arial" w:eastAsia="Arial" w:hAnsi="Arial"/>
          <w:sz w:val="24"/>
          <w:szCs w:val="24"/>
        </w:rPr>
        <w:t xml:space="preserve">without structured exposure, gate admits too many Niches per phase. Dual intake pathway (v5.0) designed to address this.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Linear dynamic problem identified: </w:t>
      </w:r>
      <w:r>
        <w:rPr>
          <w:rFonts w:ascii="Arial" w:cs="Arial" w:eastAsia="Arial" w:hAnsi="Arial"/>
          <w:sz w:val="24"/>
          <w:szCs w:val="24"/>
        </w:rPr>
        <w:t xml:space="preserve">consistent low-variation residuals fail Provisional Space diversity condition. Monotonic Detector (v5.0) is the architectural fix.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11. Relationship to Existing Work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Causal representation learning: </w:t>
      </w:r>
      <w:r>
        <w:rPr>
          <w:rFonts w:ascii="Arial" w:cs="Arial" w:eastAsia="Arial" w:hAnsi="Arial"/>
          <w:sz w:val="24"/>
          <w:szCs w:val="24"/>
        </w:rPr>
        <w:t xml:space="preserve">MAIA extends toward dynamic mechanisms rather than static causal graphs.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Meta-learning: </w:t>
      </w:r>
      <w:r>
        <w:rPr>
          <w:rFonts w:ascii="Arial" w:cs="Arial" w:eastAsia="Arial" w:hAnsi="Arial"/>
          <w:sz w:val="24"/>
          <w:szCs w:val="24"/>
        </w:rPr>
        <w:t xml:space="preserve">MAIA uses explicit labeled Niches rather than gradient-based meta-optimization.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Continual learning: </w:t>
      </w:r>
      <w:r>
        <w:rPr>
          <w:rFonts w:ascii="Arial" w:cs="Arial" w:eastAsia="Arial" w:hAnsi="Arial"/>
          <w:sz w:val="24"/>
          <w:szCs w:val="24"/>
        </w:rPr>
        <w:t xml:space="preserve">mechanism isolation and orthogonalization address catastrophic forgetting.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Neuromodulated learning: </w:t>
      </w:r>
      <w:r>
        <w:rPr>
          <w:rFonts w:ascii="Arial" w:cs="Arial" w:eastAsia="Arial" w:hAnsi="Arial"/>
          <w:sz w:val="24"/>
          <w:szCs w:val="24"/>
        </w:rPr>
        <w:t xml:space="preserve">Niches are a more explicit, hierarchical, multi-channel version of neuromodulators.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Mixture of Experts: </w:t>
      </w:r>
      <w:r>
        <w:rPr>
          <w:rFonts w:ascii="Arial" w:cs="Arial" w:eastAsia="Arial" w:hAnsi="Arial"/>
          <w:sz w:val="24"/>
          <w:szCs w:val="24"/>
        </w:rPr>
        <w:t xml:space="preserve">MoE selects execution paths. MAIA selects change-understanding frameworks.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Memory consolidation / sleep: </w:t>
      </w:r>
      <w:r>
        <w:rPr>
          <w:rFonts w:ascii="Arial" w:cs="Arial" w:eastAsia="Arial" w:hAnsi="Arial"/>
          <w:sz w:val="24"/>
          <w:szCs w:val="24"/>
        </w:rPr>
        <w:t xml:space="preserve">the dual intake pathway mirrors biological memory consolidation — fast-track for reliable patterns, evidence accumulation for uncertain ones.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Word embeddings: </w:t>
      </w:r>
      <w:r>
        <w:rPr>
          <w:rFonts w:ascii="Arial" w:cs="Arial" w:eastAsia="Arial" w:hAnsi="Arial"/>
          <w:sz w:val="24"/>
          <w:szCs w:val="24"/>
        </w:rPr>
        <w:t xml:space="preserve">the Niche embedding space with base Niche anchors draws structural inspiration from semantic embedding spaces.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Credit assignment literature: </w:t>
      </w:r>
      <w:r>
        <w:rPr>
          <w:rFonts w:ascii="Arial" w:cs="Arial" w:eastAsia="Arial" w:hAnsi="Arial"/>
          <w:sz w:val="24"/>
          <w:szCs w:val="24"/>
        </w:rPr>
        <w:t xml:space="preserve">NeuronID attribution system formalizes credit assignment at the mechanism level, not just the weight level.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Transformer attention: </w:t>
      </w:r>
      <w:r>
        <w:rPr>
          <w:rFonts w:ascii="Arial" w:cs="Arial" w:eastAsia="Arial" w:hAnsi="Arial"/>
          <w:sz w:val="24"/>
          <w:szCs w:val="24"/>
        </w:rPr>
        <w:t xml:space="preserve">MAIA achieves global coordination at O(n) via Hub aggregation rather than O(n²) pairwise attention.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12. Roadmap</w:t>
      </w:r>
    </w:p>
    <w:p>
      <w:pPr>
        <w:pStyle w:val="Heading2"/>
      </w:pPr>
      <w:r>
        <w:t xml:space="preserve">Phase 1 — Literature Review (current)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Meta-learning, continual learning, neuromodulated learning, memory consolidation, credit assignment, embedding spaces. Goal: situate contribution and identify exact divergence points.</w:t>
      </w:r>
    </w:p>
    <w:p>
      <w:pPr>
        <w:pStyle w:val="Heading2"/>
      </w:pPr>
      <w:r>
        <w:t xml:space="preserve">Phase 2 — Prototype v2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Implement Residual Classification Layer with Monotonic Detector. Implement NeuronID attribution matrix. Rerun 5 experiments — target: all 5 hypotheses confirmed.</w:t>
      </w:r>
    </w:p>
    <w:p>
      <w:pPr>
        <w:pStyle w:val="Heading2"/>
      </w:pPr>
      <w:r>
        <w:t xml:space="preserve">Phase 3 — Weighted Niches + Embedding Space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Implement competitive weight dynamics. Implement embedding structure with base Niche emergence. Validate weight-driven pruning efficiency (claim 10).</w:t>
      </w:r>
    </w:p>
    <w:p>
      <w:pPr>
        <w:pStyle w:val="Heading2"/>
      </w:pPr>
      <w:r>
        <w:t xml:space="preserve">Phase 4 — Formal Mathematical Specification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Formalize: update rules, gate conditions, intake pathway classification, weight dynamics, attribution matrix update, scaling relationships, embedding geometry.</w:t>
      </w:r>
    </w:p>
    <w:p>
      <w:pPr>
        <w:pStyle w:val="Heading2"/>
      </w:pPr>
      <w:r>
        <w:t xml:space="preserve">Phase 5 — Experiments and Paper</w:t>
      </w:r>
    </w:p>
    <w:p>
      <w:pPr>
        <w:spacing w:before="100" w:after="180"/>
      </w:pPr>
      <w:r>
        <w:rPr>
          <w:rFonts w:ascii="Arial" w:cs="Arial" w:eastAsia="Arial" w:hAnsi="Arial"/>
          <w:sz w:val="24"/>
          <w:szCs w:val="24"/>
        </w:rPr>
        <w:t xml:space="preserve">OOD generalization benchmarks vs. baselines. Curriculum tolerance experiments. Attribution traceability demonstration. Target: IEEE TNNLS / NeurIPS / ICLR.</w:t>
      </w:r>
    </w:p>
    <w:p>
      <w:pPr>
        <w:pBdr>
          <w:bottom w:val="single" w:color="cccccc" w:sz="4" w:space="1"/>
        </w:pBdr>
        <w:spacing w:before="200" w:after="300"/>
      </w:pPr>
    </w:p>
    <w:p>
      <w:pPr>
        <w:pStyle w:val="Heading1"/>
      </w:pPr>
      <w:r>
        <w:t xml:space="preserve">Changelog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v1.0: </w:t>
      </w:r>
      <w:r>
        <w:rPr>
          <w:rFonts w:ascii="Arial" w:cs="Arial" w:eastAsia="Arial" w:hAnsi="Arial"/>
          <w:sz w:val="24"/>
          <w:szCs w:val="24"/>
        </w:rPr>
        <w:t xml:space="preserve">Initial concept. Three-layer structure, Niche channels, awareness spectrum.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v2.0: </w:t>
      </w:r>
      <w:r>
        <w:rPr>
          <w:rFonts w:ascii="Arial" w:cs="Arial" w:eastAsia="Arial" w:hAnsi="Arial"/>
          <w:sz w:val="24"/>
          <w:szCs w:val="24"/>
        </w:rPr>
        <w:t xml:space="preserve">Mechanism-factorized state. Invariance-controlled formation. Failure traceability. Progressive growth.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v3.0: </w:t>
      </w:r>
      <w:r>
        <w:rPr>
          <w:rFonts w:ascii="Arial" w:cs="Arial" w:eastAsia="Arial" w:hAnsi="Arial"/>
          <w:sz w:val="24"/>
          <w:szCs w:val="24"/>
        </w:rPr>
        <w:t xml:space="preserve">Hub as dual-signal system. Gram-Schmidt gate. Vectors as communication primitive. Feature vs. Niche distinction.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v4.0: </w:t>
      </w:r>
      <w:r>
        <w:rPr>
          <w:rFonts w:ascii="Arial" w:cs="Arial" w:eastAsia="Arial" w:hAnsi="Arial"/>
          <w:sz w:val="24"/>
          <w:szCs w:val="24"/>
        </w:rPr>
        <w:t xml:space="preserve">Three-state epistemic system. Provisional Space. Three-stage formation pipeline. Two new research claims.</w:t>
      </w:r>
    </w:p>
    <w:p>
      <w:pPr>
        <w:spacing w:before="100" w:after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v5.0: </w:t>
      </w:r>
      <w:r>
        <w:rPr>
          <w:rFonts w:ascii="Arial" w:cs="Arial" w:eastAsia="Arial" w:hAnsi="Arial"/>
          <w:sz w:val="24"/>
          <w:szCs w:val="24"/>
        </w:rPr>
        <w:t xml:space="preserve">Residual Classification Layer with band-stop filter. Monotonic Detector as second intake pathway. NeuronID attribution system. Neuron × Niche impact matrix. Weighted Niche dynamics. Competitive pruning. Niche embedding space with emergent base Niches. Structural and Memory Awareness formalized. Six failure modes. Ten research claims.</w:t>
      </w:r>
    </w:p>
    <w:p>
      <w:pPr>
        <w:pBdr>
          <w:bottom w:val="single" w:color="cccccc" w:sz="4" w:space="1"/>
        </w:pBdr>
        <w:spacing w:before="200" w:after="3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Core Thesis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Intelligence scales through mechanism discovery and reuse, not data accumulation.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 is leverage for extracting structure. Mechanisms become leverage over data.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Version 5.0 — March 2026 — Living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0f3460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2026-03-02T04:04:21.003Z</dcterms:created>
  <dcterms:modified xsi:type="dcterms:W3CDTF">2026-03-02T04:04:21.004Z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