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Georgia" w:cs="Georgia" w:eastAsia="Georgia" w:hAnsi="Georgia"/>
          <w:b/>
          <w:bCs/>
          <w:color w:val="2C2C2C"/>
          <w:sz w:val="72"/>
          <w:szCs w:val="72"/>
        </w:rPr>
        <w:t xml:space="preserve">Knowledge Tree</w:t>
      </w:r>
    </w:p>
    <w:p>
      <w:pPr>
        <w:spacing w:before="0" w:after="80"/>
      </w:pPr>
      <w:r>
        <w:rPr>
          <w:rFonts w:ascii="Georgia" w:cs="Georgia" w:eastAsia="Georgia" w:hAnsi="Georgia"/>
          <w:color w:val="888888"/>
          <w:sz w:val="26"/>
          <w:szCs w:val="26"/>
        </w:rPr>
        <w:t xml:space="preserve">Product Specification  ·  v0.1</w:t>
      </w:r>
    </w:p>
    <w:p>
      <w:pPr>
        <w:spacing w:before="0" w:after="480"/>
      </w:pPr>
      <w:r>
        <w:rPr>
          <w:rFonts w:ascii="Calibri" w:cs="Calibri" w:eastAsia="Calibri" w:hAnsi="Calibri"/>
          <w:color w:val="888888"/>
          <w:sz w:val="22"/>
          <w:szCs w:val="22"/>
        </w:rPr>
        <w:t xml:space="preserve">February 2026  ·  Draft</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1. Overview</w:t>
      </w:r>
    </w:p>
    <w:p>
      <w:pPr>
        <w:spacing w:before="80" w:after="120"/>
      </w:pPr>
      <w:r>
        <w:rPr>
          <w:rFonts w:ascii="Calibri" w:cs="Calibri" w:eastAsia="Calibri" w:hAnsi="Calibri"/>
          <w:color w:val="2C2C2C"/>
          <w:sz w:val="22"/>
          <w:szCs w:val="22"/>
        </w:rPr>
        <w:t xml:space="preserve">Knowledge Tree is a local-first tool that transforms topics and PDF documents into interactive, zoomable concept maps. Instead of reading linearly, users navigate ideas spatially — zooming in for depth, zooming out for context.</w:t>
      </w:r>
    </w:p>
    <w:p>
      <w:pPr>
        <w:spacing w:before="80" w:after="120"/>
      </w:pPr>
      <w:r>
        <w:rPr>
          <w:rFonts w:ascii="Calibri" w:cs="Calibri" w:eastAsia="Calibri" w:hAnsi="Calibri"/>
          <w:color w:val="2C2C2C"/>
          <w:sz w:val="22"/>
          <w:szCs w:val="22"/>
        </w:rPr>
        <w:t xml:space="preserve">The core hypothesis: spatial navigation improves conceptual understanding and recall. Every design and architecture decision traces back to this.</w:t>
      </w:r>
    </w:p>
    <w:p>
      <w:pPr>
        <w:pStyle w:val="Heading1"/>
        <w:spacing w:before="480" w:after="160"/>
      </w:pPr>
      <w:r>
        <w:rPr>
          <w:rFonts w:ascii="Georgia" w:cs="Georgia" w:eastAsia="Georgia" w:hAnsi="Georgia"/>
          <w:b/>
          <w:bCs/>
          <w:color w:val="2C2C2C"/>
          <w:sz w:val="36"/>
          <w:szCs w:val="36"/>
        </w:rPr>
        <w:t xml:space="preserve">2. Product Split</w:t>
      </w:r>
    </w:p>
    <w:p>
      <w:pPr>
        <w:spacing w:before="80" w:after="120"/>
      </w:pPr>
      <w:r>
        <w:rPr>
          <w:rFonts w:ascii="Calibri" w:cs="Calibri" w:eastAsia="Calibri" w:hAnsi="Calibri"/>
          <w:color w:val="2C2C2C"/>
          <w:sz w:val="22"/>
          <w:szCs w:val="22"/>
        </w:rPr>
        <w:t xml:space="preserve">The product has two distinct modes, sharing the same .ktree file format:</w:t>
      </w:r>
    </w:p>
    <w:p>
      <w:pPr>
        <w:pStyle w:val="Heading3"/>
        <w:spacing w:before="240" w:after="80"/>
      </w:pPr>
      <w:r>
        <w:rPr>
          <w:rFonts w:ascii="Georgia" w:cs="Georgia" w:eastAsia="Georgia" w:hAnsi="Georgia"/>
          <w:b/>
          <w:bCs/>
          <w:color w:val="555555"/>
          <w:sz w:val="22"/>
          <w:szCs w:val="22"/>
        </w:rPr>
        <w:t xml:space="preserve">Viewer</w:t>
      </w:r>
    </w:p>
    <w:p>
      <w:pPr>
        <w:spacing w:before="80" w:after="120"/>
      </w:pPr>
      <w:r>
        <w:rPr>
          <w:rFonts w:ascii="Calibri" w:cs="Calibri" w:eastAsia="Calibri" w:hAnsi="Calibri"/>
          <w:color w:val="2C2C2C"/>
          <w:sz w:val="22"/>
          <w:szCs w:val="22"/>
        </w:rPr>
        <w:t xml:space="preserve">Opens any .ktree file. Renders the interactive tree, handles zoom navigation, and triggers the leaf bloom interaction. Zero AI dependency. Works offline. Can be a lightweight web app (drag-and-drop a .ktree file) or bundled inside the desktop app.</w:t>
      </w:r>
    </w:p>
    <w:p>
      <w:pPr>
        <w:pStyle w:val="Heading3"/>
        <w:spacing w:before="240" w:after="80"/>
      </w:pPr>
      <w:r>
        <w:rPr>
          <w:rFonts w:ascii="Georgia" w:cs="Georgia" w:eastAsia="Georgia" w:hAnsi="Georgia"/>
          <w:b/>
          <w:bCs/>
          <w:color w:val="555555"/>
          <w:sz w:val="22"/>
          <w:szCs w:val="22"/>
        </w:rPr>
        <w:t xml:space="preserve">Editor</w:t>
      </w:r>
    </w:p>
    <w:p>
      <w:pPr>
        <w:spacing w:before="80" w:after="120"/>
      </w:pPr>
      <w:r>
        <w:rPr>
          <w:rFonts w:ascii="Calibri" w:cs="Calibri" w:eastAsia="Calibri" w:hAnsi="Calibri"/>
          <w:color w:val="2C2C2C"/>
          <w:sz w:val="22"/>
          <w:szCs w:val="22"/>
        </w:rPr>
        <w:t xml:space="preserve">Everything the Viewer has, plus AI tools: generate a tree from a topic or PDF, expand a branch, regenerate a leaf description. The AI only writes to the .ktree file — it never touches the UI layer directly. Built as a desktop app using Tauri + React.</w:t>
      </w:r>
    </w:p>
    <w:p>
      <w:pPr>
        <w:spacing w:before="80" w:after="120"/>
      </w:pPr>
      <w:r>
        <w:rPr>
          <w:rFonts w:ascii="Calibri" w:cs="Calibri" w:eastAsia="Calibri" w:hAnsi="Calibri"/>
          <w:color w:val="2C2C2C"/>
          <w:sz w:val="22"/>
          <w:szCs w:val="22"/>
        </w:rPr>
        <w:t xml:space="preserve">This split means the Viewer can be built and validated first, with hand-crafted .ktree files, before any AI work begins.</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3. The .ktree File Format</w:t>
      </w:r>
    </w:p>
    <w:p>
      <w:pPr>
        <w:spacing w:before="80" w:after="120"/>
      </w:pPr>
      <w:r>
        <w:rPr>
          <w:rFonts w:ascii="Calibri" w:cs="Calibri" w:eastAsia="Calibri" w:hAnsi="Calibri"/>
          <w:color w:val="2C2C2C"/>
          <w:sz w:val="22"/>
          <w:szCs w:val="22"/>
        </w:rPr>
        <w:t xml:space="preserve">.ktree is a JSON file with a defined schema. It is the single source of truth — the contract between the AI pipeline, the Editor, and the Viewer. The AI has permission to write only to this file.</w:t>
      </w:r>
    </w:p>
    <w:p>
      <w:pPr>
        <w:pStyle w:val="Heading2"/>
        <w:spacing w:before="360" w:after="120"/>
      </w:pPr>
      <w:r>
        <w:rPr>
          <w:rFonts w:ascii="Georgia" w:cs="Georgia" w:eastAsia="Georgia" w:hAnsi="Georgia"/>
          <w:b/>
          <w:bCs/>
          <w:color w:val="6B7C4A"/>
          <w:sz w:val="26"/>
          <w:szCs w:val="26"/>
        </w:rPr>
        <w:t xml:space="preserve">3.1 Top-Level Structure</w:t>
      </w:r>
    </w:p>
    <w:p>
      <w:pPr>
        <w:shd w:fill="F0EDE6" w:val="clear"/>
        <w:spacing w:before="0" w:after="0"/>
        <w:ind w:left="720"/>
      </w:pPr>
      <w:r>
        <w:rPr>
          <w:rFonts w:ascii="Courier New" w:cs="Courier New" w:eastAsia="Courier New" w:hAnsi="Courier New"/>
          <w:color w:val="3A3A3A"/>
          <w:sz w:val="19"/>
          <w:szCs w:val="19"/>
        </w:rPr>
        <w:t xml:space="preserve">{</w:t>
      </w:r>
    </w:p>
    <w:p>
      <w:pPr>
        <w:shd w:fill="F0EDE6" w:val="clear"/>
        <w:spacing w:before="0" w:after="0"/>
        <w:ind w:left="720"/>
      </w:pPr>
      <w:r>
        <w:rPr>
          <w:rFonts w:ascii="Courier New" w:cs="Courier New" w:eastAsia="Courier New" w:hAnsi="Courier New"/>
          <w:color w:val="3A3A3A"/>
          <w:sz w:val="19"/>
          <w:szCs w:val="19"/>
        </w:rPr>
        <w:t xml:space="preserve">  "version": "1.0",</w:t>
      </w:r>
    </w:p>
    <w:p>
      <w:pPr>
        <w:shd w:fill="F0EDE6" w:val="clear"/>
        <w:spacing w:before="0" w:after="0"/>
        <w:ind w:left="720"/>
      </w:pPr>
      <w:r>
        <w:rPr>
          <w:rFonts w:ascii="Courier New" w:cs="Courier New" w:eastAsia="Courier New" w:hAnsi="Courier New"/>
          <w:color w:val="3A3A3A"/>
          <w:sz w:val="19"/>
          <w:szCs w:val="19"/>
        </w:rPr>
        <w:t xml:space="preserve">  "meta": {</w:t>
      </w:r>
    </w:p>
    <w:p>
      <w:pPr>
        <w:shd w:fill="F0EDE6" w:val="clear"/>
        <w:spacing w:before="0" w:after="0"/>
        <w:ind w:left="720"/>
      </w:pPr>
      <w:r>
        <w:rPr>
          <w:rFonts w:ascii="Courier New" w:cs="Courier New" w:eastAsia="Courier New" w:hAnsi="Courier New"/>
          <w:color w:val="3A3A3A"/>
          <w:sz w:val="19"/>
          <w:szCs w:val="19"/>
        </w:rPr>
        <w:t xml:space="preserve">    "title": "Computer Networks",</w:t>
      </w:r>
    </w:p>
    <w:p>
      <w:pPr>
        <w:shd w:fill="F0EDE6" w:val="clear"/>
        <w:spacing w:before="0" w:after="0"/>
        <w:ind w:left="720"/>
      </w:pPr>
      <w:r>
        <w:rPr>
          <w:rFonts w:ascii="Courier New" w:cs="Courier New" w:eastAsia="Courier New" w:hAnsi="Courier New"/>
          <w:color w:val="3A3A3A"/>
          <w:sz w:val="19"/>
          <w:szCs w:val="19"/>
        </w:rPr>
        <w:t xml:space="preserve">    "source": "cn_textbook.pdf",</w:t>
      </w:r>
    </w:p>
    <w:p>
      <w:pPr>
        <w:shd w:fill="F0EDE6" w:val="clear"/>
        <w:spacing w:before="0" w:after="0"/>
        <w:ind w:left="720"/>
      </w:pPr>
      <w:r>
        <w:rPr>
          <w:rFonts w:ascii="Courier New" w:cs="Courier New" w:eastAsia="Courier New" w:hAnsi="Courier New"/>
          <w:color w:val="3A3A3A"/>
          <w:sz w:val="19"/>
          <w:szCs w:val="19"/>
        </w:rPr>
        <w:t xml:space="preserve">    "generated_at": "2026-02-27",</w:t>
      </w:r>
    </w:p>
    <w:p>
      <w:pPr>
        <w:shd w:fill="F0EDE6" w:val="clear"/>
        <w:spacing w:before="0" w:after="0"/>
        <w:ind w:left="720"/>
      </w:pPr>
      <w:r>
        <w:rPr>
          <w:rFonts w:ascii="Courier New" w:cs="Courier New" w:eastAsia="Courier New" w:hAnsi="Courier New"/>
          <w:color w:val="3A3A3A"/>
          <w:sz w:val="19"/>
          <w:szCs w:val="19"/>
        </w:rPr>
        <w:t xml:space="preserve">    "max_depth": 5</w:t>
      </w:r>
    </w:p>
    <w:p>
      <w:pPr>
        <w:shd w:fill="F0EDE6" w:val="clear"/>
        <w:spacing w:before="0" w:after="0"/>
        <w:ind w:left="720"/>
      </w:pPr>
      <w:r>
        <w:rPr>
          <w:rFonts w:ascii="Courier New" w:cs="Courier New" w:eastAsia="Courier New" w:hAnsi="Courier New"/>
          <w:color w:val="3A3A3A"/>
          <w:sz w:val="19"/>
          <w:szCs w:val="19"/>
        </w:rPr>
        <w:t xml:space="preserve">  },</w:t>
      </w:r>
    </w:p>
    <w:p>
      <w:pPr>
        <w:shd w:fill="F0EDE6" w:val="clear"/>
        <w:spacing w:before="0" w:after="0"/>
        <w:ind w:left="720"/>
      </w:pPr>
      <w:r>
        <w:rPr>
          <w:rFonts w:ascii="Courier New" w:cs="Courier New" w:eastAsia="Courier New" w:hAnsi="Courier New"/>
          <w:color w:val="3A3A3A"/>
          <w:sz w:val="19"/>
          <w:szCs w:val="19"/>
        </w:rPr>
        <w:t xml:space="preserve">  "tree": { ... }</w:t>
      </w:r>
    </w:p>
    <w:p>
      <w:pPr>
        <w:shd w:fill="F0EDE6" w:val="clear"/>
        <w:spacing w:before="0" w:after="0"/>
        <w:ind w:left="720"/>
      </w:pPr>
      <w:r>
        <w:rPr>
          <w:rFonts w:ascii="Courier New" w:cs="Courier New" w:eastAsia="Courier New" w:hAnsi="Courier New"/>
          <w:color w:val="3A3A3A"/>
          <w:sz w:val="19"/>
          <w:szCs w:val="19"/>
        </w:rPr>
        <w:t xml:space="preserve">}</w:t>
      </w:r>
    </w:p>
    <w:p>
      <w:pPr>
        <w:pStyle w:val="Heading2"/>
        <w:spacing w:before="360" w:after="120"/>
      </w:pPr>
      <w:r>
        <w:rPr>
          <w:rFonts w:ascii="Georgia" w:cs="Georgia" w:eastAsia="Georgia" w:hAnsi="Georgia"/>
          <w:b/>
          <w:bCs/>
          <w:color w:val="6B7C4A"/>
          <w:sz w:val="26"/>
          <w:szCs w:val="26"/>
        </w:rPr>
        <w:t xml:space="preserve">3.2 Node Structure</w:t>
      </w:r>
    </w:p>
    <w:p>
      <w:pPr>
        <w:spacing w:before="80" w:after="120"/>
      </w:pPr>
      <w:r>
        <w:rPr>
          <w:rFonts w:ascii="Calibri" w:cs="Calibri" w:eastAsia="Calibri" w:hAnsi="Calibri"/>
          <w:color w:val="2C2C2C"/>
          <w:sz w:val="22"/>
          <w:szCs w:val="22"/>
        </w:rPr>
        <w:t xml:space="preserve">Each node in the tree follows this shape:</w:t>
      </w:r>
    </w:p>
    <w:p>
      <w:pPr>
        <w:shd w:fill="F0EDE6" w:val="clear"/>
        <w:spacing w:before="0" w:after="0"/>
        <w:ind w:left="720"/>
      </w:pPr>
      <w:r>
        <w:rPr>
          <w:rFonts w:ascii="Courier New" w:cs="Courier New" w:eastAsia="Courier New" w:hAnsi="Courier New"/>
          <w:color w:val="3A3A3A"/>
          <w:sz w:val="19"/>
          <w:szCs w:val="19"/>
        </w:rPr>
        <w:t xml:space="preserve">{</w:t>
      </w:r>
    </w:p>
    <w:p>
      <w:pPr>
        <w:shd w:fill="F0EDE6" w:val="clear"/>
        <w:spacing w:before="0" w:after="0"/>
        <w:ind w:left="720"/>
      </w:pPr>
      <w:r>
        <w:rPr>
          <w:rFonts w:ascii="Courier New" w:cs="Courier New" w:eastAsia="Courier New" w:hAnsi="Courier New"/>
          <w:color w:val="3A3A3A"/>
          <w:sz w:val="19"/>
          <w:szCs w:val="19"/>
        </w:rPr>
        <w:t xml:space="preserve">  "id": "4.1.1.3.2.0.0.0",</w:t>
      </w:r>
    </w:p>
    <w:p>
      <w:pPr>
        <w:shd w:fill="F0EDE6" w:val="clear"/>
        <w:spacing w:before="0" w:after="0"/>
        <w:ind w:left="720"/>
      </w:pPr>
      <w:r>
        <w:rPr>
          <w:rFonts w:ascii="Courier New" w:cs="Courier New" w:eastAsia="Courier New" w:hAnsi="Courier New"/>
          <w:color w:val="3A3A3A"/>
          <w:sz w:val="19"/>
          <w:szCs w:val="19"/>
        </w:rPr>
        <w:t xml:space="preserve">  "title": "ICMP",</w:t>
      </w:r>
    </w:p>
    <w:p>
      <w:pPr>
        <w:shd w:fill="F0EDE6" w:val="clear"/>
        <w:spacing w:before="0" w:after="0"/>
        <w:ind w:left="720"/>
      </w:pPr>
      <w:r>
        <w:rPr>
          <w:rFonts w:ascii="Courier New" w:cs="Courier New" w:eastAsia="Courier New" w:hAnsi="Courier New"/>
          <w:color w:val="3A3A3A"/>
          <w:sz w:val="19"/>
          <w:szCs w:val="19"/>
        </w:rPr>
        <w:t xml:space="preserve">  "type": "leaf",</w:t>
      </w:r>
    </w:p>
    <w:p>
      <w:pPr>
        <w:shd w:fill="F0EDE6" w:val="clear"/>
        <w:spacing w:before="0" w:after="0"/>
        <w:ind w:left="720"/>
      </w:pPr>
      <w:r>
        <w:rPr>
          <w:rFonts w:ascii="Courier New" w:cs="Courier New" w:eastAsia="Courier New" w:hAnsi="Courier New"/>
          <w:color w:val="3A3A3A"/>
          <w:sz w:val="19"/>
          <w:szCs w:val="19"/>
        </w:rPr>
        <w:t xml:space="preserve">  "summary": "ICMP (Internet Control Message Protocol) is a network-layer...",</w:t>
      </w:r>
    </w:p>
    <w:p>
      <w:pPr>
        <w:shd w:fill="F0EDE6" w:val="clear"/>
        <w:spacing w:before="0" w:after="0"/>
        <w:ind w:left="720"/>
      </w:pPr>
      <w:r>
        <w:rPr>
          <w:rFonts w:ascii="Courier New" w:cs="Courier New" w:eastAsia="Courier New" w:hAnsi="Courier New"/>
          <w:color w:val="3A3A3A"/>
          <w:sz w:val="19"/>
          <w:szCs w:val="19"/>
        </w:rPr>
        <w:t xml:space="preserve">  "children": []</w:t>
      </w:r>
    </w:p>
    <w:p>
      <w:pPr>
        <w:shd w:fill="F0EDE6" w:val="clear"/>
        <w:spacing w:before="0" w:after="0"/>
        <w:ind w:left="720"/>
      </w:pPr>
      <w:r>
        <w:rPr>
          <w:rFonts w:ascii="Courier New" w:cs="Courier New" w:eastAsia="Courier New" w:hAnsi="Courier New"/>
          <w:color w:val="3A3A3A"/>
          <w:sz w:val="19"/>
          <w:szCs w:val="19"/>
        </w:rPr>
        <w:t xml:space="preserve">}</w:t>
      </w:r>
    </w:p>
    <w:p>
      <w:pPr>
        <w:spacing w:before="120" w:after="80"/>
      </w:pPr>
      <w:r>
        <w:rPr>
          <w:rFonts w:ascii="Calibri" w:cs="Calibri" w:eastAsia="Calibri" w:hAnsi="Calibri"/>
          <w:b/>
          <w:bCs/>
          <w:color w:val="2C2C2C"/>
          <w:sz w:val="22"/>
          <w:szCs w:val="22"/>
        </w:rPr>
        <w:t xml:space="preserve">Field rules:</w:t>
      </w:r>
    </w:p>
    <w:p>
      <w:pPr>
        <w:pStyle w:val="ListParagraph"/>
        <w:numPr>
          <w:ilvl w:val="0"/>
          <w:numId w:val="2"/>
        </w:numPr>
        <w:spacing w:before="60" w:after="60"/>
      </w:pPr>
      <w:r>
        <w:rPr>
          <w:rFonts w:ascii="Calibri" w:cs="Calibri" w:eastAsia="Calibri" w:hAnsi="Calibri"/>
          <w:color w:val="2C2C2C"/>
          <w:sz w:val="22"/>
          <w:szCs w:val="22"/>
        </w:rPr>
        <w:t xml:space="preserve">id — 8-segment hierarchical node ID (see Section 4)</w:t>
      </w:r>
    </w:p>
    <w:p>
      <w:pPr>
        <w:pStyle w:val="ListParagraph"/>
        <w:numPr>
          <w:ilvl w:val="0"/>
          <w:numId w:val="2"/>
        </w:numPr>
        <w:spacing w:before="60" w:after="60"/>
      </w:pPr>
      <w:r>
        <w:rPr>
          <w:rFonts w:ascii="Calibri" w:cs="Calibri" w:eastAsia="Calibri" w:hAnsi="Calibri"/>
          <w:color w:val="2C2C2C"/>
          <w:sz w:val="22"/>
          <w:szCs w:val="22"/>
        </w:rPr>
        <w:t xml:space="preserve">title — short concept name, displayed on the node card</w:t>
      </w:r>
    </w:p>
    <w:p>
      <w:pPr>
        <w:pStyle w:val="ListParagraph"/>
        <w:numPr>
          <w:ilvl w:val="0"/>
          <w:numId w:val="2"/>
        </w:numPr>
        <w:spacing w:before="60" w:after="60"/>
      </w:pPr>
      <w:r>
        <w:rPr>
          <w:rFonts w:ascii="Calibri" w:cs="Calibri" w:eastAsia="Calibri" w:hAnsi="Calibri"/>
          <w:color w:val="2C2C2C"/>
          <w:sz w:val="22"/>
          <w:szCs w:val="22"/>
        </w:rPr>
        <w:t xml:space="preserve">type — either "branch" or "leaf"</w:t>
      </w:r>
    </w:p>
    <w:p>
      <w:pPr>
        <w:pStyle w:val="ListParagraph"/>
        <w:numPr>
          <w:ilvl w:val="0"/>
          <w:numId w:val="2"/>
        </w:numPr>
        <w:spacing w:before="60" w:after="60"/>
      </w:pPr>
      <w:r>
        <w:rPr>
          <w:rFonts w:ascii="Calibri" w:cs="Calibri" w:eastAsia="Calibri" w:hAnsi="Calibri"/>
          <w:color w:val="2C2C2C"/>
          <w:sz w:val="22"/>
          <w:szCs w:val="22"/>
        </w:rPr>
        <w:t xml:space="preserve">summary — null for branch nodes, rich text (3–6 sentences) for leaf nodes</w:t>
      </w:r>
    </w:p>
    <w:p>
      <w:pPr>
        <w:pStyle w:val="ListParagraph"/>
        <w:numPr>
          <w:ilvl w:val="0"/>
          <w:numId w:val="2"/>
        </w:numPr>
        <w:spacing w:before="60" w:after="60"/>
      </w:pPr>
      <w:r>
        <w:rPr>
          <w:rFonts w:ascii="Calibri" w:cs="Calibri" w:eastAsia="Calibri" w:hAnsi="Calibri"/>
          <w:color w:val="2C2C2C"/>
          <w:sz w:val="22"/>
          <w:szCs w:val="22"/>
        </w:rPr>
        <w:t xml:space="preserve">children — array of child nodes, empty array [] for leaves</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4. Node ID System</w:t>
      </w:r>
    </w:p>
    <w:p>
      <w:pPr>
        <w:spacing w:before="80" w:after="120"/>
      </w:pPr>
      <w:r>
        <w:rPr>
          <w:rFonts w:ascii="Calibri" w:cs="Calibri" w:eastAsia="Calibri" w:hAnsi="Calibri"/>
          <w:color w:val="2C2C2C"/>
          <w:sz w:val="22"/>
          <w:szCs w:val="22"/>
        </w:rPr>
        <w:t xml:space="preserve">Every node has a fixed 8-segment ID. Segment 0 is the depth prefix. Segments 1–7 are the path. Unused path segments are padded with 0.</w:t>
      </w:r>
    </w:p>
    <w:p>
      <w:pPr>
        <w:pStyle w:val="Heading2"/>
        <w:spacing w:before="360" w:after="120"/>
      </w:pPr>
      <w:r>
        <w:rPr>
          <w:rFonts w:ascii="Georgia" w:cs="Georgia" w:eastAsia="Georgia" w:hAnsi="Georgia"/>
          <w:b/>
          <w:bCs/>
          <w:color w:val="6B7C4A"/>
          <w:sz w:val="26"/>
          <w:szCs w:val="26"/>
        </w:rPr>
        <w:t xml:space="preserve">4.1 Format</w:t>
      </w:r>
    </w:p>
    <w:p>
      <w:pPr>
        <w:shd w:fill="F0EDE6" w:val="clear"/>
        <w:spacing w:before="0" w:after="0"/>
        <w:ind w:left="720"/>
      </w:pPr>
      <w:r>
        <w:rPr>
          <w:rFonts w:ascii="Courier New" w:cs="Courier New" w:eastAsia="Courier New" w:hAnsi="Courier New"/>
          <w:color w:val="3A3A3A"/>
          <w:sz w:val="19"/>
          <w:szCs w:val="19"/>
        </w:rPr>
        <w:t xml:space="preserve">DEPTH . SEG1 . SEG2 . SEG3 . SEG4 . SEG5 . SEG6 . SEG7</w:t>
      </w:r>
    </w:p>
    <w:p>
      <w:pPr>
        <w:shd w:fill="F0EDE6" w:val="clear"/>
        <w:spacing w:before="0" w:after="0"/>
        <w:ind w:left="720"/>
      </w:pPr>
      <w:r>
        <w:rPr>
          <w:rFonts w:ascii="Courier New" w:cs="Courier New" w:eastAsia="Courier New" w:hAnsi="Courier New"/>
          <w:color w:val="3A3A3A"/>
          <w:sz w:val="19"/>
          <w:szCs w:val="19"/>
        </w:rPr>
        <w:t xml:space="preserve"/>
      </w:r>
    </w:p>
    <w:p>
      <w:pPr>
        <w:shd w:fill="F0EDE6" w:val="clear"/>
        <w:spacing w:before="0" w:after="0"/>
        <w:ind w:left="720"/>
      </w:pPr>
      <w:r>
        <w:rPr>
          <w:rFonts w:ascii="Courier New" w:cs="Courier New" w:eastAsia="Courier New" w:hAnsi="Courier New"/>
          <w:color w:val="3A3A3A"/>
          <w:sz w:val="19"/>
          <w:szCs w:val="19"/>
        </w:rPr>
        <w:t xml:space="preserve">  4 . 1  .  1  .  3  .  2  .  0  .  0  .  0</w:t>
      </w:r>
    </w:p>
    <w:p>
      <w:pPr>
        <w:shd w:fill="F0EDE6" w:val="clear"/>
        <w:spacing w:before="0" w:after="0"/>
        <w:ind w:left="720"/>
      </w:pPr>
      <w:r>
        <w:rPr>
          <w:rFonts w:ascii="Courier New" w:cs="Courier New" w:eastAsia="Courier New" w:hAnsi="Courier New"/>
          <w:color w:val="3A3A3A"/>
          <w:sz w:val="19"/>
          <w:szCs w:val="19"/>
        </w:rPr>
        <w:t xml:space="preserve">  └─ depth 4       └─ path: 1.1.3.2    └─ padding</w:t>
      </w:r>
    </w:p>
    <w:p>
      <w:pPr>
        <w:pStyle w:val="Heading2"/>
        <w:spacing w:before="360" w:after="120"/>
      </w:pPr>
      <w:r>
        <w:rPr>
          <w:rFonts w:ascii="Georgia" w:cs="Georgia" w:eastAsia="Georgia" w:hAnsi="Georgia"/>
          <w:b/>
          <w:bCs/>
          <w:color w:val="6B7C4A"/>
          <w:sz w:val="26"/>
          <w:szCs w:val="26"/>
        </w:rPr>
        <w:t xml:space="preserve">4.2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shd w:fill="F5F0E8" w:val="clear"/>
            <w:tcMar>
              <w:top w:type="dxa" w:w="80"/>
              <w:left w:type="dxa" w:w="120"/>
              <w:bottom w:type="dxa" w:w="80"/>
              <w:right w:type="dxa" w:w="120"/>
            </w:tcMar>
          </w:tcPr>
          <w:p>
            <w:r>
              <w:rPr>
                <w:rFonts w:ascii="Calibri" w:cs="Calibri" w:eastAsia="Calibri" w:hAnsi="Calibri"/>
                <w:b/>
                <w:bCs/>
                <w:sz w:val="20"/>
                <w:szCs w:val="20"/>
              </w:rPr>
              <w:t xml:space="preserve">Node ID</w:t>
            </w:r>
          </w:p>
        </w:tc>
        <w:tc>
          <w:tcPr>
            <w:tcW w:type="dxa" w:w="1200"/>
            <w:shd w:fill="F5F0E8" w:val="clear"/>
            <w:tcMar>
              <w:top w:type="dxa" w:w="80"/>
              <w:left w:type="dxa" w:w="120"/>
              <w:bottom w:type="dxa" w:w="80"/>
              <w:right w:type="dxa" w:w="120"/>
            </w:tcMar>
          </w:tcPr>
          <w:p>
            <w:r>
              <w:rPr>
                <w:rFonts w:ascii="Calibri" w:cs="Calibri" w:eastAsia="Calibri" w:hAnsi="Calibri"/>
                <w:b/>
                <w:bCs/>
                <w:sz w:val="20"/>
                <w:szCs w:val="20"/>
              </w:rPr>
              <w:t xml:space="preserve">Depth</w:t>
            </w:r>
          </w:p>
        </w:tc>
        <w:tc>
          <w:tcPr>
            <w:tcW w:type="dxa" w:w="5160"/>
            <w:shd w:fill="F5F0E8" w:val="clear"/>
            <w:tcMar>
              <w:top w:type="dxa" w:w="80"/>
              <w:left w:type="dxa" w:w="120"/>
              <w:bottom w:type="dxa" w:w="80"/>
              <w:right w:type="dxa" w:w="120"/>
            </w:tcMar>
          </w:tcPr>
          <w:p>
            <w:r>
              <w:rPr>
                <w:rFonts w:ascii="Calibri" w:cs="Calibri" w:eastAsia="Calibri" w:hAnsi="Calibri"/>
                <w:b/>
                <w:bCs/>
                <w:sz w:val="20"/>
                <w:szCs w:val="20"/>
              </w:rPr>
              <w:t xml:space="preserve">Path</w:t>
            </w:r>
          </w:p>
        </w:tc>
      </w:tr>
      <w:tr>
        <w:tc>
          <w:tcPr>
            <w:tcW w:type="dxa" w:w="3000"/>
            <w:tcMar>
              <w:top w:type="dxa" w:w="80"/>
              <w:left w:type="dxa" w:w="120"/>
              <w:bottom w:type="dxa" w:w="80"/>
              <w:right w:type="dxa" w:w="120"/>
            </w:tcMar>
          </w:tcPr>
          <w:p>
            <w:r>
              <w:rPr>
                <w:rFonts w:ascii="Courier New" w:cs="Courier New" w:eastAsia="Courier New" w:hAnsi="Courier New"/>
                <w:color w:val="4A7C59"/>
                <w:sz w:val="19"/>
                <w:szCs w:val="19"/>
              </w:rPr>
              <w:t xml:space="preserve">1.0.0.0.0.0.0.0</w:t>
            </w:r>
          </w:p>
        </w:tc>
        <w:tc>
          <w:tcPr>
            <w:tcW w:type="dxa" w:w="1200"/>
            <w:tcMar>
              <w:top w:type="dxa" w:w="80"/>
              <w:left w:type="dxa" w:w="120"/>
              <w:bottom w:type="dxa" w:w="80"/>
              <w:right w:type="dxa" w:w="120"/>
            </w:tcMar>
          </w:tcPr>
          <w:p>
            <w:r>
              <w:rPr>
                <w:rFonts w:ascii="Calibri" w:cs="Calibri" w:eastAsia="Calibri" w:hAnsi="Calibri"/>
                <w:sz w:val="20"/>
                <w:szCs w:val="20"/>
              </w:rPr>
              <w:t xml:space="preserve">1</w:t>
            </w:r>
          </w:p>
        </w:tc>
        <w:tc>
          <w:tcPr>
            <w:tcW w:type="dxa" w:w="5160"/>
            <w:tcMar>
              <w:top w:type="dxa" w:w="80"/>
              <w:left w:type="dxa" w:w="120"/>
              <w:bottom w:type="dxa" w:w="80"/>
              <w:right w:type="dxa" w:w="120"/>
            </w:tcMar>
          </w:tcPr>
          <w:p>
            <w:r>
              <w:rPr>
                <w:rFonts w:ascii="Calibri" w:cs="Calibri" w:eastAsia="Calibri" w:hAnsi="Calibri"/>
                <w:sz w:val="20"/>
                <w:szCs w:val="20"/>
              </w:rPr>
              <w:t xml:space="preserve">Root node</w:t>
            </w:r>
          </w:p>
        </w:tc>
      </w:tr>
      <w:tr>
        <w:tc>
          <w:tcPr>
            <w:tcW w:type="dxa" w:w="3000"/>
            <w:tcMar>
              <w:top w:type="dxa" w:w="80"/>
              <w:left w:type="dxa" w:w="120"/>
              <w:bottom w:type="dxa" w:w="80"/>
              <w:right w:type="dxa" w:w="120"/>
            </w:tcMar>
          </w:tcPr>
          <w:p>
            <w:r>
              <w:rPr>
                <w:rFonts w:ascii="Courier New" w:cs="Courier New" w:eastAsia="Courier New" w:hAnsi="Courier New"/>
                <w:color w:val="4A7C59"/>
                <w:sz w:val="19"/>
                <w:szCs w:val="19"/>
              </w:rPr>
              <w:t xml:space="preserve">2.1.1.0.0.0.0.0</w:t>
            </w:r>
          </w:p>
        </w:tc>
        <w:tc>
          <w:tcPr>
            <w:tcW w:type="dxa" w:w="1200"/>
            <w:tcMar>
              <w:top w:type="dxa" w:w="80"/>
              <w:left w:type="dxa" w:w="120"/>
              <w:bottom w:type="dxa" w:w="80"/>
              <w:right w:type="dxa" w:w="120"/>
            </w:tcMar>
          </w:tcPr>
          <w:p>
            <w:r>
              <w:rPr>
                <w:rFonts w:ascii="Calibri" w:cs="Calibri" w:eastAsia="Calibri" w:hAnsi="Calibri"/>
                <w:sz w:val="20"/>
                <w:szCs w:val="20"/>
              </w:rPr>
              <w:t xml:space="preserve">2</w:t>
            </w:r>
          </w:p>
        </w:tc>
        <w:tc>
          <w:tcPr>
            <w:tcW w:type="dxa" w:w="5160"/>
            <w:tcMar>
              <w:top w:type="dxa" w:w="80"/>
              <w:left w:type="dxa" w:w="120"/>
              <w:bottom w:type="dxa" w:w="80"/>
              <w:right w:type="dxa" w:w="120"/>
            </w:tcMar>
          </w:tcPr>
          <w:p>
            <w:r>
              <w:rPr>
                <w:rFonts w:ascii="Calibri" w:cs="Calibri" w:eastAsia="Calibri" w:hAnsi="Calibri"/>
                <w:sz w:val="20"/>
                <w:szCs w:val="20"/>
              </w:rPr>
              <w:t xml:space="preserve">1.1</w:t>
            </w:r>
          </w:p>
        </w:tc>
      </w:tr>
      <w:tr>
        <w:tc>
          <w:tcPr>
            <w:tcW w:type="dxa" w:w="3000"/>
            <w:tcMar>
              <w:top w:type="dxa" w:w="80"/>
              <w:left w:type="dxa" w:w="120"/>
              <w:bottom w:type="dxa" w:w="80"/>
              <w:right w:type="dxa" w:w="120"/>
            </w:tcMar>
          </w:tcPr>
          <w:p>
            <w:r>
              <w:rPr>
                <w:rFonts w:ascii="Courier New" w:cs="Courier New" w:eastAsia="Courier New" w:hAnsi="Courier New"/>
                <w:color w:val="4A7C59"/>
                <w:sz w:val="19"/>
                <w:szCs w:val="19"/>
              </w:rPr>
              <w:t xml:space="preserve">4.1.1.3.2.0.0.0</w:t>
            </w:r>
          </w:p>
        </w:tc>
        <w:tc>
          <w:tcPr>
            <w:tcW w:type="dxa" w:w="1200"/>
            <w:tcMar>
              <w:top w:type="dxa" w:w="80"/>
              <w:left w:type="dxa" w:w="120"/>
              <w:bottom w:type="dxa" w:w="80"/>
              <w:right w:type="dxa" w:w="120"/>
            </w:tcMar>
          </w:tcPr>
          <w:p>
            <w:r>
              <w:rPr>
                <w:rFonts w:ascii="Calibri" w:cs="Calibri" w:eastAsia="Calibri" w:hAnsi="Calibri"/>
                <w:sz w:val="20"/>
                <w:szCs w:val="20"/>
              </w:rPr>
              <w:t xml:space="preserve">4</w:t>
            </w:r>
          </w:p>
        </w:tc>
        <w:tc>
          <w:tcPr>
            <w:tcW w:type="dxa" w:w="5160"/>
            <w:tcMar>
              <w:top w:type="dxa" w:w="80"/>
              <w:left w:type="dxa" w:w="120"/>
              <w:bottom w:type="dxa" w:w="80"/>
              <w:right w:type="dxa" w:w="120"/>
            </w:tcMar>
          </w:tcPr>
          <w:p>
            <w:r>
              <w:rPr>
                <w:rFonts w:ascii="Calibri" w:cs="Calibri" w:eastAsia="Calibri" w:hAnsi="Calibri"/>
                <w:sz w:val="20"/>
                <w:szCs w:val="20"/>
              </w:rPr>
              <w:t xml:space="preserve">1.1.3.2  (e.g. CN → OSI → Network Layer → ICMP)</w:t>
            </w:r>
          </w:p>
        </w:tc>
      </w:tr>
      <w:tr>
        <w:tc>
          <w:tcPr>
            <w:tcW w:type="dxa" w:w="3000"/>
            <w:tcMar>
              <w:top w:type="dxa" w:w="80"/>
              <w:left w:type="dxa" w:w="120"/>
              <w:bottom w:type="dxa" w:w="80"/>
              <w:right w:type="dxa" w:w="120"/>
            </w:tcMar>
          </w:tcPr>
          <w:p>
            <w:r>
              <w:rPr>
                <w:rFonts w:ascii="Courier New" w:cs="Courier New" w:eastAsia="Courier New" w:hAnsi="Courier New"/>
                <w:color w:val="4A7C59"/>
                <w:sz w:val="19"/>
                <w:szCs w:val="19"/>
              </w:rPr>
              <w:t xml:space="preserve">6.1.1.3.2.1.1.0</w:t>
            </w:r>
          </w:p>
        </w:tc>
        <w:tc>
          <w:tcPr>
            <w:tcW w:type="dxa" w:w="1200"/>
            <w:tcMar>
              <w:top w:type="dxa" w:w="80"/>
              <w:left w:type="dxa" w:w="120"/>
              <w:bottom w:type="dxa" w:w="80"/>
              <w:right w:type="dxa" w:w="120"/>
            </w:tcMar>
          </w:tcPr>
          <w:p>
            <w:r>
              <w:rPr>
                <w:rFonts w:ascii="Calibri" w:cs="Calibri" w:eastAsia="Calibri" w:hAnsi="Calibri"/>
                <w:sz w:val="20"/>
                <w:szCs w:val="20"/>
              </w:rPr>
              <w:t xml:space="preserve">6</w:t>
            </w:r>
          </w:p>
        </w:tc>
        <w:tc>
          <w:tcPr>
            <w:tcW w:type="dxa" w:w="5160"/>
            <w:tcMar>
              <w:top w:type="dxa" w:w="80"/>
              <w:left w:type="dxa" w:w="120"/>
              <w:bottom w:type="dxa" w:w="80"/>
              <w:right w:type="dxa" w:w="120"/>
            </w:tcMar>
          </w:tcPr>
          <w:p>
            <w:r>
              <w:rPr>
                <w:rFonts w:ascii="Calibri" w:cs="Calibri" w:eastAsia="Calibri" w:hAnsi="Calibri"/>
                <w:sz w:val="20"/>
                <w:szCs w:val="20"/>
              </w:rPr>
              <w:t xml:space="preserve">1.1.3.2.1.1</w:t>
            </w:r>
          </w:p>
        </w:tc>
      </w:tr>
      <w:tr>
        <w:tc>
          <w:tcPr>
            <w:tcW w:type="dxa" w:w="3000"/>
            <w:tcMar>
              <w:top w:type="dxa" w:w="80"/>
              <w:left w:type="dxa" w:w="120"/>
              <w:bottom w:type="dxa" w:w="80"/>
              <w:right w:type="dxa" w:w="120"/>
            </w:tcMar>
          </w:tcPr>
          <w:p>
            <w:r>
              <w:rPr>
                <w:rFonts w:ascii="Courier New" w:cs="Courier New" w:eastAsia="Courier New" w:hAnsi="Courier New"/>
                <w:color w:val="4A7C59"/>
                <w:sz w:val="19"/>
                <w:szCs w:val="19"/>
              </w:rPr>
              <w:t xml:space="preserve">7.1.1.3.2.1.1.2</w:t>
            </w:r>
          </w:p>
        </w:tc>
        <w:tc>
          <w:tcPr>
            <w:tcW w:type="dxa" w:w="1200"/>
            <w:tcMar>
              <w:top w:type="dxa" w:w="80"/>
              <w:left w:type="dxa" w:w="120"/>
              <w:bottom w:type="dxa" w:w="80"/>
              <w:right w:type="dxa" w:w="120"/>
            </w:tcMar>
          </w:tcPr>
          <w:p>
            <w:r>
              <w:rPr>
                <w:rFonts w:ascii="Calibri" w:cs="Calibri" w:eastAsia="Calibri" w:hAnsi="Calibri"/>
                <w:sz w:val="20"/>
                <w:szCs w:val="20"/>
              </w:rPr>
              <w:t xml:space="preserve">7</w:t>
            </w:r>
          </w:p>
        </w:tc>
        <w:tc>
          <w:tcPr>
            <w:tcW w:type="dxa" w:w="5160"/>
            <w:tcMar>
              <w:top w:type="dxa" w:w="80"/>
              <w:left w:type="dxa" w:w="120"/>
              <w:bottom w:type="dxa" w:w="80"/>
              <w:right w:type="dxa" w:w="120"/>
            </w:tcMar>
          </w:tcPr>
          <w:p>
            <w:r>
              <w:rPr>
                <w:rFonts w:ascii="Calibri" w:cs="Calibri" w:eastAsia="Calibri" w:hAnsi="Calibri"/>
                <w:sz w:val="20"/>
                <w:szCs w:val="20"/>
              </w:rPr>
              <w:t xml:space="preserve">Maximum depth reached</w:t>
            </w:r>
          </w:p>
        </w:tc>
      </w:tr>
    </w:tbl>
    <w:p>
      <w:pPr>
        <w:spacing w:before="240"/>
      </w:pPr>
    </w:p>
    <w:p>
      <w:pPr>
        <w:pStyle w:val="Heading2"/>
        <w:spacing w:before="360" w:after="120"/>
      </w:pPr>
      <w:r>
        <w:rPr>
          <w:rFonts w:ascii="Georgia" w:cs="Georgia" w:eastAsia="Georgia" w:hAnsi="Georgia"/>
          <w:b/>
          <w:bCs/>
          <w:color w:val="6B7C4A"/>
          <w:sz w:val="26"/>
          <w:szCs w:val="26"/>
        </w:rPr>
        <w:t xml:space="preserve">4.3 Rules</w:t>
      </w:r>
    </w:p>
    <w:p>
      <w:pPr>
        <w:pStyle w:val="ListParagraph"/>
        <w:numPr>
          <w:ilvl w:val="0"/>
          <w:numId w:val="2"/>
        </w:numPr>
        <w:spacing w:before="60" w:after="60"/>
      </w:pPr>
      <w:r>
        <w:rPr>
          <w:rFonts w:ascii="Calibri" w:cs="Calibri" w:eastAsia="Calibri" w:hAnsi="Calibri"/>
          <w:color w:val="2C2C2C"/>
          <w:sz w:val="22"/>
          <w:szCs w:val="22"/>
        </w:rPr>
        <w:t xml:space="preserve">All IDs are exactly 8 segments, always</w:t>
      </w:r>
    </w:p>
    <w:p>
      <w:pPr>
        <w:pStyle w:val="ListParagraph"/>
        <w:numPr>
          <w:ilvl w:val="0"/>
          <w:numId w:val="2"/>
        </w:numPr>
        <w:spacing w:before="60" w:after="60"/>
      </w:pPr>
      <w:r>
        <w:rPr>
          <w:rFonts w:ascii="Calibri" w:cs="Calibri" w:eastAsia="Calibri" w:hAnsi="Calibri"/>
          <w:color w:val="2C2C2C"/>
          <w:sz w:val="22"/>
          <w:szCs w:val="22"/>
        </w:rPr>
        <w:t xml:space="preserve">Segment 0 (depth prefix) equals the count of non-zero path segments</w:t>
      </w:r>
    </w:p>
    <w:p>
      <w:pPr>
        <w:pStyle w:val="ListParagraph"/>
        <w:numPr>
          <w:ilvl w:val="0"/>
          <w:numId w:val="2"/>
        </w:numPr>
        <w:spacing w:before="60" w:after="60"/>
      </w:pPr>
      <w:r>
        <w:rPr>
          <w:rFonts w:ascii="Calibri" w:cs="Calibri" w:eastAsia="Calibri" w:hAnsi="Calibri"/>
          <w:color w:val="2C2C2C"/>
          <w:sz w:val="22"/>
          <w:szCs w:val="22"/>
        </w:rPr>
        <w:t xml:space="preserve">First zero in segments 1–7 marks the leaf boundary — the AI must not add children beyond this point</w:t>
      </w:r>
    </w:p>
    <w:p>
      <w:pPr>
        <w:pStyle w:val="ListParagraph"/>
        <w:numPr>
          <w:ilvl w:val="0"/>
          <w:numId w:val="2"/>
        </w:numPr>
        <w:spacing w:before="60" w:after="60"/>
      </w:pPr>
      <w:r>
        <w:rPr>
          <w:rFonts w:ascii="Calibri" w:cs="Calibri" w:eastAsia="Calibri" w:hAnsi="Calibri"/>
          <w:color w:val="2C2C2C"/>
          <w:sz w:val="22"/>
          <w:szCs w:val="22"/>
        </w:rPr>
        <w:t xml:space="preserve">The zeros are a hard stop signal to the AI, not just padding</w:t>
      </w:r>
    </w:p>
    <w:p>
      <w:pPr>
        <w:pStyle w:val="ListParagraph"/>
        <w:numPr>
          <w:ilvl w:val="0"/>
          <w:numId w:val="2"/>
        </w:numPr>
        <w:spacing w:before="60" w:after="60"/>
      </w:pPr>
      <w:r>
        <w:rPr>
          <w:rFonts w:ascii="Calibri" w:cs="Calibri" w:eastAsia="Calibri" w:hAnsi="Calibri"/>
          <w:color w:val="2C2C2C"/>
          <w:sz w:val="22"/>
          <w:szCs w:val="22"/>
        </w:rPr>
        <w:t xml:space="preserve">The depth prefix gives the AI explicit context about how deep it is — preventing it from hallucinating extra levels</w:t>
      </w:r>
    </w:p>
    <w:p>
      <w:pPr>
        <w:pStyle w:val="ListParagraph"/>
        <w:numPr>
          <w:ilvl w:val="0"/>
          <w:numId w:val="2"/>
        </w:numPr>
        <w:spacing w:before="60" w:after="60"/>
      </w:pPr>
      <w:r>
        <w:rPr>
          <w:rFonts w:ascii="Calibri" w:cs="Calibri" w:eastAsia="Calibri" w:hAnsi="Calibri"/>
          <w:color w:val="2C2C2C"/>
          <w:sz w:val="22"/>
          <w:szCs w:val="22"/>
        </w:rPr>
        <w:t xml:space="preserve">All children of a node share the same ID prefix — easy subtree operations</w:t>
      </w:r>
    </w:p>
    <w:p>
      <w:pPr>
        <w:pStyle w:val="ListParagraph"/>
        <w:numPr>
          <w:ilvl w:val="0"/>
          <w:numId w:val="2"/>
        </w:numPr>
        <w:spacing w:before="60" w:after="60"/>
      </w:pPr>
      <w:r>
        <w:rPr>
          <w:rFonts w:ascii="Calibri" w:cs="Calibri" w:eastAsia="Calibri" w:hAnsi="Calibri"/>
          <w:color w:val="2C2C2C"/>
          <w:sz w:val="22"/>
          <w:szCs w:val="22"/>
        </w:rPr>
        <w:t xml:space="preserve">Depth is implicit in the ID — no traversal needed to find it</w:t>
      </w:r>
    </w:p>
    <w:p>
      <w:pPr>
        <w:pStyle w:val="ListParagraph"/>
        <w:numPr>
          <w:ilvl w:val="0"/>
          <w:numId w:val="2"/>
        </w:numPr>
        <w:spacing w:before="60" w:after="60"/>
      </w:pPr>
      <w:r>
        <w:rPr>
          <w:rFonts w:ascii="Calibri" w:cs="Calibri" w:eastAsia="Calibri" w:hAnsi="Calibri"/>
          <w:color w:val="2C2C2C"/>
          <w:sz w:val="22"/>
          <w:szCs w:val="22"/>
        </w:rPr>
        <w:t xml:space="preserve">Fixed 8-segment structure is designed for future scalability and strict type safety</w:t>
      </w:r>
    </w:p>
    <w:p>
      <w:pPr>
        <w:pStyle w:val="Heading2"/>
        <w:spacing w:before="360" w:after="120"/>
      </w:pPr>
      <w:r>
        <w:rPr>
          <w:rFonts w:ascii="Georgia" w:cs="Georgia" w:eastAsia="Georgia" w:hAnsi="Georgia"/>
          <w:b/>
          <w:bCs/>
          <w:color w:val="6B7C4A"/>
          <w:sz w:val="26"/>
          <w:szCs w:val="26"/>
        </w:rPr>
        <w:t xml:space="preserve">4.4 Validation</w:t>
      </w:r>
    </w:p>
    <w:p>
      <w:pPr>
        <w:spacing w:before="80" w:after="120"/>
      </w:pPr>
      <w:r>
        <w:rPr>
          <w:rFonts w:ascii="Calibri" w:cs="Calibri" w:eastAsia="Calibri" w:hAnsi="Calibri"/>
          <w:color w:val="2C2C2C"/>
          <w:sz w:val="22"/>
          <w:szCs w:val="22"/>
        </w:rPr>
        <w:t xml:space="preserve">The depth prefix must equal the number of non-zero path segments. If it doesn't, the file is malformed. This is a free consistency check — if the AI miscounts, it's caught immediately.</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5. Tree Structure Rules</w:t>
      </w:r>
    </w:p>
    <w:p>
      <w:pPr>
        <w:pStyle w:val="Heading2"/>
        <w:spacing w:before="360" w:after="120"/>
      </w:pPr>
      <w:r>
        <w:rPr>
          <w:rFonts w:ascii="Georgia" w:cs="Georgia" w:eastAsia="Georgia" w:hAnsi="Georgia"/>
          <w:b/>
          <w:bCs/>
          <w:color w:val="6B7C4A"/>
          <w:sz w:val="26"/>
          <w:szCs w:val="26"/>
        </w:rPr>
        <w:t xml:space="preserve">5.1 Depth</w:t>
      </w:r>
    </w:p>
    <w:p>
      <w:pPr>
        <w:pStyle w:val="ListParagraph"/>
        <w:numPr>
          <w:ilvl w:val="0"/>
          <w:numId w:val="2"/>
        </w:numPr>
        <w:spacing w:before="60" w:after="60"/>
      </w:pPr>
      <w:r>
        <w:rPr>
          <w:rFonts w:ascii="Calibri" w:cs="Calibri" w:eastAsia="Calibri" w:hAnsi="Calibri"/>
          <w:color w:val="2C2C2C"/>
          <w:sz w:val="22"/>
          <w:szCs w:val="22"/>
        </w:rPr>
        <w:t xml:space="preserve">Minimum depth: 3 (root → domain → leaf)</w:t>
      </w:r>
    </w:p>
    <w:p>
      <w:pPr>
        <w:pStyle w:val="ListParagraph"/>
        <w:numPr>
          <w:ilvl w:val="0"/>
          <w:numId w:val="2"/>
        </w:numPr>
        <w:spacing w:before="60" w:after="60"/>
      </w:pPr>
      <w:r>
        <w:rPr>
          <w:rFonts w:ascii="Calibri" w:cs="Calibri" w:eastAsia="Calibri" w:hAnsi="Calibri"/>
          <w:color w:val="2C2C2C"/>
          <w:sz w:val="22"/>
          <w:szCs w:val="22"/>
        </w:rPr>
        <w:t xml:space="preserve">Maximum depth: 7</w:t>
      </w:r>
    </w:p>
    <w:p>
      <w:pPr>
        <w:pStyle w:val="ListParagraph"/>
        <w:numPr>
          <w:ilvl w:val="0"/>
          <w:numId w:val="2"/>
        </w:numPr>
        <w:spacing w:before="60" w:after="60"/>
      </w:pPr>
      <w:r>
        <w:rPr>
          <w:rFonts w:ascii="Calibri" w:cs="Calibri" w:eastAsia="Calibri" w:hAnsi="Calibri"/>
          <w:color w:val="2C2C2C"/>
          <w:sz w:val="22"/>
          <w:szCs w:val="22"/>
        </w:rPr>
        <w:t xml:space="preserve">Global maximum: 7 segments (enforced by the ID format)</w:t>
      </w:r>
    </w:p>
    <w:p>
      <w:pPr>
        <w:pStyle w:val="ListParagraph"/>
        <w:numPr>
          <w:ilvl w:val="0"/>
          <w:numId w:val="2"/>
        </w:numPr>
        <w:spacing w:before="60" w:after="60"/>
      </w:pPr>
      <w:r>
        <w:rPr>
          <w:rFonts w:ascii="Calibri" w:cs="Calibri" w:eastAsia="Calibri" w:hAnsi="Calibri"/>
          <w:color w:val="2C2C2C"/>
          <w:sz w:val="22"/>
          <w:szCs w:val="22"/>
        </w:rPr>
        <w:t xml:space="preserve">The AI decides actual depth per branch based on topic complexity</w:t>
      </w:r>
    </w:p>
    <w:p>
      <w:pPr>
        <w:pStyle w:val="ListParagraph"/>
        <w:numPr>
          <w:ilvl w:val="0"/>
          <w:numId w:val="2"/>
        </w:numPr>
        <w:spacing w:before="60" w:after="60"/>
      </w:pPr>
      <w:r>
        <w:rPr>
          <w:rFonts w:ascii="Calibri" w:cs="Calibri" w:eastAsia="Calibri" w:hAnsi="Calibri"/>
          <w:color w:val="2C2C2C"/>
          <w:sz w:val="22"/>
          <w:szCs w:val="22"/>
        </w:rPr>
        <w:t xml:space="preserve">Theory-heavy topics (e.g. Quantum Computing, Constitutional Law) may reach depth 6–7</w:t>
      </w:r>
    </w:p>
    <w:p>
      <w:pPr>
        <w:pStyle w:val="ListParagraph"/>
        <w:numPr>
          <w:ilvl w:val="0"/>
          <w:numId w:val="2"/>
        </w:numPr>
        <w:spacing w:before="60" w:after="60"/>
      </w:pPr>
      <w:r>
        <w:rPr>
          <w:rFonts w:ascii="Calibri" w:cs="Calibri" w:eastAsia="Calibri" w:hAnsi="Calibri"/>
          <w:color w:val="2C2C2C"/>
          <w:sz w:val="22"/>
          <w:szCs w:val="22"/>
        </w:rPr>
        <w:t xml:space="preserve">Lighter topics may bottom out at depth 3–4</w:t>
      </w:r>
    </w:p>
    <w:p>
      <w:pPr>
        <w:pStyle w:val="Heading2"/>
        <w:spacing w:before="360" w:after="120"/>
      </w:pPr>
      <w:r>
        <w:rPr>
          <w:rFonts w:ascii="Georgia" w:cs="Georgia" w:eastAsia="Georgia" w:hAnsi="Georgia"/>
          <w:b/>
          <w:bCs/>
          <w:color w:val="6B7C4A"/>
          <w:sz w:val="26"/>
          <w:szCs w:val="26"/>
        </w:rPr>
        <w:t xml:space="preserve">5.2 Width</w:t>
      </w:r>
    </w:p>
    <w:p>
      <w:pPr>
        <w:pStyle w:val="ListParagraph"/>
        <w:numPr>
          <w:ilvl w:val="0"/>
          <w:numId w:val="2"/>
        </w:numPr>
        <w:spacing w:before="60" w:after="60"/>
      </w:pPr>
      <w:r>
        <w:rPr>
          <w:rFonts w:ascii="Calibri" w:cs="Calibri" w:eastAsia="Calibri" w:hAnsi="Calibri"/>
          <w:color w:val="2C2C2C"/>
          <w:sz w:val="22"/>
          <w:szCs w:val="22"/>
        </w:rPr>
        <w:t xml:space="preserve">Root: 2–4 children</w:t>
      </w:r>
    </w:p>
    <w:p>
      <w:pPr>
        <w:pStyle w:val="ListParagraph"/>
        <w:numPr>
          <w:ilvl w:val="0"/>
          <w:numId w:val="2"/>
        </w:numPr>
        <w:spacing w:before="60" w:after="60"/>
      </w:pPr>
      <w:r>
        <w:rPr>
          <w:rFonts w:ascii="Calibri" w:cs="Calibri" w:eastAsia="Calibri" w:hAnsi="Calibri"/>
          <w:color w:val="2C2C2C"/>
          <w:sz w:val="22"/>
          <w:szCs w:val="22"/>
        </w:rPr>
        <w:t xml:space="preserve">Branch nodes: 2–4 children (dynamic, not fixed — some nodes have 2, some have 4)</w:t>
      </w:r>
    </w:p>
    <w:p>
      <w:pPr>
        <w:pStyle w:val="ListParagraph"/>
        <w:numPr>
          <w:ilvl w:val="0"/>
          <w:numId w:val="2"/>
        </w:numPr>
        <w:spacing w:before="60" w:after="60"/>
      </w:pPr>
      <w:r>
        <w:rPr>
          <w:rFonts w:ascii="Calibri" w:cs="Calibri" w:eastAsia="Calibri" w:hAnsi="Calibri"/>
          <w:color w:val="2C2C2C"/>
          <w:sz w:val="22"/>
          <w:szCs w:val="22"/>
        </w:rPr>
        <w:t xml:space="preserve">Leaf nodes: no children</w:t>
      </w:r>
    </w:p>
    <w:p>
      <w:pPr>
        <w:pStyle w:val="ListParagraph"/>
        <w:numPr>
          <w:ilvl w:val="0"/>
          <w:numId w:val="2"/>
        </w:numPr>
        <w:spacing w:before="60" w:after="60"/>
      </w:pPr>
      <w:r>
        <w:rPr>
          <w:rFonts w:ascii="Calibri" w:cs="Calibri" w:eastAsia="Calibri" w:hAnsi="Calibri"/>
          <w:color w:val="2C2C2C"/>
          <w:sz w:val="22"/>
          <w:szCs w:val="22"/>
        </w:rPr>
        <w:t xml:space="preserve">Max 4 is a hard screen constraint — 5 nodes at one level would not fit the layout</w:t>
      </w:r>
    </w:p>
    <w:p>
      <w:pPr>
        <w:pStyle w:val="ListParagraph"/>
        <w:numPr>
          <w:ilvl w:val="0"/>
          <w:numId w:val="2"/>
        </w:numPr>
        <w:spacing w:before="60" w:after="60"/>
      </w:pPr>
      <w:r>
        <w:rPr>
          <w:rFonts w:ascii="Calibri" w:cs="Calibri" w:eastAsia="Calibri" w:hAnsi="Calibri"/>
          <w:color w:val="2C2C2C"/>
          <w:sz w:val="22"/>
          <w:szCs w:val="22"/>
        </w:rPr>
        <w:t xml:space="preserve">The AI should cluster semantically related subtopics rather than listing every possible child</w:t>
      </w:r>
    </w:p>
    <w:p>
      <w:pPr>
        <w:pStyle w:val="Heading2"/>
        <w:spacing w:before="360" w:after="120"/>
      </w:pPr>
      <w:r>
        <w:rPr>
          <w:rFonts w:ascii="Georgia" w:cs="Georgia" w:eastAsia="Georgia" w:hAnsi="Georgia"/>
          <w:b/>
          <w:bCs/>
          <w:color w:val="6B7C4A"/>
          <w:sz w:val="26"/>
          <w:szCs w:val="26"/>
        </w:rPr>
        <w:t xml:space="preserve">5.3 Leaves</w:t>
      </w:r>
    </w:p>
    <w:p>
      <w:pPr>
        <w:pStyle w:val="ListParagraph"/>
        <w:numPr>
          <w:ilvl w:val="0"/>
          <w:numId w:val="2"/>
        </w:numPr>
        <w:spacing w:before="60" w:after="60"/>
      </w:pPr>
      <w:r>
        <w:rPr>
          <w:rFonts w:ascii="Calibri" w:cs="Calibri" w:eastAsia="Calibri" w:hAnsi="Calibri"/>
          <w:color w:val="2C2C2C"/>
          <w:sz w:val="22"/>
          <w:szCs w:val="22"/>
        </w:rPr>
        <w:t xml:space="preserve">summary is always null on branch nodes</w:t>
      </w:r>
    </w:p>
    <w:p>
      <w:pPr>
        <w:pStyle w:val="ListParagraph"/>
        <w:numPr>
          <w:ilvl w:val="0"/>
          <w:numId w:val="2"/>
        </w:numPr>
        <w:spacing w:before="60" w:after="60"/>
      </w:pPr>
      <w:r>
        <w:rPr>
          <w:rFonts w:ascii="Calibri" w:cs="Calibri" w:eastAsia="Calibri" w:hAnsi="Calibri"/>
          <w:color w:val="2C2C2C"/>
          <w:sz w:val="22"/>
          <w:szCs w:val="22"/>
        </w:rPr>
        <w:t xml:space="preserve">summary is always a rich 3–6 sentence description on leaf nodes</w:t>
      </w:r>
    </w:p>
    <w:p>
      <w:pPr>
        <w:pStyle w:val="ListParagraph"/>
        <w:numPr>
          <w:ilvl w:val="0"/>
          <w:numId w:val="2"/>
        </w:numPr>
        <w:spacing w:before="60" w:after="60"/>
      </w:pPr>
      <w:r>
        <w:rPr>
          <w:rFonts w:ascii="Calibri" w:cs="Calibri" w:eastAsia="Calibri" w:hAnsi="Calibri"/>
          <w:color w:val="2C2C2C"/>
          <w:sz w:val="22"/>
          <w:szCs w:val="22"/>
        </w:rPr>
        <w:t xml:space="preserve">Leaves trigger the bloom interaction in the Viewer</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6. Interactions</w:t>
      </w:r>
    </w:p>
    <w:p>
      <w:pPr>
        <w:pStyle w:val="Heading2"/>
        <w:spacing w:before="360" w:after="120"/>
      </w:pPr>
      <w:r>
        <w:rPr>
          <w:rFonts w:ascii="Georgia" w:cs="Georgia" w:eastAsia="Georgia" w:hAnsi="Georgia"/>
          <w:b/>
          <w:bCs/>
          <w:color w:val="6B7C4A"/>
          <w:sz w:val="26"/>
          <w:szCs w:val="26"/>
        </w:rPr>
        <w:t xml:space="preserve">6.1 Zoom Navigation</w:t>
      </w:r>
    </w:p>
    <w:p>
      <w:pPr>
        <w:spacing w:before="80" w:after="120"/>
      </w:pPr>
      <w:r>
        <w:rPr>
          <w:rFonts w:ascii="Calibri" w:cs="Calibri" w:eastAsia="Calibri" w:hAnsi="Calibri"/>
          <w:color w:val="2C2C2C"/>
          <w:sz w:val="22"/>
          <w:szCs w:val="22"/>
        </w:rPr>
        <w:t xml:space="preserve">Navigation is discrete, not free-form zoom. Each level requires exactly 2 scroll steps to traverse — the first scroll initiates the transition, the second completes it and locks to the new level. This deliberate stepping reinforces spatial memory by making each level feel distinct. Nodes maintain consistent spatial positions across levels.</w:t>
      </w:r>
    </w:p>
    <w:p>
      <w:pPr>
        <w:pStyle w:val="Heading2"/>
        <w:spacing w:before="360" w:after="120"/>
      </w:pPr>
      <w:r>
        <w:rPr>
          <w:rFonts w:ascii="Georgia" w:cs="Georgia" w:eastAsia="Georgia" w:hAnsi="Georgia"/>
          <w:b/>
          <w:bCs/>
          <w:color w:val="6B7C4A"/>
          <w:sz w:val="26"/>
          <w:szCs w:val="26"/>
        </w:rPr>
        <w:t xml:space="preserve">6.2 Leaf Bloom</w:t>
      </w:r>
    </w:p>
    <w:p>
      <w:pPr>
        <w:spacing w:before="80" w:after="120"/>
      </w:pPr>
      <w:r>
        <w:rPr>
          <w:rFonts w:ascii="Calibri" w:cs="Calibri" w:eastAsia="Calibri" w:hAnsi="Calibri"/>
          <w:color w:val="2C2C2C"/>
          <w:sz w:val="22"/>
          <w:szCs w:val="22"/>
        </w:rPr>
        <w:t xml:space="preserve">This is the signature interaction. When a user reaches a leaf node and performs the final zoom gesture, the node expands to fill the entire canvas. The title appears at the top-centre. The leaf's summary description fills the page. The same zoom gesture that has meant "go deeper" throughout now means "read this" — same mental model, new mode.</w:t>
      </w:r>
    </w:p>
    <w:p>
      <w:pPr>
        <w:spacing w:before="80" w:after="120"/>
      </w:pPr>
      <w:r>
        <w:rPr>
          <w:rFonts w:ascii="Calibri" w:cs="Calibri" w:eastAsia="Calibri" w:hAnsi="Calibri"/>
          <w:color w:val="2C2C2C"/>
          <w:sz w:val="22"/>
          <w:szCs w:val="22"/>
        </w:rPr>
        <w:t xml:space="preserve">Because all leaf descriptions are pre-generated and stored in the .ktree file, this transition is instant. No loading state.</w:t>
      </w:r>
    </w:p>
    <w:p>
      <w:pPr>
        <w:pStyle w:val="Heading2"/>
        <w:spacing w:before="360" w:after="120"/>
      </w:pPr>
      <w:r>
        <w:rPr>
          <w:rFonts w:ascii="Georgia" w:cs="Georgia" w:eastAsia="Georgia" w:hAnsi="Georgia"/>
          <w:b/>
          <w:bCs/>
          <w:color w:val="6B7C4A"/>
          <w:sz w:val="26"/>
          <w:szCs w:val="26"/>
        </w:rPr>
        <w:t xml:space="preserve">6.3 Minimap</w:t>
      </w:r>
    </w:p>
    <w:p>
      <w:pPr>
        <w:spacing w:before="80" w:after="120"/>
      </w:pPr>
      <w:r>
        <w:rPr>
          <w:rFonts w:ascii="Calibri" w:cs="Calibri" w:eastAsia="Calibri" w:hAnsi="Calibri"/>
          <w:color w:val="2C2C2C"/>
          <w:sz w:val="22"/>
          <w:szCs w:val="22"/>
        </w:rPr>
        <w:t xml:space="preserve">The minimap sits in the top-left corner of both Viewer and Editor. It does not render the full tree — it only shows the user's current path from root to their position. Visually: a golden dot marks the current node, a line goes up to a black dot (parent), another line up to a black dot (grandparent), continuing until the root. Simple vertical chain. Leaves and sibling branches are not shown. This tells the user exactly how deep they are and how to get back, without visual noise.</w:t>
      </w:r>
    </w:p>
    <w:p>
      <w:pPr>
        <w:pStyle w:val="Heading2"/>
        <w:spacing w:before="360" w:after="120"/>
      </w:pPr>
      <w:r>
        <w:rPr>
          <w:rFonts w:ascii="Georgia" w:cs="Georgia" w:eastAsia="Georgia" w:hAnsi="Georgia"/>
          <w:b/>
          <w:bCs/>
          <w:color w:val="6B7C4A"/>
          <w:sz w:val="26"/>
          <w:szCs w:val="26"/>
        </w:rPr>
        <w:t xml:space="preserve">6.4 Breadcrumb</w:t>
      </w:r>
    </w:p>
    <w:p>
      <w:pPr>
        <w:spacing w:before="80" w:after="120"/>
      </w:pPr>
      <w:r>
        <w:rPr>
          <w:rFonts w:ascii="Calibri" w:cs="Calibri" w:eastAsia="Calibri" w:hAnsi="Calibri"/>
          <w:color w:val="2C2C2C"/>
          <w:sz w:val="22"/>
          <w:szCs w:val="22"/>
        </w:rPr>
        <w:t xml:space="preserve">A breadcrumb trail displays the current path from root to the active node. Clicking any segment in the breadcrumb zooms directly to that level.</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7. AI Pipeline</w:t>
      </w:r>
    </w:p>
    <w:p>
      <w:pPr>
        <w:pStyle w:val="Heading2"/>
        <w:spacing w:before="360" w:after="120"/>
      </w:pPr>
      <w:r>
        <w:rPr>
          <w:rFonts w:ascii="Georgia" w:cs="Georgia" w:eastAsia="Georgia" w:hAnsi="Georgia"/>
          <w:b/>
          <w:bCs/>
          <w:color w:val="6B7C4A"/>
          <w:sz w:val="26"/>
          <w:szCs w:val="26"/>
        </w:rPr>
        <w:t xml:space="preserve">7.1 Architecture</w:t>
      </w:r>
    </w:p>
    <w:p>
      <w:pPr>
        <w:spacing w:before="80" w:after="120"/>
      </w:pPr>
      <w:r>
        <w:rPr>
          <w:rFonts w:ascii="Calibri" w:cs="Calibri" w:eastAsia="Calibri" w:hAnsi="Calibri"/>
          <w:color w:val="2C2C2C"/>
          <w:sz w:val="22"/>
          <w:szCs w:val="22"/>
        </w:rPr>
        <w:t xml:space="preserve">The AI pipeline runs entirely client-side in the desktop Editor. No backend. API calls go directly from the Tauri app. The AI's only write permission is to the .ktree file.</w:t>
      </w:r>
    </w:p>
    <w:p>
      <w:pPr>
        <w:spacing w:before="120" w:after="120"/>
      </w:pPr>
      <w:r>
        <w:rPr>
          <w:rFonts w:ascii="Courier New" w:cs="Courier New" w:eastAsia="Courier New" w:hAnsi="Courier New"/>
          <w:color w:val="4A7C59"/>
          <w:sz w:val="20"/>
          <w:szCs w:val="20"/>
        </w:rPr>
        <w:t xml:space="preserve">PDF / Topic  →  AI call  →  .ktree file  →  Viewer renders</w:t>
      </w:r>
    </w:p>
    <w:p>
      <w:pPr>
        <w:pStyle w:val="Heading2"/>
        <w:spacing w:before="360" w:after="120"/>
      </w:pPr>
      <w:r>
        <w:rPr>
          <w:rFonts w:ascii="Georgia" w:cs="Georgia" w:eastAsia="Georgia" w:hAnsi="Georgia"/>
          <w:b/>
          <w:bCs/>
          <w:color w:val="6B7C4A"/>
          <w:sz w:val="26"/>
          <w:szCs w:val="26"/>
        </w:rPr>
        <w:t xml:space="preserve">7.2 PDF Handling</w:t>
      </w:r>
    </w:p>
    <w:p>
      <w:pPr>
        <w:spacing w:before="80" w:after="120"/>
      </w:pPr>
      <w:r>
        <w:rPr>
          <w:rFonts w:ascii="Calibri" w:cs="Calibri" w:eastAsia="Calibri" w:hAnsi="Calibri"/>
          <w:color w:val="2C2C2C"/>
          <w:sz w:val="22"/>
          <w:szCs w:val="22"/>
        </w:rPr>
        <w:t xml:space="preserve">For PDF input, a large-context model reads the full document in a single API call and outputs the .ktree JSON directly. No chunking, no vector database, no preprocessing pipeline. The summarization happens entirely inside the model's context window.</w:t>
      </w:r>
    </w:p>
    <w:p>
      <w:pPr>
        <w:spacing w:before="80" w:after="120"/>
      </w:pPr>
      <w:r>
        <w:rPr>
          <w:rFonts w:ascii="Calibri" w:cs="Calibri" w:eastAsia="Calibri" w:hAnsi="Calibri"/>
          <w:color w:val="2C2C2C"/>
          <w:sz w:val="22"/>
          <w:szCs w:val="22"/>
        </w:rPr>
        <w:t xml:space="preserve">This approach works well for documents under ~150 pages. Handling larger documents is a post-MVP concern.</w:t>
      </w:r>
    </w:p>
    <w:p>
      <w:pPr>
        <w:pStyle w:val="Heading2"/>
        <w:spacing w:before="360" w:after="120"/>
      </w:pPr>
      <w:r>
        <w:rPr>
          <w:rFonts w:ascii="Georgia" w:cs="Georgia" w:eastAsia="Georgia" w:hAnsi="Georgia"/>
          <w:b/>
          <w:bCs/>
          <w:color w:val="6B7C4A"/>
          <w:sz w:val="26"/>
          <w:szCs w:val="26"/>
        </w:rPr>
        <w:t xml:space="preserve">7.3 Chatbot</w:t>
      </w:r>
    </w:p>
    <w:p>
      <w:pPr>
        <w:spacing w:before="80" w:after="120"/>
      </w:pPr>
      <w:r>
        <w:rPr>
          <w:rFonts w:ascii="Calibri" w:cs="Calibri" w:eastAsia="Calibri" w:hAnsi="Calibri"/>
          <w:color w:val="2C2C2C"/>
          <w:sz w:val="22"/>
          <w:szCs w:val="22"/>
        </w:rPr>
        <w:t xml:space="preserve">The chatbot receives the full .ktree file as context in its system prompt. Because a fully generated .ktree file is at most a few hundred KB, a small parameter model can hold the entire thing in context with no retrieval layer needed. No vector database. The chatbot answers questions grounded in whatever tree is currently open.</w:t>
      </w:r>
    </w:p>
    <w:p>
      <w:pPr>
        <w:pStyle w:val="Heading2"/>
        <w:spacing w:before="360" w:after="120"/>
      </w:pPr>
      <w:r>
        <w:rPr>
          <w:rFonts w:ascii="Georgia" w:cs="Georgia" w:eastAsia="Georgia" w:hAnsi="Georgia"/>
          <w:b/>
          <w:bCs/>
          <w:color w:val="6B7C4A"/>
          <w:sz w:val="26"/>
          <w:szCs w:val="26"/>
        </w:rPr>
        <w:t xml:space="preserve">7.4 The Generation Prompt</w:t>
      </w:r>
    </w:p>
    <w:p>
      <w:pPr>
        <w:spacing w:before="80" w:after="120"/>
      </w:pPr>
      <w:r>
        <w:rPr>
          <w:rFonts w:ascii="Calibri" w:cs="Calibri" w:eastAsia="Calibri" w:hAnsi="Calibri"/>
          <w:color w:val="2C2C2C"/>
          <w:sz w:val="22"/>
          <w:szCs w:val="22"/>
        </w:rPr>
        <w:t xml:space="preserve">The prompt is strict and minimal. The AI is given one job: output valid .ktree JSON.</w:t>
      </w:r>
    </w:p>
    <w:p>
      <w:pPr>
        <w:shd w:fill="F0EDE6" w:val="clear"/>
        <w:spacing w:before="0" w:after="0"/>
        <w:ind w:left="720"/>
      </w:pPr>
      <w:r>
        <w:rPr>
          <w:rFonts w:ascii="Courier New" w:cs="Courier New" w:eastAsia="Courier New" w:hAnsi="Courier New"/>
          <w:color w:val="3A3A3A"/>
          <w:sz w:val="19"/>
          <w:szCs w:val="19"/>
        </w:rPr>
        <w:t xml:space="preserve">You are a knowledge tree generator.</w:t>
      </w:r>
    </w:p>
    <w:p>
      <w:pPr>
        <w:shd w:fill="F0EDE6" w:val="clear"/>
        <w:spacing w:before="0" w:after="0"/>
        <w:ind w:left="720"/>
      </w:pPr>
      <w:r>
        <w:rPr>
          <w:rFonts w:ascii="Courier New" w:cs="Courier New" w:eastAsia="Courier New" w:hAnsi="Courier New"/>
          <w:color w:val="3A3A3A"/>
          <w:sz w:val="19"/>
          <w:szCs w:val="19"/>
        </w:rPr>
        <w:t xml:space="preserve">Given a topic or source material, output a valid .ktree JSON tree object.</w:t>
      </w:r>
    </w:p>
    <w:p>
      <w:pPr>
        <w:shd w:fill="F0EDE6" w:val="clear"/>
        <w:spacing w:before="0" w:after="0"/>
        <w:ind w:left="720"/>
      </w:pPr>
      <w:r>
        <w:rPr>
          <w:rFonts w:ascii="Courier New" w:cs="Courier New" w:eastAsia="Courier New" w:hAnsi="Courier New"/>
          <w:color w:val="3A3A3A"/>
          <w:sz w:val="19"/>
          <w:szCs w:val="19"/>
        </w:rPr>
        <w:t xml:space="preserve"/>
      </w:r>
    </w:p>
    <w:p>
      <w:pPr>
        <w:shd w:fill="F0EDE6" w:val="clear"/>
        <w:spacing w:before="0" w:after="0"/>
        <w:ind w:left="720"/>
      </w:pPr>
      <w:r>
        <w:rPr>
          <w:rFonts w:ascii="Courier New" w:cs="Courier New" w:eastAsia="Courier New" w:hAnsi="Courier New"/>
          <w:color w:val="3A3A3A"/>
          <w:sz w:val="19"/>
          <w:szCs w:val="19"/>
        </w:rPr>
        <w:t xml:space="preserve">Rules:</w:t>
      </w:r>
    </w:p>
    <w:p>
      <w:pPr>
        <w:shd w:fill="F0EDE6" w:val="clear"/>
        <w:spacing w:before="0" w:after="0"/>
        <w:ind w:left="720"/>
      </w:pPr>
      <w:r>
        <w:rPr>
          <w:rFonts w:ascii="Courier New" w:cs="Courier New" w:eastAsia="Courier New" w:hAnsi="Courier New"/>
          <w:color w:val="3A3A3A"/>
          <w:sz w:val="19"/>
          <w:szCs w:val="19"/>
        </w:rPr>
        <w:t xml:space="preserve">- Node IDs are 8 segments: DEPTH.S1.S2.S3.S4.S5.S6.S7</w:t>
      </w:r>
    </w:p>
    <w:p>
      <w:pPr>
        <w:shd w:fill="F0EDE6" w:val="clear"/>
        <w:spacing w:before="0" w:after="0"/>
        <w:ind w:left="720"/>
      </w:pPr>
      <w:r>
        <w:rPr>
          <w:rFonts w:ascii="Courier New" w:cs="Courier New" w:eastAsia="Courier New" w:hAnsi="Courier New"/>
          <w:color w:val="3A3A3A"/>
          <w:sz w:val="19"/>
          <w:szCs w:val="19"/>
        </w:rPr>
        <w:t xml:space="preserve">- DEPTH = count of non-zero path segments</w:t>
      </w:r>
    </w:p>
    <w:p>
      <w:pPr>
        <w:shd w:fill="F0EDE6" w:val="clear"/>
        <w:spacing w:before="0" w:after="0"/>
        <w:ind w:left="720"/>
      </w:pPr>
      <w:r>
        <w:rPr>
          <w:rFonts w:ascii="Courier New" w:cs="Courier New" w:eastAsia="Courier New" w:hAnsi="Courier New"/>
          <w:color w:val="3A3A3A"/>
          <w:sz w:val="19"/>
          <w:szCs w:val="19"/>
        </w:rPr>
        <w:t xml:space="preserve">- Pad unused segments with 0</w:t>
      </w:r>
    </w:p>
    <w:p>
      <w:pPr>
        <w:shd w:fill="F0EDE6" w:val="clear"/>
        <w:spacing w:before="0" w:after="0"/>
        <w:ind w:left="720"/>
      </w:pPr>
      <w:r>
        <w:rPr>
          <w:rFonts w:ascii="Courier New" w:cs="Courier New" w:eastAsia="Courier New" w:hAnsi="Courier New"/>
          <w:color w:val="3A3A3A"/>
          <w:sz w:val="19"/>
          <w:szCs w:val="19"/>
        </w:rPr>
        <w:t xml:space="preserve">- Minimum depth: 3. Maximum depth: 7.</w:t>
      </w:r>
    </w:p>
    <w:p>
      <w:pPr>
        <w:shd w:fill="F0EDE6" w:val="clear"/>
        <w:spacing w:before="0" w:after="0"/>
        <w:ind w:left="720"/>
      </w:pPr>
      <w:r>
        <w:rPr>
          <w:rFonts w:ascii="Courier New" w:cs="Courier New" w:eastAsia="Courier New" w:hAnsi="Courier New"/>
          <w:color w:val="3A3A3A"/>
          <w:sz w:val="19"/>
          <w:szCs w:val="19"/>
        </w:rPr>
        <w:t xml:space="preserve">- Each branch has 2–4 children (dynamic, never fixed)</w:t>
      </w:r>
    </w:p>
    <w:p>
      <w:pPr>
        <w:shd w:fill="F0EDE6" w:val="clear"/>
        <w:spacing w:before="0" w:after="0"/>
        <w:ind w:left="720"/>
      </w:pPr>
      <w:r>
        <w:rPr>
          <w:rFonts w:ascii="Courier New" w:cs="Courier New" w:eastAsia="Courier New" w:hAnsi="Courier New"/>
          <w:color w:val="3A3A3A"/>
          <w:sz w:val="19"/>
          <w:szCs w:val="19"/>
        </w:rPr>
        <w:t xml:space="preserve">- Branch nodes: type "branch", summary null</w:t>
      </w:r>
    </w:p>
    <w:p>
      <w:pPr>
        <w:shd w:fill="F0EDE6" w:val="clear"/>
        <w:spacing w:before="0" w:after="0"/>
        <w:ind w:left="720"/>
      </w:pPr>
      <w:r>
        <w:rPr>
          <w:rFonts w:ascii="Courier New" w:cs="Courier New" w:eastAsia="Courier New" w:hAnsi="Courier New"/>
          <w:color w:val="3A3A3A"/>
          <w:sz w:val="19"/>
          <w:szCs w:val="19"/>
        </w:rPr>
        <w:t xml:space="preserve">- Leaf nodes: type "leaf", summary 3–6 sentences, children []</w:t>
      </w:r>
    </w:p>
    <w:p>
      <w:pPr>
        <w:shd w:fill="F0EDE6" w:val="clear"/>
        <w:spacing w:before="0" w:after="0"/>
        <w:ind w:left="720"/>
      </w:pPr>
      <w:r>
        <w:rPr>
          <w:rFonts w:ascii="Courier New" w:cs="Courier New" w:eastAsia="Courier New" w:hAnsi="Courier New"/>
          <w:color w:val="3A3A3A"/>
          <w:sz w:val="19"/>
          <w:szCs w:val="19"/>
        </w:rPr>
        <w:t xml:space="preserve">- AI decides depth per branch based on topic complexity</w:t>
      </w:r>
    </w:p>
    <w:p>
      <w:pPr>
        <w:shd w:fill="F0EDE6" w:val="clear"/>
        <w:spacing w:before="0" w:after="0"/>
        <w:ind w:left="720"/>
      </w:pPr>
      <w:r>
        <w:rPr>
          <w:rFonts w:ascii="Courier New" w:cs="Courier New" w:eastAsia="Courier New" w:hAnsi="Courier New"/>
          <w:color w:val="3A3A3A"/>
          <w:sz w:val="19"/>
          <w:szCs w:val="19"/>
        </w:rPr>
        <w:t xml:space="preserve">- Output pure JSON only. No markdown. No explanation.</w:t>
      </w:r>
    </w:p>
    <w:p>
      <w:pPr>
        <w:shd w:fill="F0EDE6" w:val="clear"/>
        <w:spacing w:before="0" w:after="0"/>
        <w:ind w:left="720"/>
      </w:pPr>
      <w:r>
        <w:rPr>
          <w:rFonts w:ascii="Courier New" w:cs="Courier New" w:eastAsia="Courier New" w:hAnsi="Courier New"/>
          <w:color w:val="3A3A3A"/>
          <w:sz w:val="19"/>
          <w:szCs w:val="19"/>
        </w:rPr>
        <w:t xml:space="preserve"/>
      </w:r>
    </w:p>
    <w:p>
      <w:pPr>
        <w:shd w:fill="F0EDE6" w:val="clear"/>
        <w:spacing w:before="0" w:after="0"/>
        <w:ind w:left="720"/>
      </w:pPr>
      <w:r>
        <w:rPr>
          <w:rFonts w:ascii="Courier New" w:cs="Courier New" w:eastAsia="Courier New" w:hAnsi="Courier New"/>
          <w:color w:val="3A3A3A"/>
          <w:sz w:val="19"/>
          <w:szCs w:val="19"/>
        </w:rPr>
        <w:t xml:space="preserve">Topic: {topic}</w:t>
      </w:r>
    </w:p>
    <w:p>
      <w:pPr>
        <w:pStyle w:val="Heading2"/>
        <w:spacing w:before="360" w:after="120"/>
      </w:pPr>
      <w:r>
        <w:rPr>
          <w:rFonts w:ascii="Georgia" w:cs="Georgia" w:eastAsia="Georgia" w:hAnsi="Georgia"/>
          <w:b/>
          <w:bCs/>
          <w:color w:val="6B7C4A"/>
          <w:sz w:val="26"/>
          <w:szCs w:val="26"/>
        </w:rPr>
        <w:t xml:space="preserve">7.5 Post-MVP AI Features</w:t>
      </w:r>
    </w:p>
    <w:p>
      <w:pPr>
        <w:pStyle w:val="ListParagraph"/>
        <w:numPr>
          <w:ilvl w:val="0"/>
          <w:numId w:val="2"/>
        </w:numPr>
        <w:spacing w:before="60" w:after="60"/>
      </w:pPr>
      <w:r>
        <w:rPr>
          <w:rFonts w:ascii="Calibri" w:cs="Calibri" w:eastAsia="Calibri" w:hAnsi="Calibri"/>
          <w:color w:val="2C2C2C"/>
          <w:sz w:val="22"/>
          <w:szCs w:val="22"/>
        </w:rPr>
        <w:t xml:space="preserve">Expand branch — AI generates children for any existing branch node</w:t>
      </w:r>
    </w:p>
    <w:p>
      <w:pPr>
        <w:pStyle w:val="ListParagraph"/>
        <w:numPr>
          <w:ilvl w:val="0"/>
          <w:numId w:val="2"/>
        </w:numPr>
        <w:spacing w:before="60" w:after="60"/>
      </w:pPr>
      <w:r>
        <w:rPr>
          <w:rFonts w:ascii="Calibri" w:cs="Calibri" w:eastAsia="Calibri" w:hAnsi="Calibri"/>
          <w:color w:val="2C2C2C"/>
          <w:sz w:val="22"/>
          <w:szCs w:val="22"/>
        </w:rPr>
        <w:t xml:space="preserve">Regenerate leaf — AI rewrites a leaf summary with a different style or depth</w:t>
      </w:r>
    </w:p>
    <w:p>
      <w:pPr>
        <w:pStyle w:val="ListParagraph"/>
        <w:numPr>
          <w:ilvl w:val="0"/>
          <w:numId w:val="2"/>
        </w:numPr>
        <w:spacing w:before="60" w:after="60"/>
      </w:pPr>
      <w:r>
        <w:rPr>
          <w:rFonts w:ascii="Calibri" w:cs="Calibri" w:eastAsia="Calibri" w:hAnsi="Calibri"/>
          <w:color w:val="2C2C2C"/>
          <w:sz w:val="22"/>
          <w:szCs w:val="22"/>
        </w:rPr>
        <w:t xml:space="preserve">Chat — already designed (see 7.3), implement in Phase 3</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5F0E8" w:val="clear"/>
            <w:tcMar>
              <w:top w:type="dxa" w:w="80"/>
              <w:left w:type="dxa" w:w="120"/>
              <w:bottom w:type="dxa" w:w="80"/>
              <w:right w:type="dxa" w:w="120"/>
            </w:tcMar>
          </w:tcPr>
          <w:p>
            <w:r>
              <w:rPr>
                <w:rFonts w:ascii="Calibri" w:cs="Calibri" w:eastAsia="Calibri" w:hAnsi="Calibri"/>
                <w:b/>
                <w:bCs/>
                <w:sz w:val="20"/>
                <w:szCs w:val="20"/>
              </w:rPr>
              <w:t xml:space="preserve">Layer</w:t>
            </w:r>
          </w:p>
        </w:tc>
        <w:tc>
          <w:tcPr>
            <w:tcW w:type="dxa" w:w="6560"/>
            <w:shd w:fill="F5F0E8" w:val="clear"/>
            <w:tcMar>
              <w:top w:type="dxa" w:w="80"/>
              <w:left w:type="dxa" w:w="120"/>
              <w:bottom w:type="dxa" w:w="80"/>
              <w:right w:type="dxa" w:w="120"/>
            </w:tcMar>
          </w:tcPr>
          <w:p>
            <w:r>
              <w:rPr>
                <w:rFonts w:ascii="Calibri" w:cs="Calibri" w:eastAsia="Calibri" w:hAnsi="Calibri"/>
                <w:b/>
                <w:bCs/>
                <w:sz w:val="20"/>
                <w:szCs w:val="20"/>
              </w:rPr>
              <w:t xml:space="preserve">Choice</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Desktop shell</w:t>
            </w:r>
          </w:p>
        </w:tc>
        <w:tc>
          <w:tcPr>
            <w:tcW w:type="dxa" w:w="6560"/>
            <w:tcMar>
              <w:top w:type="dxa" w:w="80"/>
              <w:left w:type="dxa" w:w="120"/>
              <w:bottom w:type="dxa" w:w="80"/>
              <w:right w:type="dxa" w:w="120"/>
            </w:tcMar>
          </w:tcPr>
          <w:p>
            <w:r>
              <w:rPr>
                <w:rFonts w:ascii="Calibri" w:cs="Calibri" w:eastAsia="Calibri" w:hAnsi="Calibri"/>
                <w:sz w:val="20"/>
                <w:szCs w:val="20"/>
              </w:rPr>
              <w:t xml:space="preserve">Tauri — lighter than Electron, Rust core, works with React frontend</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Frontend</w:t>
            </w:r>
          </w:p>
        </w:tc>
        <w:tc>
          <w:tcPr>
            <w:tcW w:type="dxa" w:w="6560"/>
            <w:tcMar>
              <w:top w:type="dxa" w:w="80"/>
              <w:left w:type="dxa" w:w="120"/>
              <w:bottom w:type="dxa" w:w="80"/>
              <w:right w:type="dxa" w:w="120"/>
            </w:tcMar>
          </w:tcPr>
          <w:p>
            <w:r>
              <w:rPr>
                <w:rFonts w:ascii="Calibri" w:cs="Calibri" w:eastAsia="Calibri" w:hAnsi="Calibri"/>
                <w:sz w:val="20"/>
                <w:szCs w:val="20"/>
              </w:rPr>
              <w:t xml:space="preserve">React (Vite) — component-based, hooks for tree state and zoom logic</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Rendering</w:t>
            </w:r>
          </w:p>
        </w:tc>
        <w:tc>
          <w:tcPr>
            <w:tcW w:type="dxa" w:w="6560"/>
            <w:tcMar>
              <w:top w:type="dxa" w:w="80"/>
              <w:left w:type="dxa" w:w="120"/>
              <w:bottom w:type="dxa" w:w="80"/>
              <w:right w:type="dxa" w:w="120"/>
            </w:tcMar>
          </w:tcPr>
          <w:p>
            <w:r>
              <w:rPr>
                <w:rFonts w:ascii="Calibri" w:cs="Calibri" w:eastAsia="Calibri" w:hAnsi="Calibri"/>
                <w:sz w:val="20"/>
                <w:szCs w:val="20"/>
              </w:rPr>
              <w:t xml:space="preserve">React-based canvas or SVG — TBD based on performance testing</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Styling</w:t>
            </w:r>
          </w:p>
        </w:tc>
        <w:tc>
          <w:tcPr>
            <w:tcW w:type="dxa" w:w="6560"/>
            <w:tcMar>
              <w:top w:type="dxa" w:w="80"/>
              <w:left w:type="dxa" w:w="120"/>
              <w:bottom w:type="dxa" w:w="80"/>
              <w:right w:type="dxa" w:w="120"/>
            </w:tcMar>
          </w:tcPr>
          <w:p>
            <w:r>
              <w:rPr>
                <w:rFonts w:ascii="Calibri" w:cs="Calibri" w:eastAsia="Calibri" w:hAnsi="Calibri"/>
                <w:sz w:val="20"/>
                <w:szCs w:val="20"/>
              </w:rPr>
              <w:t xml:space="preserve">Tailwind CSS — beige / off-white / olive palette (see Section 9)</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AI calls</w:t>
            </w:r>
          </w:p>
        </w:tc>
        <w:tc>
          <w:tcPr>
            <w:tcW w:type="dxa" w:w="6560"/>
            <w:tcMar>
              <w:top w:type="dxa" w:w="80"/>
              <w:left w:type="dxa" w:w="120"/>
              <w:bottom w:type="dxa" w:w="80"/>
              <w:right w:type="dxa" w:w="120"/>
            </w:tcMar>
          </w:tcPr>
          <w:p>
            <w:r>
              <w:rPr>
                <w:rFonts w:ascii="Calibri" w:cs="Calibri" w:eastAsia="Calibri" w:hAnsi="Calibri"/>
                <w:sz w:val="20"/>
                <w:szCs w:val="20"/>
              </w:rPr>
              <w:t xml:space="preserve">Direct fetch to Anthropic API from Tauri app — no backend</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File I/O</w:t>
            </w:r>
          </w:p>
        </w:tc>
        <w:tc>
          <w:tcPr>
            <w:tcW w:type="dxa" w:w="6560"/>
            <w:tcMar>
              <w:top w:type="dxa" w:w="80"/>
              <w:left w:type="dxa" w:w="120"/>
              <w:bottom w:type="dxa" w:w="80"/>
              <w:right w:type="dxa" w:w="120"/>
            </w:tcMar>
          </w:tcPr>
          <w:p>
            <w:r>
              <w:rPr>
                <w:rFonts w:ascii="Calibri" w:cs="Calibri" w:eastAsia="Calibri" w:hAnsi="Calibri"/>
                <w:sz w:val="20"/>
                <w:szCs w:val="20"/>
              </w:rPr>
              <w:t xml:space="preserve">Tauri fs plugin — read/write .ktree files from local filesystem</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State</w:t>
            </w:r>
          </w:p>
        </w:tc>
        <w:tc>
          <w:tcPr>
            <w:tcW w:type="dxa" w:w="6560"/>
            <w:tcMar>
              <w:top w:type="dxa" w:w="80"/>
              <w:left w:type="dxa" w:w="120"/>
              <w:bottom w:type="dxa" w:w="80"/>
              <w:right w:type="dxa" w:w="120"/>
            </w:tcMar>
          </w:tcPr>
          <w:p>
            <w:r>
              <w:rPr>
                <w:rFonts w:ascii="Calibri" w:cs="Calibri" w:eastAsia="Calibri" w:hAnsi="Calibri"/>
                <w:sz w:val="20"/>
                <w:szCs w:val="20"/>
              </w:rPr>
              <w:t xml:space="preserve">React state — full tree in memory, no database</w:t>
            </w:r>
          </w:p>
        </w:tc>
      </w:tr>
      <w:tr>
        <w:tc>
          <w:tcPr>
            <w:tcW w:type="dxa" w:w="2800"/>
            <w:tcMar>
              <w:top w:type="dxa" w:w="80"/>
              <w:left w:type="dxa" w:w="120"/>
              <w:bottom w:type="dxa" w:w="80"/>
              <w:right w:type="dxa" w:w="120"/>
            </w:tcMar>
          </w:tcPr>
          <w:p>
            <w:r>
              <w:rPr>
                <w:rFonts w:ascii="Calibri" w:cs="Calibri" w:eastAsia="Calibri" w:hAnsi="Calibri"/>
                <w:b/>
                <w:bCs/>
                <w:color w:val="6B7C4A"/>
                <w:sz w:val="20"/>
                <w:szCs w:val="20"/>
              </w:rPr>
              <w:t xml:space="preserve">Web Viewer</w:t>
            </w:r>
          </w:p>
        </w:tc>
        <w:tc>
          <w:tcPr>
            <w:tcW w:type="dxa" w:w="6560"/>
            <w:tcMar>
              <w:top w:type="dxa" w:w="80"/>
              <w:left w:type="dxa" w:w="120"/>
              <w:bottom w:type="dxa" w:w="80"/>
              <w:right w:type="dxa" w:w="120"/>
            </w:tcMar>
          </w:tcPr>
          <w:p>
            <w:r>
              <w:rPr>
                <w:rFonts w:ascii="Calibri" w:cs="Calibri" w:eastAsia="Calibri" w:hAnsi="Calibri"/>
                <w:sz w:val="20"/>
                <w:szCs w:val="20"/>
              </w:rPr>
              <w:t xml:space="preserve">React web app — drag-and-drop .ktree, zero install</w:t>
            </w:r>
          </w:p>
        </w:tc>
      </w:tr>
    </w:tbl>
    <w:p>
      <w:pPr>
        <w:spacing w:before="240"/>
      </w:pP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9. Design Direction</w:t>
      </w:r>
    </w:p>
    <w:p>
      <w:pPr>
        <w:spacing w:before="80" w:after="120"/>
      </w:pPr>
      <w:r>
        <w:rPr>
          <w:rFonts w:ascii="Calibri" w:cs="Calibri" w:eastAsia="Calibri" w:hAnsi="Calibri"/>
          <w:color w:val="2C2C2C"/>
          <w:sz w:val="22"/>
          <w:szCs w:val="22"/>
        </w:rPr>
        <w:t xml:space="preserve">To be fully designed in a later stage. Core palette:</w:t>
      </w:r>
    </w:p>
    <w:p>
      <w:pPr>
        <w:pStyle w:val="ListParagraph"/>
        <w:numPr>
          <w:ilvl w:val="0"/>
          <w:numId w:val="2"/>
        </w:numPr>
        <w:spacing w:before="60" w:after="60"/>
      </w:pPr>
      <w:r>
        <w:rPr>
          <w:rFonts w:ascii="Calibri" w:cs="Calibri" w:eastAsia="Calibri" w:hAnsi="Calibri"/>
          <w:color w:val="2C2C2C"/>
          <w:sz w:val="22"/>
          <w:szCs w:val="22"/>
        </w:rPr>
        <w:t xml:space="preserve">Primary background: beige (#F5F0E8)</w:t>
      </w:r>
    </w:p>
    <w:p>
      <w:pPr>
        <w:pStyle w:val="ListParagraph"/>
        <w:numPr>
          <w:ilvl w:val="0"/>
          <w:numId w:val="2"/>
        </w:numPr>
        <w:spacing w:before="60" w:after="60"/>
      </w:pPr>
      <w:r>
        <w:rPr>
          <w:rFonts w:ascii="Calibri" w:cs="Calibri" w:eastAsia="Calibri" w:hAnsi="Calibri"/>
          <w:color w:val="2C2C2C"/>
          <w:sz w:val="22"/>
          <w:szCs w:val="22"/>
        </w:rPr>
        <w:t xml:space="preserve">Surface / cards: off-white (#FAFAF7)</w:t>
      </w:r>
    </w:p>
    <w:p>
      <w:pPr>
        <w:pStyle w:val="ListParagraph"/>
        <w:numPr>
          <w:ilvl w:val="0"/>
          <w:numId w:val="2"/>
        </w:numPr>
        <w:spacing w:before="60" w:after="60"/>
      </w:pPr>
      <w:r>
        <w:rPr>
          <w:rFonts w:ascii="Calibri" w:cs="Calibri" w:eastAsia="Calibri" w:hAnsi="Calibri"/>
          <w:color w:val="2C2C2C"/>
          <w:sz w:val="22"/>
          <w:szCs w:val="22"/>
        </w:rPr>
        <w:t xml:space="preserve">Accent / interactive: olive green (#6B7C4A)</w:t>
      </w:r>
    </w:p>
    <w:p>
      <w:pPr>
        <w:pStyle w:val="ListParagraph"/>
        <w:numPr>
          <w:ilvl w:val="0"/>
          <w:numId w:val="2"/>
        </w:numPr>
        <w:spacing w:before="60" w:after="60"/>
      </w:pPr>
      <w:r>
        <w:rPr>
          <w:rFonts w:ascii="Calibri" w:cs="Calibri" w:eastAsia="Calibri" w:hAnsi="Calibri"/>
          <w:color w:val="2C2C2C"/>
          <w:sz w:val="22"/>
          <w:szCs w:val="22"/>
        </w:rPr>
        <w:t xml:space="preserve">Typography: Georgia for headings, Calibri or similar for body</w:t>
      </w:r>
    </w:p>
    <w:p>
      <w:pPr>
        <w:spacing w:before="80" w:after="120"/>
      </w:pPr>
      <w:r>
        <w:rPr>
          <w:rFonts w:ascii="Calibri" w:cs="Calibri" w:eastAsia="Calibri" w:hAnsi="Calibri"/>
          <w:color w:val="2C2C2C"/>
          <w:sz w:val="22"/>
          <w:szCs w:val="22"/>
        </w:rPr>
        <w:t xml:space="preserve">The visual goal is warm, calm, and analogue — closer to a notebook or a physical map than a dashboard. Not a typical tech tool aesthetic.</w:t>
      </w:r>
    </w:p>
    <w:p>
      <w:pPr>
        <w:pBdr>
          <w:bottom w:val="single" w:color="D4CFC4" w:sz="4"/>
        </w:pBdr>
        <w:spacing w:before="240" w:after="240"/>
      </w:pPr>
      <w:r>
        <w:t xml:space="preserve"/>
      </w:r>
    </w:p>
    <w:p>
      <w:pPr>
        <w:pStyle w:val="Heading1"/>
        <w:spacing w:before="480" w:after="160"/>
      </w:pPr>
      <w:r>
        <w:rPr>
          <w:rFonts w:ascii="Georgia" w:cs="Georgia" w:eastAsia="Georgia" w:hAnsi="Georgia"/>
          <w:b/>
          <w:bCs/>
          <w:color w:val="2C2C2C"/>
          <w:sz w:val="36"/>
          <w:szCs w:val="36"/>
        </w:rPr>
        <w:t xml:space="preserve">10. Build Order</w:t>
      </w:r>
    </w:p>
    <w:p>
      <w:pPr>
        <w:spacing w:before="80" w:after="120"/>
      </w:pPr>
      <w:r>
        <w:rPr>
          <w:rFonts w:ascii="Calibri" w:cs="Calibri" w:eastAsia="Calibri" w:hAnsi="Calibri"/>
          <w:color w:val="2C2C2C"/>
          <w:sz w:val="22"/>
          <w:szCs w:val="22"/>
        </w:rPr>
        <w:t xml:space="preserve">Build the Viewer first. Validate the interaction with a hand-crafted .ktree file before touching any AI code. This ensures the core hypothesis (spatial navigation improves understanding) is tested independently of the AI pipeline.</w:t>
      </w:r>
    </w:p>
    <w:p>
      <w:pPr>
        <w:spacing w:before="120" w:after="80"/>
      </w:pPr>
      <w:r>
        <w:rPr>
          <w:rFonts w:ascii="Georgia" w:cs="Georgia" w:eastAsia="Georgia" w:hAnsi="Georgia"/>
          <w:b/>
          <w:bCs/>
          <w:color w:val="6B7C4A"/>
          <w:sz w:val="22"/>
          <w:szCs w:val="22"/>
        </w:rPr>
        <w:t xml:space="preserve">Phase 1 — Viewer</w:t>
      </w:r>
    </w:p>
    <w:p>
      <w:pPr>
        <w:pStyle w:val="ListParagraph"/>
        <w:numPr>
          <w:ilvl w:val="0"/>
          <w:numId w:val="2"/>
        </w:numPr>
        <w:spacing w:before="60" w:after="60"/>
      </w:pPr>
      <w:r>
        <w:rPr>
          <w:rFonts w:ascii="Calibri" w:cs="Calibri" w:eastAsia="Calibri" w:hAnsi="Calibri"/>
          <w:color w:val="2C2C2C"/>
          <w:sz w:val="22"/>
          <w:szCs w:val="22"/>
        </w:rPr>
        <w:t xml:space="preserve">Define and lock the .ktree schema</w:t>
      </w:r>
    </w:p>
    <w:p>
      <w:pPr>
        <w:pStyle w:val="ListParagraph"/>
        <w:numPr>
          <w:ilvl w:val="0"/>
          <w:numId w:val="2"/>
        </w:numPr>
        <w:spacing w:before="60" w:after="60"/>
      </w:pPr>
      <w:r>
        <w:rPr>
          <w:rFonts w:ascii="Calibri" w:cs="Calibri" w:eastAsia="Calibri" w:hAnsi="Calibri"/>
          <w:color w:val="2C2C2C"/>
          <w:sz w:val="22"/>
          <w:szCs w:val="22"/>
        </w:rPr>
        <w:t xml:space="preserve">Hand-craft a sample .ktree for Computer Networks</w:t>
      </w:r>
    </w:p>
    <w:p>
      <w:pPr>
        <w:pStyle w:val="ListParagraph"/>
        <w:numPr>
          <w:ilvl w:val="0"/>
          <w:numId w:val="2"/>
        </w:numPr>
        <w:spacing w:before="60" w:after="60"/>
      </w:pPr>
      <w:r>
        <w:rPr>
          <w:rFonts w:ascii="Calibri" w:cs="Calibri" w:eastAsia="Calibri" w:hAnsi="Calibri"/>
          <w:color w:val="2C2C2C"/>
          <w:sz w:val="22"/>
          <w:szCs w:val="22"/>
        </w:rPr>
        <w:t xml:space="preserve">Build the React tree renderer</w:t>
      </w:r>
    </w:p>
    <w:p>
      <w:pPr>
        <w:pStyle w:val="ListParagraph"/>
        <w:numPr>
          <w:ilvl w:val="0"/>
          <w:numId w:val="2"/>
        </w:numPr>
        <w:spacing w:before="60" w:after="60"/>
      </w:pPr>
      <w:r>
        <w:rPr>
          <w:rFonts w:ascii="Calibri" w:cs="Calibri" w:eastAsia="Calibri" w:hAnsi="Calibri"/>
          <w:color w:val="2C2C2C"/>
          <w:sz w:val="22"/>
          <w:szCs w:val="22"/>
        </w:rPr>
        <w:t xml:space="preserve">Implement zoom navigation and spatial layout</w:t>
      </w:r>
    </w:p>
    <w:p>
      <w:pPr>
        <w:pStyle w:val="ListParagraph"/>
        <w:numPr>
          <w:ilvl w:val="0"/>
          <w:numId w:val="2"/>
        </w:numPr>
        <w:spacing w:before="60" w:after="60"/>
      </w:pPr>
      <w:r>
        <w:rPr>
          <w:rFonts w:ascii="Calibri" w:cs="Calibri" w:eastAsia="Calibri" w:hAnsi="Calibri"/>
          <w:color w:val="2C2C2C"/>
          <w:sz w:val="22"/>
          <w:szCs w:val="22"/>
        </w:rPr>
        <w:t xml:space="preserve">Build the leaf bloom interaction</w:t>
      </w:r>
    </w:p>
    <w:p>
      <w:pPr>
        <w:pStyle w:val="ListParagraph"/>
        <w:numPr>
          <w:ilvl w:val="0"/>
          <w:numId w:val="2"/>
        </w:numPr>
        <w:spacing w:before="60" w:after="60"/>
      </w:pPr>
      <w:r>
        <w:rPr>
          <w:rFonts w:ascii="Calibri" w:cs="Calibri" w:eastAsia="Calibri" w:hAnsi="Calibri"/>
          <w:color w:val="2C2C2C"/>
          <w:sz w:val="22"/>
          <w:szCs w:val="22"/>
        </w:rPr>
        <w:t xml:space="preserve">Add minimap and breadcrumb</w:t>
      </w:r>
    </w:p>
    <w:p>
      <w:pPr>
        <w:spacing w:before="120" w:after="80"/>
      </w:pPr>
      <w:r>
        <w:rPr>
          <w:rFonts w:ascii="Georgia" w:cs="Georgia" w:eastAsia="Georgia" w:hAnsi="Georgia"/>
          <w:b/>
          <w:bCs/>
          <w:color w:val="6B7C4A"/>
          <w:sz w:val="22"/>
          <w:szCs w:val="22"/>
        </w:rPr>
        <w:t xml:space="preserve">Phase 2 — Editor + AI</w:t>
      </w:r>
    </w:p>
    <w:p>
      <w:pPr>
        <w:pStyle w:val="ListParagraph"/>
        <w:numPr>
          <w:ilvl w:val="0"/>
          <w:numId w:val="2"/>
        </w:numPr>
        <w:spacing w:before="60" w:after="60"/>
      </w:pPr>
      <w:r>
        <w:rPr>
          <w:rFonts w:ascii="Calibri" w:cs="Calibri" w:eastAsia="Calibri" w:hAnsi="Calibri"/>
          <w:color w:val="2C2C2C"/>
          <w:sz w:val="22"/>
          <w:szCs w:val="22"/>
        </w:rPr>
        <w:t xml:space="preserve">Scaffold Tauri desktop app</w:t>
      </w:r>
    </w:p>
    <w:p>
      <w:pPr>
        <w:pStyle w:val="ListParagraph"/>
        <w:numPr>
          <w:ilvl w:val="0"/>
          <w:numId w:val="2"/>
        </w:numPr>
        <w:spacing w:before="60" w:after="60"/>
      </w:pPr>
      <w:r>
        <w:rPr>
          <w:rFonts w:ascii="Calibri" w:cs="Calibri" w:eastAsia="Calibri" w:hAnsi="Calibri"/>
          <w:color w:val="2C2C2C"/>
          <w:sz w:val="22"/>
          <w:szCs w:val="22"/>
        </w:rPr>
        <w:t xml:space="preserve">Implement AI generation prompt and .ktree writer</w:t>
      </w:r>
    </w:p>
    <w:p>
      <w:pPr>
        <w:pStyle w:val="ListParagraph"/>
        <w:numPr>
          <w:ilvl w:val="0"/>
          <w:numId w:val="2"/>
        </w:numPr>
        <w:spacing w:before="60" w:after="60"/>
      </w:pPr>
      <w:r>
        <w:rPr>
          <w:rFonts w:ascii="Calibri" w:cs="Calibri" w:eastAsia="Calibri" w:hAnsi="Calibri"/>
          <w:color w:val="2C2C2C"/>
          <w:sz w:val="22"/>
          <w:szCs w:val="22"/>
        </w:rPr>
        <w:t xml:space="preserve">Add PDF input support</w:t>
      </w:r>
    </w:p>
    <w:p>
      <w:pPr>
        <w:pStyle w:val="ListParagraph"/>
        <w:numPr>
          <w:ilvl w:val="0"/>
          <w:numId w:val="2"/>
        </w:numPr>
        <w:spacing w:before="60" w:after="60"/>
      </w:pPr>
      <w:r>
        <w:rPr>
          <w:rFonts w:ascii="Calibri" w:cs="Calibri" w:eastAsia="Calibri" w:hAnsi="Calibri"/>
          <w:color w:val="2C2C2C"/>
          <w:sz w:val="22"/>
          <w:szCs w:val="22"/>
        </w:rPr>
        <w:t xml:space="preserve">Add branch expand and leaf regenerate tools</w:t>
      </w:r>
    </w:p>
    <w:p>
      <w:pPr>
        <w:spacing w:before="120" w:after="80"/>
      </w:pPr>
      <w:r>
        <w:rPr>
          <w:rFonts w:ascii="Georgia" w:cs="Georgia" w:eastAsia="Georgia" w:hAnsi="Georgia"/>
          <w:b/>
          <w:bCs/>
          <w:color w:val="6B7C4A"/>
          <w:sz w:val="22"/>
          <w:szCs w:val="22"/>
        </w:rPr>
        <w:t xml:space="preserve">Phase 3 — Post-MVP</w:t>
      </w:r>
    </w:p>
    <w:p>
      <w:pPr>
        <w:pStyle w:val="ListParagraph"/>
        <w:numPr>
          <w:ilvl w:val="0"/>
          <w:numId w:val="2"/>
        </w:numPr>
        <w:spacing w:before="60" w:after="60"/>
      </w:pPr>
      <w:r>
        <w:rPr>
          <w:rFonts w:ascii="Calibri" w:cs="Calibri" w:eastAsia="Calibri" w:hAnsi="Calibri"/>
          <w:color w:val="2C2C2C"/>
          <w:sz w:val="22"/>
          <w:szCs w:val="22"/>
        </w:rPr>
        <w:t xml:space="preserve">Chatbot — small model, full .ktree as context, no vector DB needed</w:t>
      </w:r>
    </w:p>
    <w:p>
      <w:pPr>
        <w:pStyle w:val="ListParagraph"/>
        <w:numPr>
          <w:ilvl w:val="0"/>
          <w:numId w:val="2"/>
        </w:numPr>
        <w:spacing w:before="60" w:after="60"/>
      </w:pPr>
      <w:r>
        <w:rPr>
          <w:rFonts w:ascii="Calibri" w:cs="Calibri" w:eastAsia="Calibri" w:hAnsi="Calibri"/>
          <w:color w:val="2C2C2C"/>
          <w:sz w:val="22"/>
          <w:szCs w:val="22"/>
        </w:rPr>
        <w:t xml:space="preserve">Keyboard navigation (arrows, Escape)</w:t>
      </w:r>
    </w:p>
    <w:p>
      <w:pPr>
        <w:pStyle w:val="ListParagraph"/>
        <w:numPr>
          <w:ilvl w:val="0"/>
          <w:numId w:val="2"/>
        </w:numPr>
        <w:spacing w:before="60" w:after="60"/>
      </w:pPr>
      <w:r>
        <w:rPr>
          <w:rFonts w:ascii="Calibri" w:cs="Calibri" w:eastAsia="Calibri" w:hAnsi="Calibri"/>
          <w:color w:val="2C2C2C"/>
          <w:sz w:val="22"/>
          <w:szCs w:val="22"/>
        </w:rPr>
        <w:t xml:space="preserve">Animated zoom transitions</w:t>
      </w:r>
    </w:p>
    <w:p>
      <w:pPr>
        <w:pStyle w:val="ListParagraph"/>
        <w:numPr>
          <w:ilvl w:val="0"/>
          <w:numId w:val="2"/>
        </w:numPr>
        <w:spacing w:before="60" w:after="60"/>
      </w:pPr>
      <w:r>
        <w:rPr>
          <w:rFonts w:ascii="Calibri" w:cs="Calibri" w:eastAsia="Calibri" w:hAnsi="Calibri"/>
          <w:color w:val="2C2C2C"/>
          <w:sz w:val="22"/>
          <w:szCs w:val="22"/>
        </w:rPr>
        <w:t xml:space="preserve">Shareable .ktree files / community layer</w:t>
      </w:r>
    </w:p>
    <w:p>
      <w:pPr>
        <w:pStyle w:val="ListParagraph"/>
        <w:numPr>
          <w:ilvl w:val="0"/>
          <w:numId w:val="2"/>
        </w:numPr>
        <w:spacing w:before="60" w:after="60"/>
      </w:pPr>
      <w:r>
        <w:rPr>
          <w:rFonts w:ascii="Calibri" w:cs="Calibri" w:eastAsia="Calibri" w:hAnsi="Calibri"/>
          <w:color w:val="2C2C2C"/>
          <w:sz w:val="22"/>
          <w:szCs w:val="22"/>
        </w:rPr>
        <w:t xml:space="preserve">Larger PDF handling strategy</w:t>
      </w:r>
    </w:p>
    <w:p>
      <w:pPr>
        <w:pBdr>
          <w:bottom w:val="single" w:color="D4CFC4" w:sz="4"/>
        </w:pBdr>
        <w:spacing w:before="240" w:after="240"/>
      </w:pPr>
      <w:r>
        <w:t xml:space="preserve"/>
      </w:r>
    </w:p>
    <w:p>
      <w:pPr>
        <w:spacing w:before="480"/>
        <w:jc w:val="center"/>
      </w:pPr>
      <w:r>
        <w:rPr>
          <w:rFonts w:ascii="Calibri" w:cs="Calibri" w:eastAsia="Calibri" w:hAnsi="Calibri"/>
          <w:color w:val="888888"/>
          <w:sz w:val="18"/>
          <w:szCs w:val="18"/>
        </w:rPr>
        <w:t xml:space="preserve">Knowledge Tree  ·  Product Spec v0.1  ·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2C2C2C"/>
      <w:sz w:val="36"/>
      <w:szCs w:val="36"/>
    </w:rPr>
  </w:style>
  <w:style w:type="paragraph" w:styleId="Heading2">
    <w:name w:val="Heading 2"/>
    <w:basedOn w:val="Normal"/>
    <w:next w:val="Normal"/>
    <w:qFormat/>
    <w:pPr>
      <w:spacing w:before="360" w:after="120"/>
      <w:outlineLvl w:val="1"/>
    </w:pPr>
    <w:rPr>
      <w:rFonts w:ascii="Georgia" w:cs="Georgia" w:eastAsia="Georgia" w:hAnsi="Georgia"/>
      <w:b/>
      <w:bCs/>
      <w:color w:val="6B7C4A"/>
      <w:sz w:val="26"/>
      <w:szCs w:val="26"/>
    </w:rPr>
  </w:style>
  <w:style w:type="paragraph" w:styleId="Heading3">
    <w:name w:val="Heading 3"/>
    <w:basedOn w:val="Normal"/>
    <w:next w:val="Normal"/>
    <w:qFormat/>
    <w:pPr>
      <w:spacing w:before="240" w:after="80"/>
      <w:outlineLvl w:val="2"/>
    </w:pPr>
    <w:rPr>
      <w:rFonts w:ascii="Georgia" w:cs="Georgia" w:eastAsia="Georgia" w:hAnsi="Georgia"/>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2026-02-27T17:46:44.448Z</dcterms:created>
  <dcterms:modified xsi:type="dcterms:W3CDTF">2026-02-27T17:46:44.449Z</dcterms:modified>
</cp:coreProperties>
</file>

<file path=docProps/custom.xml><?xml version="1.0" encoding="utf-8"?>
<Properties xmlns="http://schemas.openxmlformats.org/officeDocument/2006/custom-properties" xmlns:vt="http://schemas.openxmlformats.org/officeDocument/2006/docPropsVTypes"/>
</file>