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BC471" w14:textId="77777777" w:rsidR="003209BD" w:rsidRDefault="00000000">
      <w:pPr>
        <w:pStyle w:val="Title"/>
        <w:jc w:val="center"/>
      </w:pPr>
      <w:r>
        <w:rPr>
          <w:color w:val="003366"/>
          <w:sz w:val="40"/>
        </w:rPr>
        <w:t>CREDIT APPRAISAL MEMORANDUM</w:t>
      </w:r>
    </w:p>
    <w:p w14:paraId="470C16AA" w14:textId="77777777" w:rsidR="003209BD" w:rsidRDefault="003209BD"/>
    <w:tbl>
      <w:tblPr>
        <w:tblStyle w:val="TableGrid"/>
        <w:tblW w:w="0" w:type="auto"/>
        <w:tblLook w:val="04A0" w:firstRow="1" w:lastRow="0" w:firstColumn="1" w:lastColumn="0" w:noHBand="0" w:noVBand="1"/>
      </w:tblPr>
      <w:tblGrid>
        <w:gridCol w:w="4680"/>
        <w:gridCol w:w="4680"/>
      </w:tblGrid>
      <w:tr w:rsidR="003209BD" w14:paraId="257311CF" w14:textId="77777777">
        <w:tc>
          <w:tcPr>
            <w:tcW w:w="4680" w:type="dxa"/>
          </w:tcPr>
          <w:p w14:paraId="35CE5C03" w14:textId="77777777" w:rsidR="003209BD" w:rsidRDefault="00000000">
            <w:r>
              <w:rPr>
                <w:b/>
              </w:rPr>
              <w:t>Prepared by:</w:t>
            </w:r>
          </w:p>
        </w:tc>
        <w:tc>
          <w:tcPr>
            <w:tcW w:w="4680" w:type="dxa"/>
          </w:tcPr>
          <w:p w14:paraId="48ACBA47" w14:textId="77777777" w:rsidR="003209BD" w:rsidRDefault="00000000">
            <w:r>
              <w:t>SENTINEL Credit Intelligence System v1.0</w:t>
            </w:r>
          </w:p>
        </w:tc>
      </w:tr>
      <w:tr w:rsidR="003209BD" w14:paraId="4FCE2FA5" w14:textId="77777777">
        <w:tc>
          <w:tcPr>
            <w:tcW w:w="4680" w:type="dxa"/>
          </w:tcPr>
          <w:p w14:paraId="4A7EE7C6" w14:textId="77777777" w:rsidR="003209BD" w:rsidRDefault="00000000">
            <w:r>
              <w:rPr>
                <w:b/>
              </w:rPr>
              <w:t>Company:</w:t>
            </w:r>
          </w:p>
        </w:tc>
        <w:tc>
          <w:tcPr>
            <w:tcW w:w="4680" w:type="dxa"/>
          </w:tcPr>
          <w:p w14:paraId="018E6BE7" w14:textId="77777777" w:rsidR="003209BD" w:rsidRDefault="00000000">
            <w:r>
              <w:t>ABC Steel Manufacturing Pvt Ltd</w:t>
            </w:r>
          </w:p>
        </w:tc>
      </w:tr>
      <w:tr w:rsidR="003209BD" w14:paraId="7AFEBFC1" w14:textId="77777777">
        <w:tc>
          <w:tcPr>
            <w:tcW w:w="4680" w:type="dxa"/>
          </w:tcPr>
          <w:p w14:paraId="3406A5A9" w14:textId="77777777" w:rsidR="003209BD" w:rsidRDefault="00000000">
            <w:r>
              <w:rPr>
                <w:b/>
              </w:rPr>
              <w:t>Loan Amount:</w:t>
            </w:r>
          </w:p>
        </w:tc>
        <w:tc>
          <w:tcPr>
            <w:tcW w:w="4680" w:type="dxa"/>
          </w:tcPr>
          <w:p w14:paraId="7E0E05BB" w14:textId="77777777" w:rsidR="003209BD" w:rsidRDefault="00000000">
            <w:r>
              <w:t>₹20 crore</w:t>
            </w:r>
          </w:p>
        </w:tc>
      </w:tr>
      <w:tr w:rsidR="003209BD" w14:paraId="345B51C8" w14:textId="77777777">
        <w:tc>
          <w:tcPr>
            <w:tcW w:w="4680" w:type="dxa"/>
          </w:tcPr>
          <w:p w14:paraId="1A0F53D0" w14:textId="77777777" w:rsidR="003209BD" w:rsidRDefault="00000000">
            <w:r>
              <w:rPr>
                <w:b/>
              </w:rPr>
              <w:t>Date:</w:t>
            </w:r>
          </w:p>
        </w:tc>
        <w:tc>
          <w:tcPr>
            <w:tcW w:w="4680" w:type="dxa"/>
          </w:tcPr>
          <w:p w14:paraId="590F2069" w14:textId="77777777" w:rsidR="003209BD" w:rsidRDefault="00000000">
            <w:r>
              <w:t>05 March 2026</w:t>
            </w:r>
          </w:p>
        </w:tc>
      </w:tr>
      <w:tr w:rsidR="003209BD" w14:paraId="346E64C0" w14:textId="77777777">
        <w:tc>
          <w:tcPr>
            <w:tcW w:w="4680" w:type="dxa"/>
          </w:tcPr>
          <w:p w14:paraId="2E5D463D" w14:textId="77777777" w:rsidR="003209BD" w:rsidRDefault="00000000">
            <w:r>
              <w:rPr>
                <w:b/>
              </w:rPr>
              <w:t>Classification:</w:t>
            </w:r>
          </w:p>
        </w:tc>
        <w:tc>
          <w:tcPr>
            <w:tcW w:w="4680" w:type="dxa"/>
          </w:tcPr>
          <w:p w14:paraId="4B5C712B" w14:textId="77777777" w:rsidR="003209BD" w:rsidRDefault="00000000">
            <w:r>
              <w:t>STRICTLY CONFIDENTIAL</w:t>
            </w:r>
          </w:p>
        </w:tc>
      </w:tr>
    </w:tbl>
    <w:p w14:paraId="0A1BE355" w14:textId="77777777" w:rsidR="003209BD" w:rsidRDefault="00000000">
      <w:r>
        <w:br w:type="page"/>
      </w:r>
    </w:p>
    <w:p w14:paraId="6AECF597" w14:textId="77777777" w:rsidR="003209BD" w:rsidRDefault="00000000">
      <w:r>
        <w:rPr>
          <w:b/>
        </w:rPr>
        <w:lastRenderedPageBreak/>
        <w:t>⚠️  IMPORTANT: This memorandum is AI-generated by SENTINEL and constitutes a recommendation only. Final sanction authority rests with the authorized Credit Officer. All primary document verification mandatory before disbursement.</w:t>
      </w:r>
    </w:p>
    <w:p w14:paraId="1F968729" w14:textId="77777777" w:rsidR="003209BD" w:rsidRDefault="003209BD">
      <w:pPr>
        <w:pBdr>
          <w:bottom w:val="single" w:sz="6" w:space="1" w:color="003366"/>
        </w:pBdr>
      </w:pPr>
    </w:p>
    <w:p w14:paraId="6CCBF98C" w14:textId="77777777" w:rsidR="003209BD" w:rsidRDefault="003209BD"/>
    <w:p w14:paraId="68315EE7" w14:textId="77777777" w:rsidR="003209BD" w:rsidRDefault="00000000">
      <w:r>
        <w:t>**SECTION 1: EXECUTIVE SUMMARY**</w:t>
      </w:r>
    </w:p>
    <w:p w14:paraId="4912A540" w14:textId="77777777" w:rsidR="003209BD" w:rsidRDefault="00000000">
      <w:r>
        <w:t>The credit appraisal committee has decided to reject the loan application of ABC Steel Manufacturing Pvt Ltd due to significant concerns about the company's creditworthiness and management integrity. The primary reason for this decision is the company's history of fraudulent activities, including its listing as a wilful defaulter and involvement in a GST evasion case. The loan amount, interest rate, and tenure are therefore not applicable.</w:t>
      </w:r>
    </w:p>
    <w:p w14:paraId="6B5A6037" w14:textId="77777777" w:rsidR="003209BD" w:rsidRDefault="003209BD"/>
    <w:p w14:paraId="052A0144" w14:textId="77777777" w:rsidR="003209BD" w:rsidRDefault="00000000">
      <w:r>
        <w:t>**SECTION 2: BORROWER PROFILE**</w:t>
      </w:r>
    </w:p>
    <w:p w14:paraId="377F34BE" w14:textId="77777777" w:rsidR="003209BD" w:rsidRDefault="00000000">
      <w:pPr>
        <w:pStyle w:val="Heading2"/>
      </w:pPr>
      <w:r>
        <w:rPr>
          <w:color w:val="333366"/>
        </w:rPr>
        <w:t>2.1 Company Overview:</w:t>
      </w:r>
    </w:p>
    <w:p w14:paraId="261728DA" w14:textId="77777777" w:rsidR="003209BD" w:rsidRDefault="00000000">
      <w:r>
        <w:t>ABC Steel Manufacturing Pvt Ltd is a private limited company incorporated in India. The company's CIN is not available due to insufficient data. The business operations of the company are in the steel manufacturing sector. The company's current status is not available.</w:t>
      </w:r>
    </w:p>
    <w:p w14:paraId="61870624" w14:textId="77777777" w:rsidR="003209BD" w:rsidRDefault="00000000">
      <w:pPr>
        <w:pStyle w:val="Heading2"/>
      </w:pPr>
      <w:r>
        <w:rPr>
          <w:color w:val="333366"/>
        </w:rPr>
        <w:t>2.2 Promoter Profile:</w:t>
      </w:r>
    </w:p>
    <w:p w14:paraId="14036FD8" w14:textId="009A68EC" w:rsidR="003209BD" w:rsidRDefault="00000000">
      <w:r>
        <w:t>Rajesh Kumar Sharma is the promoter of ABC Steel Manufacturing Pvt Ltd. His background and track record are marr</w:t>
      </w:r>
      <w:r w:rsidR="00C129A6">
        <w:t>i</w:t>
      </w:r>
      <w:r>
        <w:t>ed by a history of fraud and debarment by SEBI in 2001. He is currently under investigation by CBI and ED for alleged financial misconduct and corruption.</w:t>
      </w:r>
    </w:p>
    <w:p w14:paraId="62E65FFF" w14:textId="77777777" w:rsidR="003209BD" w:rsidRDefault="00000000">
      <w:pPr>
        <w:pStyle w:val="Heading2"/>
      </w:pPr>
      <w:r>
        <w:rPr>
          <w:color w:val="333366"/>
        </w:rPr>
        <w:t>2.3 Shareholding Pattern:</w:t>
      </w:r>
    </w:p>
    <w:p w14:paraId="3AFDB21F" w14:textId="77777777" w:rsidR="003209BD" w:rsidRDefault="00000000">
      <w:r>
        <w:t>The shareholding pattern of the company is not available due to insufficient data. However, it is noted that the promoter's shareholding percentage is not available, and there is no information on public shareholding or pledged shares.</w:t>
      </w:r>
    </w:p>
    <w:p w14:paraId="31A72C19" w14:textId="77777777" w:rsidR="003209BD" w:rsidRDefault="003209BD"/>
    <w:p w14:paraId="755396F1" w14:textId="77777777" w:rsidR="003209BD" w:rsidRDefault="00000000">
      <w:r>
        <w:t>**SECTION 3: FACILITY REQUESTED**</w:t>
      </w:r>
    </w:p>
    <w:p w14:paraId="22D28FEB" w14:textId="77777777" w:rsidR="003209BD" w:rsidRDefault="00000000">
      <w:r>
        <w:t>The company has requested a loan of ₹20 crore for a tenure of 5 years. The purpose of the loan is not explicitly stated, but it is assumed to be for working capital and business expansion. The security proposed is not available due to insufficient data. The repayment schedule is also not available.</w:t>
      </w:r>
    </w:p>
    <w:p w14:paraId="02E7E14C" w14:textId="77777777" w:rsidR="003209BD" w:rsidRDefault="003209BD"/>
    <w:p w14:paraId="14BAD98F" w14:textId="77777777" w:rsidR="003209BD" w:rsidRDefault="00000000">
      <w:r>
        <w:t>**SECTION 4: FIVE Cs ANALYSIS**</w:t>
      </w:r>
    </w:p>
    <w:p w14:paraId="5F38F839" w14:textId="77777777" w:rsidR="003209BD" w:rsidRDefault="00000000">
      <w:pPr>
        <w:pStyle w:val="Heading2"/>
      </w:pPr>
      <w:r>
        <w:rPr>
          <w:color w:val="006633"/>
        </w:rPr>
        <w:t>4A. CHARACTER [Score: 0/20]</w:t>
      </w:r>
    </w:p>
    <w:p w14:paraId="2797992C" w14:textId="77777777" w:rsidR="003209BD" w:rsidRDefault="00000000">
      <w:r>
        <w:t>The company's character is severely impacted by its history of fraudulent activities, including its listing as a wilful defaulter and involvement in a GST evasion case. The promoter's debarment by SEBI and ongoing investigations by CBI and ED further exacerbate these concerns.</w:t>
      </w:r>
    </w:p>
    <w:p w14:paraId="7DDBE720" w14:textId="77777777" w:rsidR="003209BD" w:rsidRDefault="00000000">
      <w:r>
        <w:t>* Evidence 1: Wilful defaulter listing by RBI</w:t>
      </w:r>
    </w:p>
    <w:p w14:paraId="783EB507" w14:textId="77777777" w:rsidR="003209BD" w:rsidRDefault="00000000">
      <w:r>
        <w:t>* Evidence 2: GST evasion case involving ₹13.41 crore</w:t>
      </w:r>
    </w:p>
    <w:p w14:paraId="18B3B7DE" w14:textId="77777777" w:rsidR="003209BD" w:rsidRDefault="00000000">
      <w:r>
        <w:lastRenderedPageBreak/>
        <w:t>* Evidence 3: Promoter's debarment by SEBI and ongoing investigations by CBI and ED</w:t>
      </w:r>
    </w:p>
    <w:p w14:paraId="41A18FE6" w14:textId="77777777" w:rsidR="003209BD" w:rsidRDefault="00000000">
      <w:pPr>
        <w:pStyle w:val="Heading2"/>
      </w:pPr>
      <w:r>
        <w:rPr>
          <w:color w:val="006633"/>
        </w:rPr>
        <w:t>4B. CAPACITY [Score: 0/25]</w:t>
      </w:r>
    </w:p>
    <w:p w14:paraId="6E1A32A2" w14:textId="77777777" w:rsidR="003209BD" w:rsidRDefault="00000000">
      <w:r>
        <w:t>The company's capacity to repay the loan is not assessable due to insufficient financial data. The company's revenue, EBITDA, and debt are not available.</w:t>
      </w:r>
    </w:p>
    <w:p w14:paraId="7E156703" w14:textId="77777777" w:rsidR="003209BD" w:rsidRDefault="00000000">
      <w:r>
        <w:t>* Evidence 1: Insufficient financial data</w:t>
      </w:r>
    </w:p>
    <w:p w14:paraId="161DC92A" w14:textId="77777777" w:rsidR="003209BD" w:rsidRDefault="00000000">
      <w:r>
        <w:t>* Evidence 2: Lack of transparency in financial reporting</w:t>
      </w:r>
    </w:p>
    <w:p w14:paraId="0FBB1977" w14:textId="77777777" w:rsidR="003209BD" w:rsidRDefault="00000000">
      <w:r>
        <w:t>* Evidence 3: No data available on debt repayment history</w:t>
      </w:r>
    </w:p>
    <w:p w14:paraId="17CCAF78" w14:textId="77777777" w:rsidR="003209BD" w:rsidRDefault="00000000">
      <w:pPr>
        <w:pStyle w:val="Heading2"/>
      </w:pPr>
      <w:r>
        <w:rPr>
          <w:color w:val="006633"/>
        </w:rPr>
        <w:t>4C. CAPITAL [Score: 0/20]</w:t>
      </w:r>
    </w:p>
    <w:p w14:paraId="22743BC7" w14:textId="77777777" w:rsidR="003209BD" w:rsidRDefault="00000000">
      <w:r>
        <w:t>The company's capital structure is not available due to insufficient data. The debt-to-equity ratio, net worth, and promoter's stake are not assessable.</w:t>
      </w:r>
    </w:p>
    <w:p w14:paraId="60260913" w14:textId="77777777" w:rsidR="003209BD" w:rsidRDefault="00000000">
      <w:r>
        <w:t>* Evidence 1: Insufficient data on capital structure</w:t>
      </w:r>
    </w:p>
    <w:p w14:paraId="2E36F831" w14:textId="77777777" w:rsidR="003209BD" w:rsidRDefault="00000000">
      <w:r>
        <w:t>* Evidence 2: No information on debt-to-equity ratio</w:t>
      </w:r>
    </w:p>
    <w:p w14:paraId="0DDC44EC" w14:textId="77777777" w:rsidR="003209BD" w:rsidRDefault="00000000">
      <w:r>
        <w:t>* Evidence 3: Promoter's stake not available</w:t>
      </w:r>
    </w:p>
    <w:p w14:paraId="564CD265" w14:textId="77777777" w:rsidR="003209BD" w:rsidRDefault="00000000">
      <w:pPr>
        <w:pStyle w:val="Heading2"/>
      </w:pPr>
      <w:r>
        <w:rPr>
          <w:color w:val="006633"/>
        </w:rPr>
        <w:t>4D. COLLATERAL [Score: 0/15]</w:t>
      </w:r>
    </w:p>
    <w:p w14:paraId="5C306387" w14:textId="77777777" w:rsidR="003209BD" w:rsidRDefault="00000000">
      <w:r>
        <w:t>The company's collateral is not available due to insufficient data. The type, value, and coverage ratio of the collateral are not assessable.</w:t>
      </w:r>
    </w:p>
    <w:p w14:paraId="47670F07" w14:textId="77777777" w:rsidR="003209BD" w:rsidRDefault="00000000">
      <w:r>
        <w:t>* Evidence 1: Insufficient data on collateral</w:t>
      </w:r>
    </w:p>
    <w:p w14:paraId="57B86957" w14:textId="77777777" w:rsidR="003209BD" w:rsidRDefault="00000000">
      <w:r>
        <w:t>* Evidence 2: No information on collateral value</w:t>
      </w:r>
    </w:p>
    <w:p w14:paraId="58AE1ABA" w14:textId="77777777" w:rsidR="003209BD" w:rsidRDefault="00000000">
      <w:r>
        <w:t>* Evidence 3: Coverage ratio not available</w:t>
      </w:r>
    </w:p>
    <w:p w14:paraId="2A442F88" w14:textId="77777777" w:rsidR="003209BD" w:rsidRDefault="00000000">
      <w:pPr>
        <w:pStyle w:val="Heading2"/>
      </w:pPr>
      <w:r>
        <w:rPr>
          <w:color w:val="006633"/>
        </w:rPr>
        <w:t>4E. CONDITIONS [Score: 0/20]</w:t>
      </w:r>
    </w:p>
    <w:p w14:paraId="14E045B5" w14:textId="77777777" w:rsidR="003209BD" w:rsidRDefault="00000000">
      <w:r>
        <w:t>The company's operating conditions are severely impacted by the steel manufacturing sector's challenges, including cheap imports and dumping. The regulatory environment and macro risks further exacerbate these concerns.</w:t>
      </w:r>
    </w:p>
    <w:p w14:paraId="7ADEE74C" w14:textId="77777777" w:rsidR="003209BD" w:rsidRDefault="00000000">
      <w:r>
        <w:t>* Evidence 1: Steel manufacturing sector challenges</w:t>
      </w:r>
    </w:p>
    <w:p w14:paraId="545C57CD" w14:textId="77777777" w:rsidR="003209BD" w:rsidRDefault="00000000">
      <w:r>
        <w:t>* Evidence 2: Regulatory environment and macro risks</w:t>
      </w:r>
    </w:p>
    <w:p w14:paraId="75A143CA" w14:textId="77777777" w:rsidR="003209BD" w:rsidRDefault="00000000">
      <w:r>
        <w:t>* Evidence 3: Labour dispute and plant shutdown</w:t>
      </w:r>
    </w:p>
    <w:p w14:paraId="46B280F0" w14:textId="77777777" w:rsidR="003209BD" w:rsidRDefault="003209BD"/>
    <w:p w14:paraId="49094809" w14:textId="77777777" w:rsidR="003209BD" w:rsidRDefault="00000000">
      <w:r>
        <w:t>**SECTION 5: FINANCIAL ANALYSIS**</w:t>
      </w:r>
    </w:p>
    <w:p w14:paraId="041D5ABD" w14:textId="77777777" w:rsidR="003209BD" w:rsidRDefault="00000000">
      <w:r>
        <w:t>The company's financial analysis is not possible due to insufficient financial data. The 3-year income statement highlights, key ratios, and benchmarks are not available.</w:t>
      </w:r>
    </w:p>
    <w:p w14:paraId="752EB37D" w14:textId="77777777" w:rsidR="003209BD" w:rsidRDefault="003209BD"/>
    <w:p w14:paraId="1BA8B068" w14:textId="77777777" w:rsidR="003209BD" w:rsidRDefault="00000000">
      <w:r>
        <w:t>**SECTION 6: DATA INTEGRITY ASSESSMENT**</w:t>
      </w:r>
    </w:p>
    <w:p w14:paraId="31845222" w14:textId="77777777" w:rsidR="003209BD" w:rsidRDefault="00000000">
      <w:r>
        <w:lastRenderedPageBreak/>
        <w:t>The data integrity assessment reveals significant concerns about the company's data quality and transparency. The cross-verification results and fraud pattern scan summary are not available due to insufficient data. The confidence level in the data is low.</w:t>
      </w:r>
    </w:p>
    <w:p w14:paraId="3C4FBFB6" w14:textId="77777777" w:rsidR="003209BD" w:rsidRDefault="003209BD"/>
    <w:p w14:paraId="5A7A8F65" w14:textId="77777777" w:rsidR="003209BD" w:rsidRDefault="00000000">
      <w:r>
        <w:t>**SECTION 7: EXTERNAL INTELLIGENCE SUMMARY**</w:t>
      </w:r>
    </w:p>
    <w:p w14:paraId="2ADBED36" w14:textId="77777777" w:rsidR="003209BD" w:rsidRDefault="00000000">
      <w:r>
        <w:t>The external intelligence summary reveals significant concerns about the company's creditworthiness and management integrity. The key research findings include the company's listing as a wilful defaulter, involvement in a GST evasion case, and promoter's debarment by SEBI. The promoter network risk and sector risk are high.</w:t>
      </w:r>
    </w:p>
    <w:p w14:paraId="5227EA16" w14:textId="77777777" w:rsidR="003209BD" w:rsidRDefault="003209BD"/>
    <w:p w14:paraId="604C340B" w14:textId="77777777" w:rsidR="003209BD" w:rsidRDefault="00000000">
      <w:r>
        <w:t>**SECTION 8: PRIMARY DUE DILIGENCE**</w:t>
      </w:r>
    </w:p>
    <w:p w14:paraId="667572F8" w14:textId="77777777" w:rsidR="003209BD" w:rsidRDefault="00000000">
      <w:r>
        <w:t>The primary due diligence notes reveal that the factory is operating at approximately 65% capacity, and the machinery is well-maintained. The workforce of ~150 workers was observed, and management was cooperative and transparent during the interview. However, these findings do not outweigh the significant concerns raised by the external intelligence report.</w:t>
      </w:r>
    </w:p>
    <w:p w14:paraId="42C8804A" w14:textId="77777777" w:rsidR="003209BD" w:rsidRDefault="003209BD"/>
    <w:p w14:paraId="20EE7BD0" w14:textId="77777777" w:rsidR="003209BD" w:rsidRDefault="00000000">
      <w:r>
        <w:t>**SECTION 9: STRESS TEST SUMMARY**</w:t>
      </w:r>
    </w:p>
    <w:p w14:paraId="7810A7BC" w14:textId="77777777" w:rsidR="003209BD" w:rsidRDefault="00000000">
      <w:r>
        <w:t>The stress test summary reveals that the company is vulnerable to various stress scenarios, including customer loss, sector shock, and interest rate hike. The company's survival rating is 🔴 VULNERABLE, and the covenants triggered by this stress test include quarterly customer concentration review, sector revenue monitoring, and reducing the loan to 60% of the requested amount.</w:t>
      </w:r>
    </w:p>
    <w:p w14:paraId="31FFDAF2" w14:textId="77777777" w:rsidR="003209BD" w:rsidRDefault="003209BD"/>
    <w:p w14:paraId="3F7F554C" w14:textId="77777777" w:rsidR="003209BD" w:rsidRDefault="00000000">
      <w:r>
        <w:t>**SECTION 10: RISK FACTORS &amp; MITIGANTS**</w:t>
      </w:r>
    </w:p>
    <w:p w14:paraId="12F82738" w14:textId="77777777" w:rsidR="003209BD" w:rsidRDefault="00000000">
      <w:r>
        <w:t>The risk factors and mitigants are not applicable due to the rejection of the loan application.</w:t>
      </w:r>
    </w:p>
    <w:p w14:paraId="55054451" w14:textId="77777777" w:rsidR="003209BD" w:rsidRDefault="003209BD"/>
    <w:p w14:paraId="461AC160" w14:textId="77777777" w:rsidR="003209BD" w:rsidRDefault="00000000">
      <w:r>
        <w:t>**SECTION 11: THE COMMITTEE DEBATE**</w:t>
      </w:r>
    </w:p>
    <w:p w14:paraId="0B795393" w14:textId="77777777" w:rsidR="003209BD" w:rsidRDefault="00000000">
      <w:r>
        <w:t>The committee debate reveals that the Bear agent's concerns about the company's creditworthiness and management integrity outweigh the Bull agent's points. The Chairman's resolution is to reject the loan application due to the significant concerns raised by the external intelligence report.</w:t>
      </w:r>
    </w:p>
    <w:p w14:paraId="4887DDC2" w14:textId="77777777" w:rsidR="003209BD" w:rsidRDefault="003209BD"/>
    <w:p w14:paraId="1F532D86" w14:textId="77777777" w:rsidR="003209BD" w:rsidRDefault="00000000">
      <w:r>
        <w:t>**SECTION 12: CREDIT SCORECARD**</w:t>
      </w:r>
    </w:p>
    <w:p w14:paraId="5506438C" w14:textId="77777777" w:rsidR="003209BD" w:rsidRDefault="00000000">
      <w:r>
        <w:t>The credit scorecard reveals a score of 2/100, indicating a high credit risk. The pillar-by-pillar breakdown is as follows:</w:t>
      </w:r>
    </w:p>
    <w:p w14:paraId="6C5A31D7" w14:textId="77777777" w:rsidR="003209BD" w:rsidRDefault="00000000">
      <w:r>
        <w:t>* Pillar 1 - Financial Health: 0/35</w:t>
      </w:r>
    </w:p>
    <w:p w14:paraId="5B36F918" w14:textId="77777777" w:rsidR="003209BD" w:rsidRDefault="00000000">
      <w:r>
        <w:t>* Pillar 2 - Fraud &amp; Integrity: 0/25</w:t>
      </w:r>
    </w:p>
    <w:p w14:paraId="66FEEE73" w14:textId="77777777" w:rsidR="003209BD" w:rsidRDefault="00000000">
      <w:r>
        <w:t>* Pillar 3 - External Intelligence: 0/20</w:t>
      </w:r>
    </w:p>
    <w:p w14:paraId="5D0E9EB9" w14:textId="77777777" w:rsidR="003209BD" w:rsidRDefault="00000000">
      <w:r>
        <w:t>* Pillar 4 - Management &amp; Ops: 2/10</w:t>
      </w:r>
    </w:p>
    <w:p w14:paraId="14EBFD18" w14:textId="77777777" w:rsidR="003209BD" w:rsidRDefault="00000000">
      <w:r>
        <w:lastRenderedPageBreak/>
        <w:t>* Pillar 5 - Collateral &amp; Repayment: 0/10</w:t>
      </w:r>
    </w:p>
    <w:p w14:paraId="3C594C0C" w14:textId="77777777" w:rsidR="003209BD" w:rsidRDefault="003209BD"/>
    <w:p w14:paraId="48C74964" w14:textId="77777777" w:rsidR="003209BD" w:rsidRDefault="00000000">
      <w:r>
        <w:t>**SECTION 13: FINAL CREDIT DECISION**</w:t>
      </w:r>
    </w:p>
    <w:p w14:paraId="205763C9" w14:textId="77777777" w:rsidR="003209BD" w:rsidRDefault="00000000">
      <w:r>
        <w:t>The final credit decision is to reject the loan application of ABC Steel Manufacturing Pvt Ltd. The loan amount, interest rate, and tenure are therefore not applicable. The conditions/covenants are not applicable due to the rejection of the loan application. The rejection rationale is based on the company's history of fraudulent activities, lack of transparency, and insufficient data. The post-disbursement monitoring triggers are not applicable.</w:t>
      </w:r>
    </w:p>
    <w:p w14:paraId="539BE36B" w14:textId="77777777" w:rsidR="003209BD" w:rsidRDefault="00000000">
      <w:r>
        <w:br w:type="page"/>
      </w:r>
    </w:p>
    <w:p w14:paraId="1E707210" w14:textId="77777777" w:rsidR="003209BD" w:rsidRDefault="00000000">
      <w:pPr>
        <w:jc w:val="center"/>
      </w:pPr>
      <w:r>
        <w:rPr>
          <w:i/>
          <w:color w:val="808080"/>
        </w:rPr>
        <w:lastRenderedPageBreak/>
        <w:t>SENTINEL v1.0 | Adversarial Credit Intelligence Platform</w:t>
      </w:r>
      <w:r>
        <w:rPr>
          <w:i/>
          <w:color w:val="808080"/>
        </w:rPr>
        <w:br/>
        <w:t>"We don't just read documents. We interrogate them."</w:t>
      </w:r>
    </w:p>
    <w:sectPr w:rsidR="003209B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3685069">
    <w:abstractNumId w:val="8"/>
  </w:num>
  <w:num w:numId="2" w16cid:durableId="751436671">
    <w:abstractNumId w:val="6"/>
  </w:num>
  <w:num w:numId="3" w16cid:durableId="1199856782">
    <w:abstractNumId w:val="5"/>
  </w:num>
  <w:num w:numId="4" w16cid:durableId="706879196">
    <w:abstractNumId w:val="4"/>
  </w:num>
  <w:num w:numId="5" w16cid:durableId="969671673">
    <w:abstractNumId w:val="7"/>
  </w:num>
  <w:num w:numId="6" w16cid:durableId="81342202">
    <w:abstractNumId w:val="3"/>
  </w:num>
  <w:num w:numId="7" w16cid:durableId="2090080844">
    <w:abstractNumId w:val="2"/>
  </w:num>
  <w:num w:numId="8" w16cid:durableId="118230390">
    <w:abstractNumId w:val="1"/>
  </w:num>
  <w:num w:numId="9" w16cid:durableId="1618835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09BD"/>
    <w:rsid w:val="00326F90"/>
    <w:rsid w:val="00A44870"/>
    <w:rsid w:val="00AA1D8D"/>
    <w:rsid w:val="00B47730"/>
    <w:rsid w:val="00C129A6"/>
    <w:rsid w:val="00C605A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173135"/>
  <w14:defaultImageDpi w14:val="300"/>
  <w15:docId w15:val="{21BC84B4-38BC-4FE6-9C93-250EA22F9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1066</Words>
  <Characters>6081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Vedant Yeole</cp:lastModifiedBy>
  <cp:revision>3</cp:revision>
  <dcterms:created xsi:type="dcterms:W3CDTF">2013-12-23T23:15:00Z</dcterms:created>
  <dcterms:modified xsi:type="dcterms:W3CDTF">2026-03-05T08:04:00Z</dcterms:modified>
  <cp:category/>
</cp:coreProperties>
</file>