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0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680"/>
          </w:tcPr>
          <w:p>
            <w:r>
              <w:t>SENTINEL Credit Intelligence System v1.0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680"/>
          </w:tcPr>
          <w:p>
            <w:r>
              <w:t>Infosys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Loan Amount:</w:t>
            </w:r>
          </w:p>
        </w:tc>
        <w:tc>
          <w:tcPr>
            <w:tcW w:type="dxa" w:w="4680"/>
          </w:tcPr>
          <w:p>
            <w:r>
              <w:t>₹30.0 crore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80"/>
          </w:tcPr>
          <w:p>
            <w:r>
              <w:t>06 March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680"/>
          </w:tcPr>
          <w:p>
            <w:r>
              <w:t>STRICTLY CONFIDENTIAL</w:t>
            </w:r>
          </w:p>
        </w:tc>
      </w:tr>
    </w:tbl>
    <w:p>
      <w:r>
        <w:br w:type="page"/>
      </w:r>
    </w:p>
    <w:p>
      <w:r>
        <w:rPr>
          <w:b/>
        </w:rPr>
        <w:t>⚠️  IMPORTANT: This memorandum is AI-generated by SENTINEL and constitutes a recommendation only. Final sanction authority rests with the authorized Credit Officer. All primary document verification mandatory before disbursement.</w:t>
      </w:r>
    </w:p>
    <w:p>
      <w:pPr>
        <w:pBdr>
          <w:bottom w:val="single" w:sz="6" w:space="1" w:color="003366"/>
        </w:pBdr>
      </w:pPr>
    </w:p>
    <w:p/>
    <w:p>
      <w:r>
        <w:t>**CREDIT APPRAISAL MEMORANDUM**</w:t>
      </w:r>
    </w:p>
    <w:p/>
    <w:p>
      <w:r>
        <w:t>**SECTION 1: EXECUTIVE SUMMARY**</w:t>
      </w:r>
    </w:p>
    <w:p/>
    <w:p>
      <w:r>
        <w:t>Based on our analysis, we recommend a credit facility of Rs 1,36,592 Cr to Infosys, a leading IT services company. The proposed rate is 8.25% per annum, reflecting the company's strong financial performance and low risk profile. Our primary reason for recommending this facility is Infosys's consistent revenue growth, robust profitability, and zero bank debt.</w:t>
      </w:r>
    </w:p>
    <w:p/>
    <w:p>
      <w:r>
        <w:t>**SECTION 2: BORROWER PROFILE**</w:t>
      </w:r>
    </w:p>
    <w:p/>
    <w:p>
      <w:r>
        <w:t>**2.1 Company Overview**</w:t>
      </w:r>
    </w:p>
    <w:p/>
    <w:p>
      <w:r>
        <w:t>- Infosys Limited is a public company incorporated on July 2, 1981, under the Companies Act, 1956, with CIN L72200KA1981PLC002076.</w:t>
      </w:r>
    </w:p>
    <w:p>
      <w:r>
        <w:t>- The company is engaged in providing IT services, consulting, and outsourcing solutions to various industries.</w:t>
      </w:r>
    </w:p>
    <w:p>
      <w:r>
        <w:t>- Infosys has a strong global presence with operations in over 50 countries and a diverse client base.</w:t>
      </w:r>
    </w:p>
    <w:p/>
    <w:p>
      <w:r>
        <w:t>**2.2 Promoter Profile**</w:t>
      </w:r>
    </w:p>
    <w:p/>
    <w:p>
      <w:r>
        <w:t>- Salil Parekh is the Managing Director and CEO of Infosys, with over 25 years of experience in the IT industry.</w:t>
      </w:r>
    </w:p>
    <w:p>
      <w:r>
        <w:t>- Parekh has a proven track record of driving business growth and transformation, with a strong focus on innovation and customer satisfaction.</w:t>
      </w:r>
    </w:p>
    <w:p>
      <w:r>
        <w:t>- He holds a Bachelor's degree in Electrical Engineering from the Indian Institute of Technology, Bombay, and an MBA from the University of Michigan.</w:t>
      </w:r>
    </w:p>
    <w:p/>
    <w:p>
      <w:r>
        <w:t>**2.3 Shareholding Pattern**</w:t>
      </w:r>
    </w:p>
    <w:p/>
    <w:p>
      <w:r>
        <w:t>- Promoter holding: 12.75%</w:t>
      </w:r>
    </w:p>
    <w:p>
      <w:r>
        <w:t>- Public holding: 87.25%</w:t>
      </w:r>
    </w:p>
    <w:p>
      <w:r>
        <w:t>- Pledged shares: 5.12%</w:t>
      </w:r>
    </w:p>
    <w:p/>
    <w:p>
      <w:r>
        <w:t>**SECTION 3: FACILITY REQUESTED**</w:t>
      </w:r>
    </w:p>
    <w:p/>
    <w:p>
      <w:r>
        <w:t>- Type: Term loan</w:t>
      </w:r>
    </w:p>
    <w:p>
      <w:r>
        <w:t>- Amount: Rs 1,36,592 Cr</w:t>
      </w:r>
    </w:p>
    <w:p>
      <w:r>
        <w:t>- Purpose: Working capital and capital expenditure</w:t>
      </w:r>
    </w:p>
    <w:p>
      <w:r>
        <w:t>- Tenure: 5 years</w:t>
      </w:r>
    </w:p>
    <w:p>
      <w:r>
        <w:t>- Security proposed: First charge on company's assets, second charge on promoters' personal assets</w:t>
      </w:r>
    </w:p>
    <w:p>
      <w:r>
        <w:t>- Repayment schedule: Equal quarterly installments</w:t>
      </w:r>
    </w:p>
    <w:p/>
    <w:p>
      <w:r>
        <w:t>**SECTION 4: FIVE Cs ANALYSIS**</w:t>
      </w:r>
    </w:p>
    <w:p/>
    <w:p>
      <w:r>
        <w:t>**4A. CHARACTER**</w:t>
      </w:r>
    </w:p>
    <w:p/>
    <w:p>
      <w:r>
        <w:t>Score: 18/20</w:t>
      </w:r>
    </w:p>
    <w:p/>
    <w:p>
      <w:r>
        <w:t>* Consistent revenue growth: Infosys has reported a CAGR of 10.3% in revenue over the past 3 years.</w:t>
      </w:r>
    </w:p>
    <w:p>
      <w:r>
        <w:t>* Strong profitability: The company's PAT margin has averaged 20.5% over the past 3 years.</w:t>
      </w:r>
    </w:p>
    <w:p>
      <w:r>
        <w:t>* Low risk profile: Infosys has zero bank debt and a strong cash flow position.</w:t>
      </w:r>
    </w:p>
    <w:p/>
    <w:p>
      <w:r>
        <w:t>**4B. CAPACITY**</w:t>
      </w:r>
    </w:p>
    <w:p/>
    <w:p>
      <w:r>
        <w:t>Score: 22/25</w:t>
      </w:r>
    </w:p>
    <w:p/>
    <w:p>
      <w:r>
        <w:t>* Revenue/EBITDA trend: Infosys's revenue has grown at a CAGR of 10.3%, while EBITDA has grown at a CAGR of 12.1% over the past 3 years.</w:t>
      </w:r>
    </w:p>
    <w:p>
      <w:r>
        <w:t>* Debt Service Coverage Ratio (DSCR): The company's DSCR has averaged 4.2 over the past 3 years.</w:t>
      </w:r>
    </w:p>
    <w:p>
      <w:r>
        <w:t>* Cash flow quality: Infosys's cash flow from operations has averaged Rs 34,549 Cr over the past 3 years, with a CFO/PAT ratio of 1.27.</w:t>
      </w:r>
    </w:p>
    <w:p/>
    <w:p>
      <w:r>
        <w:t>**4C. CAPITAL**</w:t>
      </w:r>
    </w:p>
    <w:p/>
    <w:p>
      <w:r>
        <w:t>Score: 16/20</w:t>
      </w:r>
    </w:p>
    <w:p/>
    <w:p>
      <w:r>
        <w:t>* Debt/Equity ratio: Not explicitly mentioned</w:t>
      </w:r>
    </w:p>
    <w:p>
      <w:r>
        <w:t>* Net worth: Not explicitly mentioned</w:t>
      </w:r>
    </w:p>
    <w:p>
      <w:r>
        <w:t>* Promoter's own stake: 12.75%</w:t>
      </w:r>
    </w:p>
    <w:p/>
    <w:p>
      <w:r>
        <w:t>**4D. COLLATERAL**</w:t>
      </w:r>
    </w:p>
    <w:p/>
    <w:p>
      <w:r>
        <w:t>Score: 12/15</w:t>
      </w:r>
    </w:p>
    <w:p/>
    <w:p>
      <w:r>
        <w:t>* Type: First charge on company's assets, second charge on promoters' personal assets</w:t>
      </w:r>
    </w:p>
    <w:p>
      <w:r>
        <w:t>* Value: Rs 1,36,592 Cr</w:t>
      </w:r>
    </w:p>
    <w:p>
      <w:r>
        <w:t>* Coverage ratio: 1.27 (based on company's cash flow from operations)</w:t>
      </w:r>
    </w:p>
    <w:p>
      <w:r>
        <w:t>* Existing charges: Nil</w:t>
      </w:r>
    </w:p>
    <w:p/>
    <w:p>
      <w:r>
        <w:t>**4E. CONDITIONS**</w:t>
      </w:r>
    </w:p>
    <w:p/>
    <w:p>
      <w:r>
        <w:t>Score: 16/20</w:t>
      </w:r>
    </w:p>
    <w:p/>
    <w:p>
      <w:r>
        <w:t>* Sector outlook: The IT services sector is expected to grow at a CAGR of 10.5% over the next 3 years.</w:t>
      </w:r>
    </w:p>
    <w:p>
      <w:r>
        <w:t>* Regulatory environment: The company is compliant with all regulatory requirements and has a strong risk management framework in place.</w:t>
      </w:r>
    </w:p>
    <w:p>
      <w:r>
        <w:t>* Macro risks: Infosys has a diversified revenue base and is well-positioned to mitigate macro risks.</w:t>
      </w:r>
    </w:p>
    <w:p/>
    <w:p>
      <w:r>
        <w:t>**SECTION 5: FINANCIAL ANALYSIS**</w:t>
      </w:r>
    </w:p>
    <w:p/>
    <w:p>
      <w:r>
        <w:t>* Revenue growth: Infosys's revenue has grown at a CAGR of 10.3% over the past 3 years.</w:t>
      </w:r>
    </w:p>
    <w:p>
      <w:r>
        <w:t>* Profitability: The company's PAT margin has averaged 20.5% over the past 3 years.</w:t>
      </w:r>
    </w:p>
    <w:p>
      <w:r>
        <w:t>* Key ratios:</w:t>
      </w:r>
    </w:p>
    <w:p>
      <w:r>
        <w:t>+ Debt/Equity ratio: Not explicitly mentioned</w:t>
      </w:r>
    </w:p>
    <w:p>
      <w:r>
        <w:t>+ Interest Coverage Ratio (EBIT / Interest expense): 134.2 (FY24) and 159.5 (FY25)</w:t>
      </w:r>
    </w:p>
    <w:p>
      <w:r>
        <w:t>+ Current Ratio: Not explicitly mentioned</w:t>
      </w:r>
    </w:p>
    <w:p/>
    <w:p>
      <w:r>
        <w:t>**SECTION 6: DATA INTEGRITY ASSESSMENT**</w:t>
      </w:r>
    </w:p>
    <w:p/>
    <w:p>
      <w:r>
        <w:t>* Cross-verification results: Our analysis is based on publicly available data and has been cross-verified with the company's financial statements.</w:t>
      </w:r>
    </w:p>
    <w:p>
      <w:r>
        <w:t>* Fraud pattern scan summary: The company's financial statements do not indicate any signs of fraud or irregularities.</w:t>
      </w:r>
    </w:p>
    <w:p>
      <w:r>
        <w:t>* Confidence level: High</w:t>
      </w:r>
    </w:p>
    <w:p/>
    <w:p>
      <w:r>
        <w:t>**SECTION 7: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18"/>
        </w:rPr>
        <w:t>SENTINEL v1.0 | Adversarial Credit Intelligence Platform</w:t>
        <w:br/>
        <w:t>"We don't just read documents. We interrogate them."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