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Skillbridge Learning Pvt Ltd</w:t>
        <w:br/>
      </w:r>
      <w:r>
        <w:t>IN · Payment terms Net 30</w:t>
        <w:br/>
        <w:t>Quotation reference: SB-2026-0455</w:t>
        <w:br/>
        <w:t>Our reference: 1014810037-04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Leadership development programme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845000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845000</w:t>
            </w:r>
          </w:p>
        </w:tc>
      </w:tr>
    </w:tbl>
    <w:p/>
    <w:p>
      <w:r>
        <w:t>Net total: INR 845000   (VAT not included, rate 0.18)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29.04.2026</w:t>
        <w:br/>
        <w:t>From: sales@skillbridge.example</w:t>
        <w:br/>
        <w:t>Subject: Quotation SB-2026-0455</w:t>
        <w:br/>
        <w:br/>
        <w:t>Rs 845,000 net of GST.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