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Weavecraft Apparel Pvt Ltd</w:t>
        <w:br/>
      </w:r>
      <w:r>
        <w:t>IN · Payment terms Net 30</w:t>
        <w:br/>
        <w:t>Quotation reference: WC-2026-0471</w:t>
        <w:br/>
        <w:t>Our reference: 1014820216-04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Cotton t-shirt with printed logo, sizes S-XXL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267000</w:t>
            </w:r>
          </w:p>
        </w:tc>
      </w:tr>
    </w:tbl>
    <w:p/>
    <w:p>
      <w:r>
        <w:t>Net total: INR 267000   (VAT not included, rate 0.12)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27.08.2026</w:t>
        <w:br/>
        <w:t>From: sales@weavecraft.example</w:t>
        <w:br/>
        <w:t>Subject: Quotation WC-2026-0471 - branded t-shirts</w:t>
        <w:br/>
        <w:br/>
        <w:t>600 nos. cotton t-shirts at Rs 445 per piece.</w:t>
        <w:br/>
        <w:t>Net total Rs 2,67,000. GST 12% extra as applicable.</w:t>
        <w:br/>
        <w:t>Single-colour print included; multi-colour at Rs 30 extra per piece.</w:t>
        <w:br/>
        <w:t>Delivery 3 weeks from artwork approval.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