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Helios Seating Pvt Ltd</w:t>
        <w:br/>
      </w:r>
      <w:r>
        <w:t>IN · Payment terms Net 30</w:t>
        <w:br/>
        <w:t>Quotation reference: HS-2026-0931</w:t>
        <w:br/>
        <w:t>Our reference: 1014820297-05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Dual-arm monitor mount, gas spring, VESA compatible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6200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496000</w:t>
            </w:r>
          </w:p>
        </w:tc>
      </w:tr>
    </w:tbl>
    <w:p/>
    <w:p>
      <w:r>
        <w:t>Total (inclusive of VAT 18%): INR 496000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11.09.2026</w:t>
        <w:br/>
        <w:t>From: sales@helioseating.example</w:t>
        <w:br/>
        <w:t>Subject: Offer HS-2026-0931</w:t>
        <w:br/>
        <w:br/>
        <w:t>80 x dual-arm monitor mount, gas spring.</w:t>
        <w:br/>
        <w:t>Total Rs 4,96,000 inclusive of GST @ 18%.</w:t>
        <w:br/>
        <w:t>Delivery 2 weeks.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