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Mindwell Care Pvt Ltd</w:t>
        <w:br/>
      </w:r>
      <w:r>
        <w:t>IN · Payment terms Net 30</w:t>
        <w:br/>
        <w:t>Quotation reference: MWC/EAP/2026/07</w:t>
        <w:br/>
        <w:t>Our reference: 1015110105-04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EAP service, 900 employees, per month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72000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864000</w:t>
            </w:r>
          </w:p>
        </w:tc>
      </w:tr>
      <w:tr>
        <w:tc>
          <w:tcPr>
            <w:tcW w:type="dxa" w:w="1728"/>
          </w:tcPr>
          <w:p>
            <w:r>
              <w:t>Wellbeing webinar, per session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29000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116000</w:t>
            </w:r>
          </w:p>
        </w:tc>
      </w:tr>
    </w:tbl>
    <w:p/>
    <w:p>
      <w:r>
        <w:t>Net total (excluding VAT): INR 980000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21.08.2026</w:t>
        <w:br/>
        <w:t>From: contracts@mindwellcare.example</w:t>
        <w:br/>
        <w:t>Subject: EAP renewal offer</w:t>
        <w:br/>
        <w:br/>
        <w:t>Dear Sir/Madam,</w:t>
        <w:br/>
        <w:br/>
        <w:t>Renewal at Rs 9,80,000 net for 12 months, GST 18% extra. Validity 60 days. Payment Net 30. Continuity of counsellors guaranteed.</w:t>
        <w:br/>
        <w:br/>
        <w:t>Mindwell Care Pvt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