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VOLKSWAGEN GROUP</w:t>
        <w:br/>
        <w:t>DIGITAL SOLUTIONS [INDIA]</w:t>
      </w:r>
    </w:p>
    <w:p>
      <w:pPr>
        <w:jc w:val="center"/>
      </w:pPr>
      <w:r>
        <w:rPr>
          <w:rFonts w:ascii="Arial" w:hAnsi="Arial"/>
          <w:b/>
          <w:sz w:val="32"/>
        </w:rPr>
        <w:t>APPROVED SHOPPING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Shopping Cart Number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1012597812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Document Date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21.08.2026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Requestor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Vedanti Adsare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Department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IT Infrastructure (DWS)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Cost Center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3102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Delivery Location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Gurgaon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Request Type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Product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Required By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30.09.2026</w:t>
            </w:r>
          </w:p>
        </w:tc>
      </w:tr>
    </w:tbl>
    <w:p>
      <w:r>
        <w:rPr>
          <w:rFonts w:ascii="Arial" w:hAnsi="Arial"/>
          <w:b/>
          <w:sz w:val="20"/>
        </w:rPr>
        <w:t>Shopping Cart Line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  <w:gridCol w:w="1848"/>
      </w:tblGrid>
      <w:tr>
        <w:trPr>
          <w:tblHeader w:val="true"/>
        </w:trPr>
        <w:tc>
          <w:tcPr>
            <w:tcW w:type="dxa" w:w="605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Pos.</w:t>
            </w:r>
          </w:p>
        </w:tc>
        <w:tc>
          <w:tcPr>
            <w:tcW w:type="dxa" w:w="1037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Order Quantity</w:t>
            </w:r>
          </w:p>
        </w:tc>
        <w:tc>
          <w:tcPr>
            <w:tcW w:type="dxa" w:w="648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Unit</w:t>
            </w:r>
          </w:p>
        </w:tc>
        <w:tc>
          <w:tcPr>
            <w:tcW w:type="dxa" w:w="2131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Description</w:t>
            </w:r>
          </w:p>
        </w:tc>
        <w:tc>
          <w:tcPr>
            <w:tcW w:type="dxa" w:w="4824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Price / Unit</w:t>
            </w:r>
          </w:p>
        </w:tc>
        <w:tc>
          <w:tcPr>
            <w:tcW w:type="dxa" w:w="1656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Net Value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A4 Copier Paper</w:t>
              <w:br/>
            </w:r>
            <w:r>
              <w:rPr>
                <w:rFonts w:ascii="Arial" w:hAnsi="Arial"/>
                <w:sz w:val="13"/>
              </w:rPr>
              <w:t>A4, 75 GSM, white copier paper; 500 sheets per ream; suitable for office printers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1,416.00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141,600.00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Ball Pens – Blue</w:t>
              <w:br/>
            </w:r>
            <w:r>
              <w:rPr>
                <w:rFonts w:ascii="Arial" w:hAnsi="Arial"/>
                <w:sz w:val="13"/>
              </w:rPr>
              <w:t>Blue ink; 0.7 mm tip; smooth writing; office use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70.80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35,400.00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Ball Pens – Black</w:t>
              <w:br/>
            </w:r>
            <w:r>
              <w:rPr>
                <w:rFonts w:ascii="Arial" w:hAnsi="Arial"/>
                <w:sz w:val="13"/>
              </w:rPr>
              <w:t>Black ink; 0.7 mm tip; smooth writing; office use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70.67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21,200.00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Notebooks – A5</w:t>
              <w:br/>
            </w:r>
            <w:r>
              <w:rPr>
                <w:rFonts w:ascii="Arial" w:hAnsi="Arial"/>
                <w:sz w:val="13"/>
              </w:rPr>
              <w:t>A5 ruled notebook; minimum 160 pages; durable cover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236.00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47,200.00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Notebooks – A4</w:t>
              <w:br/>
            </w:r>
            <w:r>
              <w:rPr>
                <w:rFonts w:ascii="Arial" w:hAnsi="Arial"/>
                <w:sz w:val="13"/>
              </w:rPr>
              <w:t>A4 ruled notebook; minimum 200 pages; durable cover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354.00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53,100.00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Spiral Notebooks</w:t>
              <w:br/>
            </w:r>
            <w:r>
              <w:rPr>
                <w:rFonts w:ascii="Arial" w:hAnsi="Arial"/>
                <w:sz w:val="13"/>
              </w:rPr>
              <w:t>A4 spiral-bound notebook; minimum 200 pages; ruled paper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354.00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35,400.00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300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File Folders</w:t>
              <w:br/>
            </w:r>
            <w:r>
              <w:rPr>
                <w:rFonts w:ascii="Arial" w:hAnsi="Arial"/>
                <w:sz w:val="13"/>
              </w:rPr>
              <w:t>A4 document folder; durable construction; suitable for office filing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141.67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42,500.00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Permanent Markers</w:t>
              <w:br/>
            </w:r>
            <w:r>
              <w:rPr>
                <w:rFonts w:ascii="Arial" w:hAnsi="Arial"/>
                <w:sz w:val="13"/>
              </w:rPr>
              <w:t>Black permanent marker; fine/medium tip; suitable for office use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176.67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26,500.00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PKT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Sticky Notes</w:t>
              <w:br/>
            </w:r>
            <w:r>
              <w:rPr>
                <w:rFonts w:ascii="Arial" w:hAnsi="Arial"/>
                <w:sz w:val="13"/>
              </w:rPr>
              <w:t>Self-adhesive notes; standard office size; assorted colours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141.50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28,300.00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PKT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Whiteboard Markers</w:t>
              <w:br/>
            </w:r>
            <w:r>
              <w:rPr>
                <w:rFonts w:ascii="Arial" w:hAnsi="Arial"/>
                <w:sz w:val="13"/>
              </w:rPr>
              <w:t>Dry-erase markers; assorted colours; low-odour ink; easy erase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295.00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29,500.00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11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80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Desk Organizers</w:t>
              <w:br/>
            </w:r>
            <w:r>
              <w:rPr>
                <w:rFonts w:ascii="Arial" w:hAnsi="Arial"/>
                <w:sz w:val="13"/>
              </w:rPr>
              <w:t>Desktop organizer with multiple compartments; office-grade construction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471.25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37,700.00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25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Ergonomic Office Chair</w:t>
              <w:br/>
            </w:r>
            <w:r>
              <w:rPr>
                <w:rFonts w:ascii="Arial" w:hAnsi="Arial"/>
                <w:sz w:val="13"/>
              </w:rPr>
              <w:t>Adjustable height; lumbar support; armrests; durable upholstery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37,748.00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943,700.00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13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Workstation Desk – 1200 mm</w:t>
              <w:br/>
            </w:r>
            <w:r>
              <w:rPr>
                <w:rFonts w:ascii="Arial" w:hAnsi="Arial"/>
                <w:sz w:val="13"/>
              </w:rPr>
              <w:t>1200 mm workstation desk; cable management; durable laminate surface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53,080.00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796,200.00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Mobile Pedestal / Drawer Unit</w:t>
              <w:br/>
            </w:r>
            <w:r>
              <w:rPr>
                <w:rFonts w:ascii="Arial" w:hAnsi="Arial"/>
                <w:sz w:val="13"/>
              </w:rPr>
              <w:t>Mobile pedestal; lockable drawers; castor wheels; workstation storage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23,593.33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353,900.00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15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20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Visitor Chair</w:t>
              <w:br/>
            </w:r>
            <w:r>
              <w:rPr>
                <w:rFonts w:ascii="Arial" w:hAnsi="Arial"/>
                <w:sz w:val="13"/>
              </w:rPr>
              <w:t>Upholstered seat/back; sturdy frame; office reception/meeting use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11,795.00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235,900.00</w:t>
            </w:r>
          </w:p>
        </w:tc>
      </w:tr>
      <w:tr>
        <w:tc>
          <w:tcPr>
            <w:tcW w:type="dxa" w:w="60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16</w:t>
            </w:r>
          </w:p>
        </w:tc>
        <w:tc>
          <w:tcPr>
            <w:tcW w:type="dxa" w:w="103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10</w:t>
            </w:r>
          </w:p>
        </w:tc>
        <w:tc>
          <w:tcPr>
            <w:tcW w:type="dxa" w:w="6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EA</w:t>
            </w:r>
          </w:p>
        </w:tc>
        <w:tc>
          <w:tcPr>
            <w:tcW w:type="dxa" w:w="2131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4"/>
              </w:rPr>
              <w:t>Storage Cabinet – 2 Door</w:t>
              <w:br/>
            </w:r>
            <w:r>
              <w:rPr>
                <w:rFonts w:ascii="Arial" w:hAnsi="Arial"/>
                <w:sz w:val="13"/>
              </w:rPr>
              <w:t>Two-door lockable cabinet; powder-coated steel; adjustable shelves</w:t>
            </w:r>
          </w:p>
        </w:tc>
        <w:tc>
          <w:tcPr>
            <w:tcW w:type="dxa" w:w="482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47,190.00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4"/>
              </w:rPr>
              <w:t>INR 471,900.00</w:t>
            </w:r>
          </w:p>
        </w:tc>
      </w:tr>
      <w:tr>
        <w:tc>
          <w:tcPr>
            <w:tcW w:type="dxa" w:w="9240"/>
            <w:gridSpan w:val="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Net Total (excl. GST)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INR 3,300,000.00</w:t>
            </w:r>
          </w:p>
        </w:tc>
      </w:tr>
      <w:tr>
        <w:tc>
          <w:tcPr>
            <w:tcW w:type="dxa" w:w="9240"/>
            <w:gridSpan w:val="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GST (18%)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INR 594,000.00</w:t>
            </w:r>
          </w:p>
        </w:tc>
      </w:tr>
      <w:tr>
        <w:tc>
          <w:tcPr>
            <w:tcW w:type="dxa" w:w="9240"/>
            <w:gridSpan w:val="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Grand Total</w:t>
            </w:r>
          </w:p>
        </w:tc>
        <w:tc>
          <w:tcPr>
            <w:tcW w:type="dxa" w:w="184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INR 3,894,000.00</w:t>
            </w:r>
          </w:p>
        </w:tc>
      </w:tr>
    </w:tbl>
    <w:p>
      <w:r>
        <w:rPr>
          <w:b/>
          <w:sz w:val="20"/>
        </w:rPr>
        <w:t>Approval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Approval Status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Approved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Approval Date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21.08.2026</w:t>
            </w:r>
          </w:p>
        </w:tc>
      </w:tr>
      <w:tr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Approver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IT Infrastructure Manager</w:t>
            </w:r>
          </w:p>
        </w:tc>
        <w:tc>
          <w:tcPr>
            <w:tcW w:type="dxa" w:w="2772"/>
            <w:vAlign w:val="center"/>
            <w:shd w:fill="D9E1E5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Purpose</w:t>
            </w:r>
          </w:p>
        </w:tc>
        <w:tc>
          <w:tcPr>
            <w:tcW w:type="dxa" w:w="277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Employee IT hardware / workplace setup</w:t>
            </w:r>
          </w:p>
        </w:tc>
      </w:tr>
    </w:tbl>
    <w:p>
      <w:r>
        <w:rPr>
          <w:b/>
        </w:rPr>
        <w:t xml:space="preserve">Approval Note: </w:t>
      </w:r>
      <w:r>
        <w:t>Budget is approved up to INR 3,300,000 excluding GST. The resulting approved value including 18% GST is INR 3,894,000, which remains below INR 4,000,000. Procurement may source the above items through competitive quotation and select the technically compliant offer in accordance with procurement process.</w:t>
      </w:r>
    </w:p>
    <w:p>
      <w:r>
        <w:rPr>
          <w:b/>
        </w:rPr>
        <w:t>Requestor                     Department Manager                     Procurement</w:t>
      </w:r>
      <w:r>
        <w:br/>
        <w:t>Vedanti Adsare                Approved electronically                To be completed by Procurement</w:t>
      </w:r>
    </w:p>
    <w:sectPr w:rsidR="00FC693F" w:rsidRPr="0006063C" w:rsidSect="00034616">
      <w:pgSz w:w="12240" w:h="15840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