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0"/>
        </w:rPr>
        <w:t>VOLKSWAGEN GROUP</w:t>
        <w:br/>
        <w:t>DIGITAL SOLUTIONS [INDIA]</w:t>
      </w:r>
    </w:p>
    <w:p>
      <w:pPr>
        <w:jc w:val="center"/>
      </w:pPr>
      <w:r>
        <w:rPr>
          <w:rFonts w:ascii="Arial" w:hAnsi="Arial"/>
          <w:b/>
          <w:sz w:val="32"/>
        </w:rPr>
        <w:t>SOURCE FINALIZATION / SFO</w:t>
      </w:r>
    </w:p>
    <w:p>
      <w:r>
        <w:rPr>
          <w:b/>
        </w:rPr>
        <w:t xml:space="preserve">SFO Reference </w:t>
      </w:r>
      <w:r>
        <w:t>SFO-2026-0791</w:t>
      </w:r>
    </w:p>
    <w:p>
      <w:r>
        <w:rPr>
          <w:b/>
        </w:rPr>
        <w:t xml:space="preserve">Shopping Cart </w:t>
      </w:r>
      <w:r>
        <w:t>1012597812</w:t>
      </w:r>
    </w:p>
    <w:p>
      <w:r>
        <w:rPr>
          <w:b/>
        </w:rPr>
        <w:t xml:space="preserve">RFQ Reference </w:t>
      </w:r>
      <w:r>
        <w:t>REQ_99_9791</w:t>
      </w:r>
    </w:p>
    <w:p>
      <w:r>
        <w:rPr>
          <w:b/>
        </w:rPr>
        <w:t xml:space="preserve">Date </w:t>
      </w:r>
      <w:r>
        <w:t>29.08.2026</w:t>
      </w:r>
    </w:p>
    <w:p>
      <w:r>
        <w:rPr>
          <w:b/>
        </w:rPr>
        <w:t xml:space="preserve">Requestor </w:t>
      </w:r>
      <w:r>
        <w:t>Vedanti Adsare</w:t>
      </w:r>
    </w:p>
    <w:p>
      <w:r>
        <w:rPr>
          <w:b/>
        </w:rPr>
        <w:t xml:space="preserve">Department </w:t>
      </w:r>
      <w:r>
        <w:t>IT Infrastructure (DWS)</w:t>
      </w:r>
    </w:p>
    <w:p>
      <w:r>
        <w:rPr>
          <w:b/>
        </w:rPr>
        <w:t xml:space="preserve">Approved SC Value (Excl. GST) </w:t>
      </w:r>
      <w:r>
        <w:t>INR 3,300,000.00</w:t>
      </w:r>
    </w:p>
    <w:p>
      <w:r>
        <w:rPr>
          <w:b/>
        </w:rPr>
        <w:t xml:space="preserve">GST (18%) </w:t>
      </w:r>
      <w:r>
        <w:t>INR 594,000.00</w:t>
      </w:r>
    </w:p>
    <w:p>
      <w:r>
        <w:rPr>
          <w:b/>
        </w:rPr>
        <w:t xml:space="preserve">Approved SC Value (Incl. GST) </w:t>
      </w:r>
      <w:r>
        <w:t>INR 3,894,000.00</w:t>
      </w:r>
    </w:p>
    <w:p>
      <w:r>
        <w:rPr>
          <w:b/>
        </w:rPr>
        <w:t>Commercial Recommendation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D9E1E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Category</w:t>
            </w:r>
          </w:p>
        </w:tc>
        <w:tc>
          <w:tcPr>
            <w:tcW w:type="dxa" w:w="2664"/>
            <w:vAlign w:val="center"/>
            <w:shd w:fill="D9E1E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Recommended Supplier</w:t>
            </w:r>
          </w:p>
        </w:tc>
        <w:tc>
          <w:tcPr>
            <w:tcW w:type="dxa" w:w="2664"/>
            <w:vAlign w:val="center"/>
            <w:shd w:fill="D9E1E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Offer Reference</w:t>
            </w:r>
          </w:p>
        </w:tc>
        <w:tc>
          <w:tcPr>
            <w:tcW w:type="dxa" w:w="2664"/>
            <w:vAlign w:val="center"/>
            <w:shd w:fill="D9E1E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Value Excl. GST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Stationery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XYZ Business Supplies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STA-2026-003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452,000.00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Furniture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JKL Workspace Solutions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FUR-2026-003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2,260,000.00</w:t>
            </w:r>
          </w:p>
        </w:tc>
      </w:tr>
    </w:tbl>
    <w:p>
      <w:r>
        <w:rPr>
          <w:b/>
        </w:rPr>
        <w:t xml:space="preserve">Consolidated Recommended Value Excl. GST </w:t>
      </w:r>
      <w:r>
        <w:t>INR 2,712,000.00</w:t>
      </w:r>
    </w:p>
    <w:p>
      <w:r>
        <w:rPr>
          <w:b/>
        </w:rPr>
        <w:t xml:space="preserve">GST @ 18% </w:t>
      </w:r>
      <w:r>
        <w:t>INR 488,160.00</w:t>
      </w:r>
    </w:p>
    <w:p>
      <w:r>
        <w:rPr>
          <w:b/>
        </w:rPr>
        <w:t xml:space="preserve">Consolidated Recommended Value Incl. GST </w:t>
      </w:r>
      <w:r>
        <w:t>INR 3,200,160.00</w:t>
      </w:r>
    </w:p>
    <w:p>
      <w:r>
        <w:rPr>
          <w:b/>
        </w:rPr>
        <w:t xml:space="preserve">Budget Check: </w:t>
      </w:r>
      <w:r>
        <w:t>The recommended value including GST is INR 3,200,160.00, below the approved SC value of INR 3,894,000.00 including GST and therefore within the current INR 4,000,000 inclusive-of-GST working threshold.</w:t>
      </w:r>
    </w:p>
    <w:p>
      <w:r>
        <w:rPr>
          <w:b/>
        </w:rPr>
        <w:t xml:space="preserve">Recommendation: </w:t>
      </w:r>
      <w:r>
        <w:t>Proceed with XYZ Business Supplies for Stationery and JKL Workspace Solutions for Furniture, subject to procurement approval.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