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VOLKSWAGEN GROUP</w:t>
        <w:br/>
        <w:t>DIGITAL SOLUTIONS [INDIA]</w:t>
      </w:r>
    </w:p>
    <w:p>
      <w:pPr>
        <w:jc w:val="center"/>
      </w:pPr>
      <w:r>
        <w:rPr>
          <w:rFonts w:ascii="Arial" w:hAnsi="Arial"/>
          <w:b/>
          <w:sz w:val="32"/>
        </w:rPr>
        <w:t>APPROVED SHOPPING CART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Shopping Cart Number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1012597814</w:t>
            </w:r>
          </w:p>
        </w:tc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Document Date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08.09.2026</w:t>
            </w:r>
          </w:p>
        </w:tc>
      </w:tr>
      <w:tr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Requestor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Vedanti Adsare</w:t>
            </w:r>
          </w:p>
        </w:tc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Department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L&amp;OD</w:t>
            </w:r>
          </w:p>
        </w:tc>
      </w:tr>
      <w:tr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Cost Center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3102</w:t>
            </w:r>
          </w:p>
        </w:tc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Delivery Location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Gurgaon</w:t>
            </w:r>
          </w:p>
        </w:tc>
      </w:tr>
      <w:tr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Request Type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Product</w:t>
            </w:r>
          </w:p>
        </w:tc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Required By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30.09.2026</w:t>
            </w:r>
          </w:p>
        </w:tc>
      </w:tr>
    </w:tbl>
    <w:p>
      <w:r>
        <w:rPr>
          <w:b/>
        </w:rPr>
        <w:t>Shopping Cart Line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1848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Pos.</w:t>
            </w:r>
          </w:p>
        </w:tc>
        <w:tc>
          <w:tcPr>
            <w:tcW w:type="dxa" w:w="1848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Order Quantity</w:t>
            </w:r>
          </w:p>
        </w:tc>
        <w:tc>
          <w:tcPr>
            <w:tcW w:type="dxa" w:w="1848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Unit</w:t>
            </w:r>
          </w:p>
        </w:tc>
        <w:tc>
          <w:tcPr>
            <w:tcW w:type="dxa" w:w="1848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type="dxa" w:w="1848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Price / Unit</w:t>
            </w:r>
          </w:p>
        </w:tc>
        <w:tc>
          <w:tcPr>
            <w:tcW w:type="dxa" w:w="1848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Net Value</w:t>
            </w:r>
          </w:p>
        </w:tc>
      </w:tr>
      <w:tr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1848"/>
          </w:tcPr>
          <w:p>
            <w:r/>
            <w:r>
              <w:rPr>
                <w:b/>
                <w:sz w:val="14"/>
              </w:rPr>
              <w:t>Branded Premium Notebook</w:t>
              <w:br/>
            </w:r>
            <w:r>
              <w:rPr>
                <w:sz w:val="13"/>
              </w:rPr>
              <w:t>A5 hardcover notebook; minimum 160 pages; elastic closure; corporate logo branding; individual gift packaging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350.00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70,000.00</w:t>
            </w:r>
          </w:p>
        </w:tc>
      </w:tr>
      <w:tr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1848"/>
          </w:tcPr>
          <w:p>
            <w:r/>
            <w:r>
              <w:rPr>
                <w:b/>
                <w:sz w:val="14"/>
              </w:rPr>
              <w:t>Stainless Steel Insulated Bottle</w:t>
              <w:br/>
            </w:r>
            <w:r>
              <w:rPr>
                <w:sz w:val="13"/>
              </w:rPr>
              <w:t>750 ml vacuum-insulated stainless steel bottle; leak-proof lid; matte finish; corporate logo engraving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600.00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120,000.00</w:t>
            </w:r>
          </w:p>
        </w:tc>
      </w:tr>
      <w:tr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1848"/>
          </w:tcPr>
          <w:p>
            <w:r/>
            <w:r>
              <w:rPr>
                <w:b/>
                <w:sz w:val="14"/>
              </w:rPr>
              <w:t>Premium Ball Pen</w:t>
              <w:br/>
            </w:r>
            <w:r>
              <w:rPr>
                <w:sz w:val="13"/>
              </w:rPr>
              <w:t>Metal-bodied ball pen; black ink; smooth writing; corporate logo engraving; individual presentation sleeve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250.00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50,000.00</w:t>
            </w:r>
          </w:p>
        </w:tc>
      </w:tr>
      <w:tr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1848"/>
          </w:tcPr>
          <w:p>
            <w:r/>
            <w:r>
              <w:rPr>
                <w:b/>
                <w:sz w:val="14"/>
              </w:rPr>
              <w:t>Branded Laptop Backpack</w:t>
              <w:br/>
            </w:r>
            <w:r>
              <w:rPr>
                <w:sz w:val="13"/>
              </w:rPr>
              <w:t>15.6-inch laptop compartment; water-resistant fabric; padded shoulder straps; multiple compartments; logo branding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2,500.00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250,000.00</w:t>
            </w:r>
          </w:p>
        </w:tc>
      </w:tr>
      <w:tr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1848"/>
          </w:tcPr>
          <w:p>
            <w:r/>
            <w:r>
              <w:rPr>
                <w:b/>
                <w:sz w:val="14"/>
              </w:rPr>
              <w:t>Cotton Polo T-Shirt</w:t>
              <w:br/>
            </w:r>
            <w:r>
              <w:rPr>
                <w:sz w:val="13"/>
              </w:rPr>
              <w:t>Unisex cotton polo T-shirt; assorted standard sizes; corporate branding; colour and size mix as per final requirement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1,500.00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150,000.00</w:t>
            </w:r>
          </w:p>
        </w:tc>
      </w:tr>
      <w:tr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1848"/>
          </w:tcPr>
          <w:p>
            <w:r/>
            <w:r>
              <w:rPr>
                <w:b/>
                <w:sz w:val="14"/>
              </w:rPr>
              <w:t>Laptop Sleeve</w:t>
              <w:br/>
            </w:r>
            <w:r>
              <w:rPr>
                <w:sz w:val="13"/>
              </w:rPr>
              <w:t>15.6-inch padded laptop sleeve; water-resistant exterior; protective lining; corporate logo branding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1,000.00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100,000.00</w:t>
            </w:r>
          </w:p>
        </w:tc>
      </w:tr>
      <w:tr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1848"/>
          </w:tcPr>
          <w:p>
            <w:r/>
            <w:r>
              <w:rPr>
                <w:b/>
                <w:sz w:val="14"/>
              </w:rPr>
              <w:t>Employee Welcome Gift Set</w:t>
              <w:br/>
            </w:r>
            <w:r>
              <w:rPr>
                <w:sz w:val="13"/>
              </w:rPr>
              <w:t>Gift set containing branded notebook, pen and bottle in premium presentation box; corporate branding and packing included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1,600.00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160,000.00</w:t>
            </w:r>
          </w:p>
        </w:tc>
      </w:tr>
      <w:tr>
        <w:tc>
          <w:tcPr>
            <w:tcW w:type="dxa" w:w="9240"/>
            <w:gridSpan w:val="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Net Total (excl. GST)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INR 900,000.00</w:t>
            </w:r>
          </w:p>
        </w:tc>
      </w:tr>
      <w:tr>
        <w:tc>
          <w:tcPr>
            <w:tcW w:type="dxa" w:w="9240"/>
            <w:gridSpan w:val="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GST (18%)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INR 162,000.00</w:t>
            </w:r>
          </w:p>
        </w:tc>
      </w:tr>
      <w:tr>
        <w:tc>
          <w:tcPr>
            <w:tcW w:type="dxa" w:w="9240"/>
            <w:gridSpan w:val="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Grand Total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INR 1,062,000.00</w:t>
            </w:r>
          </w:p>
        </w:tc>
      </w:tr>
    </w:tbl>
    <w:p>
      <w:r>
        <w:rPr>
          <w:b/>
        </w:rPr>
        <w:t>Approval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Approval Status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Approved</w:t>
            </w:r>
          </w:p>
        </w:tc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Approval Date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08.09.2026</w:t>
            </w:r>
          </w:p>
        </w:tc>
      </w:tr>
      <w:tr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Approver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L&amp;OD Manager</w:t>
            </w:r>
          </w:p>
        </w:tc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Purpose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Employee gifting and corporate merchandising</w:t>
            </w:r>
          </w:p>
        </w:tc>
      </w:tr>
    </w:tbl>
    <w:p>
      <w:r>
        <w:rPr>
          <w:b/>
        </w:rPr>
        <w:t xml:space="preserve">Approval Note: </w:t>
      </w:r>
      <w:r>
        <w:t>Budget is approved up to INR 900,000 excluding GST. The resulting approved value including 18% GST is INR 1,062,000, which remains below INR 4,000,000. Procurement may source the above items through competitive quotation and select the technically compliant offer in accordance with procurement process.</w:t>
      </w:r>
    </w:p>
    <w:p>
      <w:r>
        <w:t>Requestor                     Department Manager                     Procurement</w:t>
        <w:br/>
        <w:t>Vedanti Adsare                Approved electronically                To be completed by Procurement</w:t>
      </w:r>
    </w:p>
    <w:sectPr w:rsidR="00FC693F" w:rsidRPr="0006063C" w:rsidSect="00034616">
      <w:pgSz w:w="12240" w:h="15840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