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B64F" w14:textId="62576FA8" w:rsidR="004F3C5C" w:rsidRPr="004F3C5C" w:rsidRDefault="004F3C5C" w:rsidP="004F3C5C">
      <w:pPr>
        <w:pStyle w:val="NormalWeb"/>
        <w:rPr>
          <w:b/>
          <w:bCs/>
        </w:rPr>
      </w:pPr>
      <w:r w:rsidRPr="004F3C5C">
        <w:rPr>
          <w:rFonts w:hAnsi="Symbol"/>
          <w:b/>
          <w:bCs/>
        </w:rPr>
        <w:t xml:space="preserve">Product Key Features 1: </w:t>
      </w:r>
      <w:r w:rsidRPr="004F3C5C">
        <w:rPr>
          <w:rStyle w:val="Strong"/>
          <w:b w:val="0"/>
          <w:bCs w:val="0"/>
        </w:rPr>
        <w:t>Robotic-Assisted Surgical Instruments:</w:t>
      </w:r>
    </w:p>
    <w:p w14:paraId="5059BB0E" w14:textId="4D3AE481" w:rsidR="004F3C5C" w:rsidRDefault="004F3C5C" w:rsidP="004F3C5C">
      <w:pPr>
        <w:pStyle w:val="NormalWeb"/>
        <w:numPr>
          <w:ilvl w:val="0"/>
          <w:numId w:val="5"/>
        </w:numPr>
      </w:pPr>
      <w:r>
        <w:t xml:space="preserve">Instruments specifically designed for use with robotic surgery </w:t>
      </w:r>
    </w:p>
    <w:p w14:paraId="1D69F76F" w14:textId="77777777" w:rsidR="004F3C5C" w:rsidRDefault="004F3C5C" w:rsidP="004F3C5C">
      <w:pPr>
        <w:pStyle w:val="NormalWeb"/>
        <w:numPr>
          <w:ilvl w:val="0"/>
          <w:numId w:val="5"/>
        </w:numPr>
      </w:pPr>
      <w:r>
        <w:t xml:space="preserve">Tailored to work with Intuitive </w:t>
      </w:r>
      <w:proofErr w:type="spellStart"/>
      <w:r>
        <w:t>Surgical’s</w:t>
      </w:r>
      <w:proofErr w:type="spellEnd"/>
      <w:r>
        <w:t xml:space="preserve"> proprietary systems.</w:t>
      </w:r>
    </w:p>
    <w:p w14:paraId="05460DA8" w14:textId="6266F022" w:rsidR="004F3C5C" w:rsidRPr="004F3C5C" w:rsidRDefault="004F3C5C" w:rsidP="004F3C5C">
      <w:pPr>
        <w:pStyle w:val="NormalWeb"/>
        <w:rPr>
          <w:b/>
          <w:bCs/>
        </w:rPr>
      </w:pPr>
      <w:r w:rsidRPr="004F3C5C">
        <w:rPr>
          <w:rFonts w:hAnsi="Symbol"/>
          <w:b/>
          <w:bCs/>
        </w:rPr>
        <w:t xml:space="preserve">Product Key Feature 2: </w:t>
      </w:r>
      <w:r w:rsidRPr="004F3C5C">
        <w:rPr>
          <w:rStyle w:val="Strong"/>
          <w:b w:val="0"/>
          <w:bCs w:val="0"/>
        </w:rPr>
        <w:t>Biomimicry Design:</w:t>
      </w:r>
    </w:p>
    <w:p w14:paraId="6B869F93" w14:textId="77777777" w:rsidR="004F3C5C" w:rsidRDefault="004F3C5C" w:rsidP="004F3C5C">
      <w:pPr>
        <w:pStyle w:val="NormalWeb"/>
        <w:numPr>
          <w:ilvl w:val="0"/>
          <w:numId w:val="6"/>
        </w:numPr>
      </w:pPr>
      <w:r>
        <w:t>Instruments mimic the human hand.</w:t>
      </w:r>
    </w:p>
    <w:p w14:paraId="579D0BE1" w14:textId="7EAA174D" w:rsidR="004F3C5C" w:rsidRDefault="004F3C5C" w:rsidP="004F3C5C">
      <w:pPr>
        <w:pStyle w:val="NormalWeb"/>
        <w:numPr>
          <w:ilvl w:val="0"/>
          <w:numId w:val="6"/>
        </w:numPr>
      </w:pPr>
      <w:r>
        <w:t>Extended range of motion beyond natural human capability.</w:t>
      </w:r>
    </w:p>
    <w:p w14:paraId="457CB27A" w14:textId="77777777" w:rsidR="004F3C5C" w:rsidRDefault="004F3C5C" w:rsidP="004F3C5C">
      <w:pPr>
        <w:pStyle w:val="NormalWeb"/>
        <w:ind w:left="720"/>
      </w:pPr>
    </w:p>
    <w:p w14:paraId="1D2936FA" w14:textId="70486139" w:rsidR="004F3C5C" w:rsidRPr="004F3C5C" w:rsidRDefault="004F3C5C" w:rsidP="004F3C5C">
      <w:pPr>
        <w:pStyle w:val="NormalWeb"/>
        <w:rPr>
          <w:b/>
          <w:bCs/>
        </w:rPr>
      </w:pPr>
      <w:r>
        <w:rPr>
          <w:rStyle w:val="Strong"/>
        </w:rPr>
        <w:t xml:space="preserve">Product Key Feature 3: </w:t>
      </w:r>
      <w:r w:rsidRPr="004F3C5C">
        <w:rPr>
          <w:rStyle w:val="Strong"/>
          <w:b w:val="0"/>
          <w:bCs w:val="0"/>
        </w:rPr>
        <w:t>Tremor Reduction Technology:</w:t>
      </w:r>
    </w:p>
    <w:p w14:paraId="512ED675" w14:textId="77777777" w:rsidR="004F3C5C" w:rsidRDefault="004F3C5C" w:rsidP="004F3C5C">
      <w:pPr>
        <w:pStyle w:val="NormalWeb"/>
        <w:numPr>
          <w:ilvl w:val="0"/>
          <w:numId w:val="7"/>
        </w:numPr>
      </w:pPr>
      <w:r>
        <w:t>Software or mechanical filtration of small, involuntary movements.</w:t>
      </w:r>
    </w:p>
    <w:p w14:paraId="0CE624D8" w14:textId="77777777" w:rsidR="004F3C5C" w:rsidRDefault="004F3C5C" w:rsidP="004F3C5C">
      <w:pPr>
        <w:pStyle w:val="NormalWeb"/>
        <w:numPr>
          <w:ilvl w:val="0"/>
          <w:numId w:val="7"/>
        </w:numPr>
      </w:pPr>
      <w:r>
        <w:t>Likely involves control algorithms, sensors, and actuators.</w:t>
      </w:r>
    </w:p>
    <w:p w14:paraId="05E2F86E" w14:textId="77777777" w:rsidR="004F3C5C" w:rsidRDefault="004F3C5C" w:rsidP="004F3C5C">
      <w:pPr>
        <w:pStyle w:val="NormalWeb"/>
      </w:pPr>
    </w:p>
    <w:p w14:paraId="44977F3A" w14:textId="67D41297" w:rsidR="004F3C5C" w:rsidRPr="004F3C5C" w:rsidRDefault="004F3C5C" w:rsidP="004F3C5C">
      <w:pPr>
        <w:pStyle w:val="NormalWeb"/>
        <w:rPr>
          <w:b/>
          <w:bCs/>
        </w:rPr>
      </w:pPr>
      <w:r>
        <w:rPr>
          <w:rStyle w:val="Strong"/>
        </w:rPr>
        <w:t xml:space="preserve">Product Key Feature 4: </w:t>
      </w:r>
      <w:r w:rsidRPr="004F3C5C">
        <w:rPr>
          <w:rStyle w:val="Strong"/>
          <w:b w:val="0"/>
          <w:bCs w:val="0"/>
        </w:rPr>
        <w:t>Minimally Invasive Design:</w:t>
      </w:r>
    </w:p>
    <w:p w14:paraId="02F8B46F" w14:textId="77777777" w:rsidR="004F3C5C" w:rsidRDefault="004F3C5C" w:rsidP="004F3C5C">
      <w:pPr>
        <w:pStyle w:val="NormalWeb"/>
        <w:numPr>
          <w:ilvl w:val="0"/>
          <w:numId w:val="8"/>
        </w:numPr>
      </w:pPr>
      <w:r>
        <w:t>Instruments support minimally invasive procedures with enhanced dexterity and precision.</w:t>
      </w:r>
    </w:p>
    <w:p w14:paraId="1A2EAA11" w14:textId="77777777" w:rsidR="004F3C5C" w:rsidRDefault="004F3C5C" w:rsidP="004F3C5C">
      <w:pPr>
        <w:pStyle w:val="NormalWeb"/>
        <w:numPr>
          <w:ilvl w:val="0"/>
          <w:numId w:val="8"/>
        </w:numPr>
      </w:pPr>
      <w:r>
        <w:t>Smaller incisions and reduced patient trauma are implied benefits.</w:t>
      </w:r>
    </w:p>
    <w:p w14:paraId="01F5C5C0" w14:textId="77777777" w:rsidR="004F3C5C" w:rsidRDefault="004F3C5C" w:rsidP="004F3C5C">
      <w:pPr>
        <w:pStyle w:val="NormalWeb"/>
      </w:pPr>
    </w:p>
    <w:p w14:paraId="4C0430D4" w14:textId="77777777" w:rsidR="000C19D3" w:rsidRDefault="000C19D3"/>
    <w:sectPr w:rsidR="000C1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doni 72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5CFC1A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color w:val="009DD9" w:themeColor="accent2"/>
      </w:rPr>
    </w:lvl>
  </w:abstractNum>
  <w:abstractNum w:abstractNumId="1" w15:restartNumberingAfterBreak="0">
    <w:nsid w:val="147929D3"/>
    <w:multiLevelType w:val="multilevel"/>
    <w:tmpl w:val="766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168D"/>
    <w:multiLevelType w:val="multilevel"/>
    <w:tmpl w:val="C95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12AC8"/>
    <w:multiLevelType w:val="multilevel"/>
    <w:tmpl w:val="C95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C66A6"/>
    <w:multiLevelType w:val="multilevel"/>
    <w:tmpl w:val="738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135363">
    <w:abstractNumId w:val="0"/>
  </w:num>
  <w:num w:numId="2" w16cid:durableId="544026932">
    <w:abstractNumId w:val="0"/>
  </w:num>
  <w:num w:numId="3" w16cid:durableId="1190532870">
    <w:abstractNumId w:val="0"/>
  </w:num>
  <w:num w:numId="4" w16cid:durableId="1756512093">
    <w:abstractNumId w:val="0"/>
  </w:num>
  <w:num w:numId="5" w16cid:durableId="251941079">
    <w:abstractNumId w:val="1"/>
  </w:num>
  <w:num w:numId="6" w16cid:durableId="2072071016">
    <w:abstractNumId w:val="3"/>
  </w:num>
  <w:num w:numId="7" w16cid:durableId="188497171">
    <w:abstractNumId w:val="4"/>
  </w:num>
  <w:num w:numId="8" w16cid:durableId="184026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5C"/>
    <w:rsid w:val="00066466"/>
    <w:rsid w:val="000C19D3"/>
    <w:rsid w:val="002F6E35"/>
    <w:rsid w:val="004F3C5C"/>
    <w:rsid w:val="00B85EEA"/>
    <w:rsid w:val="00F8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DA74"/>
  <w15:chartTrackingRefBased/>
  <w15:docId w15:val="{A224F0CA-EDD2-4EAB-A7FA-2B1EFFCB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5CB0" w:themeColor="text1" w:themeTint="A6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 w:qFormat="1"/>
    <w:lsdException w:name="toc 2" w:semiHidden="1" w:uiPriority="1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2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7C3"/>
    <w:pPr>
      <w:spacing w:line="269" w:lineRule="auto"/>
    </w:pPr>
    <w:rPr>
      <w:color w:val="222A5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7C3"/>
    <w:pPr>
      <w:keepNext/>
      <w:keepLines/>
      <w:spacing w:before="240" w:after="48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E58" w:themeColor="text2"/>
      <w:sz w:val="48"/>
      <w:szCs w:val="5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877C3"/>
    <w:pPr>
      <w:keepNext/>
      <w:keepLines/>
      <w:spacing w:before="48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F6BB03" w:themeColor="background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C3"/>
    <w:rPr>
      <w:rFonts w:asciiTheme="majorHAnsi" w:eastAsiaTheme="majorEastAsia" w:hAnsiTheme="majorHAnsi" w:cstheme="majorBidi"/>
      <w:b/>
      <w:color w:val="262E58" w:themeColor="text2"/>
      <w:sz w:val="48"/>
      <w:szCs w:val="58"/>
    </w:rPr>
  </w:style>
  <w:style w:type="paragraph" w:styleId="NoSpacing">
    <w:name w:val="No Spacing"/>
    <w:uiPriority w:val="1"/>
    <w:qFormat/>
    <w:rsid w:val="00F877C3"/>
    <w:pPr>
      <w:spacing w:after="0" w:line="240" w:lineRule="auto"/>
    </w:pPr>
  </w:style>
  <w:style w:type="character" w:styleId="IntenseReference">
    <w:name w:val="Intense Reference"/>
    <w:basedOn w:val="DefaultParagraphFont"/>
    <w:uiPriority w:val="32"/>
    <w:semiHidden/>
    <w:unhideWhenUsed/>
    <w:qFormat/>
    <w:rsid w:val="00B85EEA"/>
    <w:rPr>
      <w:b/>
      <w:bCs/>
      <w:smallCaps/>
      <w:color w:val="0F6FC6" w:themeColor="accent1"/>
      <w:spacing w:val="5"/>
    </w:rPr>
  </w:style>
  <w:style w:type="paragraph" w:customStyle="1" w:styleId="Photo">
    <w:name w:val="Photo"/>
    <w:basedOn w:val="NoSpacing"/>
    <w:uiPriority w:val="12"/>
    <w:qFormat/>
    <w:rsid w:val="00F877C3"/>
    <w:pPr>
      <w:spacing w:before="100" w:after="100"/>
      <w:ind w:left="101" w:right="101"/>
      <w:jc w:val="center"/>
    </w:pPr>
    <w:rPr>
      <w:noProof/>
    </w:rPr>
  </w:style>
  <w:style w:type="paragraph" w:customStyle="1" w:styleId="Organization">
    <w:name w:val="Organization"/>
    <w:basedOn w:val="Normal"/>
    <w:uiPriority w:val="3"/>
    <w:qFormat/>
    <w:rsid w:val="00F877C3"/>
    <w:pPr>
      <w:spacing w:before="120" w:after="0" w:line="240" w:lineRule="auto"/>
      <w:contextualSpacing/>
      <w:jc w:val="center"/>
    </w:pPr>
    <w:rPr>
      <w:rFonts w:asciiTheme="majorHAnsi" w:hAnsiTheme="majorHAnsi"/>
      <w:b/>
      <w:bCs/>
      <w:color w:val="FFFFFF" w:themeColor="background2"/>
      <w:sz w:val="60"/>
      <w:szCs w:val="40"/>
    </w:rPr>
  </w:style>
  <w:style w:type="paragraph" w:customStyle="1" w:styleId="ContactInfo">
    <w:name w:val="Contact Info"/>
    <w:basedOn w:val="Normal"/>
    <w:uiPriority w:val="4"/>
    <w:qFormat/>
    <w:rsid w:val="00F877C3"/>
    <w:pPr>
      <w:spacing w:after="0" w:line="240" w:lineRule="auto"/>
      <w:jc w:val="center"/>
    </w:pPr>
    <w:rPr>
      <w:color w:val="FFFFFF" w:themeColor="background2"/>
    </w:rPr>
  </w:style>
  <w:style w:type="character" w:customStyle="1" w:styleId="TOCNumbers">
    <w:name w:val="TOC Numbers"/>
    <w:basedOn w:val="DefaultParagraphFont"/>
    <w:uiPriority w:val="11"/>
    <w:qFormat/>
    <w:rsid w:val="00F877C3"/>
    <w:rPr>
      <w:b/>
      <w:bCs/>
      <w:color w:val="262E58" w:themeColor="text2"/>
      <w:sz w:val="20"/>
      <w:szCs w:val="28"/>
    </w:rPr>
  </w:style>
  <w:style w:type="paragraph" w:customStyle="1" w:styleId="NormalAlt">
    <w:name w:val="Normal Alt"/>
    <w:basedOn w:val="Normal"/>
    <w:qFormat/>
    <w:rsid w:val="00F877C3"/>
    <w:rPr>
      <w:color w:val="FFFFFF" w:themeColor="background2"/>
    </w:rPr>
  </w:style>
  <w:style w:type="paragraph" w:customStyle="1" w:styleId="ListBulletAlt">
    <w:name w:val="List Bullet Alt"/>
    <w:basedOn w:val="ListBullet"/>
    <w:qFormat/>
    <w:rsid w:val="00F877C3"/>
    <w:rPr>
      <w:color w:val="FFFFFF" w:themeColor="background2"/>
    </w:rPr>
  </w:style>
  <w:style w:type="paragraph" w:styleId="ListBullet">
    <w:name w:val="List Bullet"/>
    <w:basedOn w:val="Normal"/>
    <w:uiPriority w:val="2"/>
    <w:qFormat/>
    <w:rsid w:val="00F877C3"/>
    <w:pPr>
      <w:numPr>
        <w:numId w:val="4"/>
      </w:numPr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877C3"/>
    <w:rPr>
      <w:rFonts w:asciiTheme="majorHAnsi" w:eastAsiaTheme="majorEastAsia" w:hAnsiTheme="majorHAnsi" w:cstheme="majorBidi"/>
      <w:b/>
      <w:bCs/>
      <w:color w:val="F6BB03" w:themeColor="background1"/>
      <w:sz w:val="28"/>
      <w:szCs w:val="28"/>
    </w:rPr>
  </w:style>
  <w:style w:type="paragraph" w:styleId="TOC1">
    <w:name w:val="toc 1"/>
    <w:basedOn w:val="Normal"/>
    <w:next w:val="Normal"/>
    <w:autoRedefine/>
    <w:uiPriority w:val="10"/>
    <w:qFormat/>
    <w:rsid w:val="00F877C3"/>
    <w:pPr>
      <w:tabs>
        <w:tab w:val="right" w:leader="dot" w:pos="6120"/>
      </w:tabs>
      <w:spacing w:after="240"/>
      <w:ind w:right="1593"/>
    </w:pPr>
  </w:style>
  <w:style w:type="paragraph" w:styleId="TOC2">
    <w:name w:val="toc 2"/>
    <w:basedOn w:val="TOC1"/>
    <w:next w:val="Normal"/>
    <w:autoRedefine/>
    <w:uiPriority w:val="10"/>
    <w:qFormat/>
    <w:rsid w:val="00F877C3"/>
    <w:pPr>
      <w:ind w:left="200"/>
    </w:pPr>
  </w:style>
  <w:style w:type="paragraph" w:styleId="Caption">
    <w:name w:val="caption"/>
    <w:basedOn w:val="Normal"/>
    <w:next w:val="Normal"/>
    <w:uiPriority w:val="35"/>
    <w:qFormat/>
    <w:rsid w:val="00F877C3"/>
    <w:pPr>
      <w:spacing w:before="40" w:after="40" w:line="264" w:lineRule="auto"/>
      <w:contextualSpacing/>
    </w:pPr>
    <w:rPr>
      <w:i/>
      <w:iCs/>
      <w:sz w:val="16"/>
      <w:szCs w:val="16"/>
    </w:rPr>
  </w:style>
  <w:style w:type="character" w:styleId="PageNumber">
    <w:name w:val="page number"/>
    <w:basedOn w:val="DefaultParagraphFont"/>
    <w:uiPriority w:val="12"/>
    <w:qFormat/>
    <w:rsid w:val="00F877C3"/>
    <w:rPr>
      <w:b/>
      <w:bCs/>
      <w:color w:val="0F6FC6" w:themeColor="accent1"/>
    </w:rPr>
  </w:style>
  <w:style w:type="paragraph" w:styleId="Title">
    <w:name w:val="Title"/>
    <w:basedOn w:val="Normal"/>
    <w:link w:val="TitleChar"/>
    <w:uiPriority w:val="2"/>
    <w:qFormat/>
    <w:rsid w:val="00F877C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F6BB03" w:themeColor="background1"/>
      <w:kern w:val="28"/>
      <w:sz w:val="48"/>
      <w:szCs w:val="88"/>
    </w:rPr>
  </w:style>
  <w:style w:type="character" w:customStyle="1" w:styleId="TitleChar">
    <w:name w:val="Title Char"/>
    <w:basedOn w:val="DefaultParagraphFont"/>
    <w:link w:val="Title"/>
    <w:uiPriority w:val="2"/>
    <w:rsid w:val="00F877C3"/>
    <w:rPr>
      <w:rFonts w:asciiTheme="majorHAnsi" w:eastAsiaTheme="majorEastAsia" w:hAnsiTheme="majorHAnsi" w:cstheme="majorBidi"/>
      <w:b/>
      <w:color w:val="F6BB03" w:themeColor="background1"/>
      <w:kern w:val="28"/>
      <w:sz w:val="48"/>
      <w:szCs w:val="88"/>
    </w:rPr>
  </w:style>
  <w:style w:type="paragraph" w:styleId="Subtitle">
    <w:name w:val="Subtitle"/>
    <w:basedOn w:val="Normal"/>
    <w:next w:val="Normal"/>
    <w:link w:val="SubtitleChar"/>
    <w:uiPriority w:val="3"/>
    <w:qFormat/>
    <w:rsid w:val="00F877C3"/>
    <w:pPr>
      <w:numPr>
        <w:ilvl w:val="1"/>
      </w:numPr>
      <w:spacing w:before="60" w:after="0" w:line="240" w:lineRule="auto"/>
      <w:jc w:val="center"/>
    </w:pPr>
    <w:rPr>
      <w:b/>
      <w:bCs/>
      <w:color w:val="FFFFFF" w:themeColor="background2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877C3"/>
    <w:rPr>
      <w:b/>
      <w:bCs/>
      <w:color w:val="FFFFFF" w:themeColor="background2"/>
      <w:sz w:val="32"/>
      <w:szCs w:val="22"/>
    </w:rPr>
  </w:style>
  <w:style w:type="paragraph" w:styleId="ListParagraph">
    <w:name w:val="List Paragraph"/>
    <w:basedOn w:val="Normal"/>
    <w:uiPriority w:val="34"/>
    <w:unhideWhenUsed/>
    <w:qFormat/>
    <w:rsid w:val="00F877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"/>
    <w:qFormat/>
    <w:rsid w:val="00F877C3"/>
    <w:pPr>
      <w:pBdr>
        <w:top w:val="single" w:sz="18" w:space="10" w:color="0BD0D9" w:themeColor="accent3"/>
        <w:bottom w:val="single" w:sz="18" w:space="10" w:color="0BD0D9" w:themeColor="accent3"/>
      </w:pBdr>
      <w:spacing w:before="280" w:after="280" w:line="264" w:lineRule="auto"/>
    </w:pPr>
    <w:rPr>
      <w:b/>
      <w:i/>
      <w:iCs/>
      <w:color w:val="262E58" w:themeColor="text2"/>
      <w:sz w:val="28"/>
      <w:szCs w:val="34"/>
    </w:rPr>
  </w:style>
  <w:style w:type="character" w:customStyle="1" w:styleId="QuoteChar">
    <w:name w:val="Quote Char"/>
    <w:basedOn w:val="DefaultParagraphFont"/>
    <w:link w:val="Quote"/>
    <w:uiPriority w:val="2"/>
    <w:rsid w:val="00F877C3"/>
    <w:rPr>
      <w:b/>
      <w:i/>
      <w:iCs/>
      <w:color w:val="262E58" w:themeColor="text2"/>
      <w:sz w:val="28"/>
      <w:szCs w:val="34"/>
    </w:rPr>
  </w:style>
  <w:style w:type="paragraph" w:styleId="TOCHeading">
    <w:name w:val="TOC Heading"/>
    <w:basedOn w:val="Heading1"/>
    <w:next w:val="Normal"/>
    <w:uiPriority w:val="9"/>
    <w:qFormat/>
    <w:rsid w:val="00F877C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F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F3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KLT-0">
  <a:themeElements>
    <a:clrScheme name="Custom 7">
      <a:dk1>
        <a:srgbClr val="222A50"/>
      </a:dk1>
      <a:lt1>
        <a:srgbClr val="F6BB03"/>
      </a:lt1>
      <a:dk2>
        <a:srgbClr val="262E58"/>
      </a:dk2>
      <a:lt2>
        <a:srgbClr val="FFFFFF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3">
      <a:majorFont>
        <a:latin typeface="Bodoni 72"/>
        <a:ea typeface=""/>
        <a:cs typeface=""/>
      </a:majorFont>
      <a:minorFont>
        <a:latin typeface="Bodoni 72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Intellectle</dc:creator>
  <cp:keywords/>
  <dc:description/>
  <cp:lastModifiedBy>Vedant Jagtap</cp:lastModifiedBy>
  <cp:revision>2</cp:revision>
  <dcterms:created xsi:type="dcterms:W3CDTF">2025-05-25T21:00:00Z</dcterms:created>
  <dcterms:modified xsi:type="dcterms:W3CDTF">2025-05-25T21:00:00Z</dcterms:modified>
</cp:coreProperties>
</file>