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7854F" w14:textId="77777777" w:rsidR="008D0133" w:rsidRDefault="008D0133">
      <w:pPr>
        <w:widowControl w:val="0"/>
        <w:pBdr>
          <w:top w:val="nil"/>
          <w:left w:val="nil"/>
          <w:bottom w:val="nil"/>
          <w:right w:val="nil"/>
          <w:between w:val="nil"/>
        </w:pBdr>
        <w:spacing w:after="0"/>
      </w:pPr>
    </w:p>
    <w:p w14:paraId="7E91F6BF" w14:textId="77777777" w:rsidR="008D0133" w:rsidRDefault="008D0133">
      <w:pPr>
        <w:widowControl w:val="0"/>
        <w:pBdr>
          <w:top w:val="nil"/>
          <w:left w:val="nil"/>
          <w:bottom w:val="nil"/>
          <w:right w:val="nil"/>
          <w:between w:val="nil"/>
        </w:pBdr>
        <w:spacing w:after="0"/>
        <w:rPr>
          <w:rFonts w:ascii="Arial" w:eastAsia="Arial" w:hAnsi="Arial" w:cs="Arial"/>
          <w:color w:val="000000"/>
        </w:rPr>
      </w:pPr>
    </w:p>
    <w:tbl>
      <w:tblPr>
        <w:tblStyle w:val="a"/>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417"/>
      </w:tblGrid>
      <w:tr w:rsidR="008D0133" w14:paraId="161DADB9" w14:textId="77777777">
        <w:tc>
          <w:tcPr>
            <w:tcW w:w="2323" w:type="dxa"/>
            <w:shd w:val="clear" w:color="auto" w:fill="auto"/>
            <w:vAlign w:val="center"/>
          </w:tcPr>
          <w:p w14:paraId="40B4066E"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55678C57" w14:textId="77777777" w:rsidR="008D0133" w:rsidRDefault="00BD4187">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Electronic Circuits Analysis and Design </w:t>
            </w:r>
          </w:p>
        </w:tc>
        <w:tc>
          <w:tcPr>
            <w:tcW w:w="1701" w:type="dxa"/>
            <w:shd w:val="clear" w:color="auto" w:fill="auto"/>
            <w:vAlign w:val="center"/>
          </w:tcPr>
          <w:p w14:paraId="007FD268" w14:textId="77777777" w:rsidR="008D0133" w:rsidRDefault="00BD4187">
            <w:pPr>
              <w:pBdr>
                <w:top w:val="nil"/>
                <w:left w:val="nil"/>
                <w:bottom w:val="nil"/>
                <w:right w:val="nil"/>
                <w:between w:val="nil"/>
              </w:pBd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42B7895E" w14:textId="77777777" w:rsidR="008D0133" w:rsidRDefault="00BD4187">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8D0133" w14:paraId="701DACC2" w14:textId="77777777">
        <w:tc>
          <w:tcPr>
            <w:tcW w:w="2323" w:type="dxa"/>
            <w:shd w:val="clear" w:color="auto" w:fill="auto"/>
            <w:vAlign w:val="center"/>
          </w:tcPr>
          <w:p w14:paraId="0B9E5798"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54931D56" w14:textId="7C63F2FD" w:rsidR="008D0133" w:rsidRDefault="008A53B8">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05/04/2021</w:t>
            </w:r>
          </w:p>
        </w:tc>
        <w:tc>
          <w:tcPr>
            <w:tcW w:w="1701" w:type="dxa"/>
            <w:shd w:val="clear" w:color="auto" w:fill="auto"/>
            <w:vAlign w:val="center"/>
          </w:tcPr>
          <w:p w14:paraId="2AD95225"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6E31307A" w14:textId="1E4FF3C6" w:rsidR="008D0133" w:rsidRDefault="008A53B8">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B2</w:t>
            </w:r>
          </w:p>
        </w:tc>
      </w:tr>
      <w:tr w:rsidR="008D0133" w14:paraId="1752E782" w14:textId="77777777">
        <w:tc>
          <w:tcPr>
            <w:tcW w:w="2323" w:type="dxa"/>
            <w:shd w:val="clear" w:color="auto" w:fill="auto"/>
            <w:vAlign w:val="center"/>
          </w:tcPr>
          <w:p w14:paraId="3D7972CE"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77362B10" w14:textId="6381F282" w:rsidR="008D0133" w:rsidRDefault="00BD4187">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 </w:t>
            </w:r>
            <w:r w:rsidR="008A53B8">
              <w:rPr>
                <w:rFonts w:ascii="Times New Roman" w:eastAsia="Times New Roman" w:hAnsi="Times New Roman" w:cs="Times New Roman"/>
                <w:b/>
                <w:color w:val="000000"/>
                <w:sz w:val="24"/>
                <w:szCs w:val="24"/>
              </w:rPr>
              <w:t>Sonia Joshi</w:t>
            </w:r>
          </w:p>
        </w:tc>
        <w:tc>
          <w:tcPr>
            <w:tcW w:w="1701" w:type="dxa"/>
            <w:shd w:val="clear" w:color="auto" w:fill="auto"/>
            <w:vAlign w:val="center"/>
          </w:tcPr>
          <w:p w14:paraId="741F0A08"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65D0D39C" w14:textId="71299F8F" w:rsidR="008D0133" w:rsidRDefault="008A53B8">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1912052</w:t>
            </w:r>
          </w:p>
        </w:tc>
      </w:tr>
      <w:tr w:rsidR="008D0133" w14:paraId="7CB1D7CB" w14:textId="77777777">
        <w:tc>
          <w:tcPr>
            <w:tcW w:w="2323" w:type="dxa"/>
            <w:shd w:val="clear" w:color="auto" w:fill="auto"/>
            <w:vAlign w:val="center"/>
          </w:tcPr>
          <w:p w14:paraId="628825EA"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1C236AFC" w14:textId="77777777" w:rsidR="008D0133" w:rsidRDefault="008D0133">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701" w:type="dxa"/>
            <w:shd w:val="clear" w:color="auto" w:fill="auto"/>
            <w:vAlign w:val="center"/>
          </w:tcPr>
          <w:p w14:paraId="15CC0B62" w14:textId="77777777" w:rsidR="008D0133" w:rsidRDefault="00BD4187">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4FDD6D2B" w14:textId="77777777" w:rsidR="008D0133" w:rsidRDefault="00BD4187">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w:t>
            </w:r>
          </w:p>
        </w:tc>
      </w:tr>
    </w:tbl>
    <w:p w14:paraId="4DB08A65" w14:textId="77777777" w:rsidR="008D0133" w:rsidRDefault="008D0133">
      <w:pPr>
        <w:rPr>
          <w:rFonts w:ascii="Times New Roman" w:eastAsia="Times New Roman" w:hAnsi="Times New Roman" w:cs="Times New Roman"/>
          <w:b/>
          <w:sz w:val="28"/>
          <w:szCs w:val="28"/>
        </w:rPr>
      </w:pPr>
    </w:p>
    <w:p w14:paraId="08BA2414" w14:textId="77777777" w:rsidR="008D0133" w:rsidRDefault="008D0133">
      <w:pPr>
        <w:rPr>
          <w:rFonts w:ascii="Times New Roman" w:eastAsia="Times New Roman" w:hAnsi="Times New Roman" w:cs="Times New Roman"/>
          <w:b/>
          <w:sz w:val="28"/>
          <w:szCs w:val="28"/>
        </w:rPr>
      </w:pPr>
    </w:p>
    <w:p w14:paraId="6806CF81" w14:textId="77777777" w:rsidR="008D0133" w:rsidRDefault="008D0133">
      <w:pPr>
        <w:shd w:val="clear" w:color="auto" w:fill="FFFFFF"/>
        <w:spacing w:before="280" w:after="280" w:line="240" w:lineRule="auto"/>
        <w:rPr>
          <w:rFonts w:ascii="Times New Roman" w:eastAsia="Times New Roman" w:hAnsi="Times New Roman" w:cs="Times New Roman"/>
          <w:b/>
          <w:sz w:val="28"/>
          <w:szCs w:val="28"/>
        </w:rPr>
      </w:pPr>
    </w:p>
    <w:p w14:paraId="68538990" w14:textId="77777777" w:rsidR="008D0133" w:rsidRDefault="008D0133">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67D14342" w14:textId="77777777" w:rsidR="008D0133" w:rsidRDefault="00BD4187">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3</w:t>
      </w:r>
    </w:p>
    <w:p w14:paraId="620E3508" w14:textId="77777777" w:rsidR="008D0133" w:rsidRDefault="00BD4187">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color w:val="000000"/>
          <w:sz w:val="28"/>
          <w:szCs w:val="28"/>
        </w:rPr>
        <w:t xml:space="preserve"> To study the frequency response of a MOSFET amplifier.</w:t>
      </w:r>
    </w:p>
    <w:tbl>
      <w:tblPr>
        <w:tblStyle w:val="a0"/>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0F760EF6" w14:textId="77777777">
        <w:tc>
          <w:tcPr>
            <w:tcW w:w="9914" w:type="dxa"/>
          </w:tcPr>
          <w:p w14:paraId="56156FFD" w14:textId="77777777" w:rsidR="008D0133" w:rsidRDefault="00BD4187">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BC202E"/>
                <w:sz w:val="24"/>
                <w:szCs w:val="24"/>
              </w:rPr>
              <w:t xml:space="preserve">Aim and Objective of the Experiment: </w:t>
            </w:r>
            <w:r>
              <w:rPr>
                <w:rFonts w:ascii="Times New Roman" w:eastAsia="Times New Roman" w:hAnsi="Times New Roman" w:cs="Times New Roman"/>
                <w:color w:val="000000"/>
              </w:rPr>
              <w:t>To study the frequency response of a MOSFET amplifier.</w:t>
            </w:r>
          </w:p>
        </w:tc>
      </w:tr>
      <w:tr w:rsidR="008D0133" w14:paraId="4E811843" w14:textId="77777777">
        <w:tc>
          <w:tcPr>
            <w:tcW w:w="9914" w:type="dxa"/>
          </w:tcPr>
          <w:p w14:paraId="3F28A2DF" w14:textId="77777777" w:rsidR="008D0133" w:rsidRDefault="00BD4187">
            <w:pPr>
              <w:pBdr>
                <w:top w:val="nil"/>
                <w:left w:val="nil"/>
                <w:bottom w:val="nil"/>
                <w:right w:val="nil"/>
                <w:between w:val="nil"/>
              </w:pBdr>
              <w:shd w:val="clear" w:color="auto" w:fill="FFFFFF"/>
              <w:tabs>
                <w:tab w:val="left" w:pos="3360"/>
              </w:tabs>
              <w:spacing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To calculate maximum gain.</w:t>
            </w:r>
            <w:r>
              <w:rPr>
                <w:rFonts w:ascii="Times New Roman" w:eastAsia="Times New Roman" w:hAnsi="Times New Roman" w:cs="Times New Roman"/>
                <w:color w:val="000000"/>
                <w:sz w:val="24"/>
                <w:szCs w:val="24"/>
              </w:rPr>
              <w:tab/>
            </w:r>
          </w:p>
          <w:p w14:paraId="14FD24FF" w14:textId="77777777" w:rsidR="008D0133" w:rsidRDefault="00BD4187">
            <w:pPr>
              <w:pBdr>
                <w:top w:val="nil"/>
                <w:left w:val="nil"/>
                <w:bottom w:val="nil"/>
                <w:right w:val="nil"/>
                <w:between w:val="nil"/>
              </w:pBdr>
              <w:shd w:val="clear" w:color="auto" w:fill="FFFFFF"/>
              <w:spacing w:after="20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To calculate lower cut off frequency, higher cut off frequency and bandwidth from frequency response.</w:t>
            </w:r>
          </w:p>
        </w:tc>
      </w:tr>
    </w:tbl>
    <w:p w14:paraId="498CA312" w14:textId="77777777" w:rsidR="008D0133" w:rsidRDefault="008D0133">
      <w:pPr>
        <w:shd w:val="clear" w:color="auto" w:fill="FFFFFF"/>
        <w:spacing w:after="0" w:line="240" w:lineRule="auto"/>
        <w:ind w:left="-709"/>
        <w:rPr>
          <w:rFonts w:ascii="Times New Roman" w:eastAsia="Times New Roman" w:hAnsi="Times New Roman" w:cs="Times New Roman"/>
          <w:b/>
          <w:sz w:val="24"/>
          <w:szCs w:val="24"/>
        </w:rPr>
      </w:pPr>
    </w:p>
    <w:tbl>
      <w:tblPr>
        <w:tblStyle w:val="a1"/>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722930EE" w14:textId="77777777">
        <w:tc>
          <w:tcPr>
            <w:tcW w:w="9914" w:type="dxa"/>
          </w:tcPr>
          <w:p w14:paraId="3358D67C"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8D0133" w14:paraId="0D83B834" w14:textId="77777777">
        <w:tc>
          <w:tcPr>
            <w:tcW w:w="9914" w:type="dxa"/>
          </w:tcPr>
          <w:p w14:paraId="31470B28" w14:textId="77777777" w:rsidR="008D0133" w:rsidRDefault="00BD4187">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r>
              <w:t xml:space="preserve"> </w:t>
            </w:r>
            <w:r>
              <w:rPr>
                <w:rFonts w:ascii="Times New Roman" w:eastAsia="Times New Roman" w:hAnsi="Times New Roman" w:cs="Times New Roman"/>
                <w:sz w:val="24"/>
                <w:szCs w:val="24"/>
              </w:rPr>
              <w:t>Learn the dependency of the amplifier gain over the frequency range</w:t>
            </w:r>
          </w:p>
        </w:tc>
      </w:tr>
    </w:tbl>
    <w:p w14:paraId="113E5EFC" w14:textId="77777777" w:rsidR="008D0133" w:rsidRDefault="008D0133">
      <w:pPr>
        <w:widowControl w:val="0"/>
        <w:spacing w:after="0" w:line="264" w:lineRule="auto"/>
        <w:ind w:hanging="851"/>
        <w:jc w:val="both"/>
        <w:rPr>
          <w:rFonts w:ascii="Times New Roman" w:eastAsia="Times New Roman" w:hAnsi="Times New Roman" w:cs="Times New Roman"/>
          <w:b/>
          <w:sz w:val="24"/>
          <w:szCs w:val="24"/>
        </w:rPr>
      </w:pPr>
    </w:p>
    <w:tbl>
      <w:tblPr>
        <w:tblStyle w:val="a2"/>
        <w:tblW w:w="1000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4"/>
      </w:tblGrid>
      <w:tr w:rsidR="008D0133" w14:paraId="354D541B" w14:textId="77777777">
        <w:tc>
          <w:tcPr>
            <w:tcW w:w="10004" w:type="dxa"/>
          </w:tcPr>
          <w:p w14:paraId="20CEB6F3" w14:textId="77777777" w:rsidR="008D0133" w:rsidRDefault="00BD4187">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8D0133" w14:paraId="524BC70E" w14:textId="77777777">
        <w:tc>
          <w:tcPr>
            <w:tcW w:w="10004" w:type="dxa"/>
          </w:tcPr>
          <w:p w14:paraId="72A062C0" w14:textId="77777777" w:rsidR="008D0133" w:rsidRDefault="00BD4187">
            <w:pPr>
              <w:spacing w:after="150"/>
              <w:jc w:val="both"/>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Enhancement MOSFET, or eMOSFET, can be classed as normally-off (non-conducting) devices, that is they only conduct when a suitable gate-to-source positive voltage is applied, unlike Depletion type mosfets which are normally-on devices conducting when the g</w:t>
            </w:r>
            <w:r>
              <w:rPr>
                <w:rFonts w:ascii="Times New Roman" w:eastAsia="Times New Roman" w:hAnsi="Times New Roman" w:cs="Times New Roman"/>
                <w:color w:val="414042"/>
                <w:sz w:val="24"/>
                <w:szCs w:val="24"/>
              </w:rPr>
              <w:t>ate voltage is zero.</w:t>
            </w:r>
          </w:p>
          <w:p w14:paraId="0DF962E1" w14:textId="77777777" w:rsidR="008D0133" w:rsidRDefault="00BD4187">
            <w:pPr>
              <w:spacing w:after="150"/>
              <w:jc w:val="both"/>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However, due to the construction and physics of an enhancement type mosfet, there is a minimum gate-to-source voltage, called the threshold voltage </w:t>
            </w:r>
            <w:r>
              <w:rPr>
                <w:rFonts w:ascii="Times New Roman" w:eastAsia="Times New Roman" w:hAnsi="Times New Roman" w:cs="Times New Roman"/>
                <w:color w:val="414143"/>
                <w:sz w:val="24"/>
                <w:szCs w:val="24"/>
              </w:rPr>
              <w:t>V</w:t>
            </w:r>
            <w:r>
              <w:rPr>
                <w:rFonts w:ascii="Times New Roman" w:eastAsia="Times New Roman" w:hAnsi="Times New Roman" w:cs="Times New Roman"/>
                <w:color w:val="414143"/>
                <w:sz w:val="24"/>
                <w:szCs w:val="24"/>
                <w:vertAlign w:val="subscript"/>
              </w:rPr>
              <w:t>TH</w:t>
            </w:r>
            <w:r>
              <w:rPr>
                <w:rFonts w:ascii="Times New Roman" w:eastAsia="Times New Roman" w:hAnsi="Times New Roman" w:cs="Times New Roman"/>
                <w:color w:val="414042"/>
                <w:sz w:val="24"/>
                <w:szCs w:val="24"/>
              </w:rPr>
              <w:t> that must be applied to the gate before it starts to conduct allowing drain current</w:t>
            </w:r>
            <w:r>
              <w:rPr>
                <w:rFonts w:ascii="Times New Roman" w:eastAsia="Times New Roman" w:hAnsi="Times New Roman" w:cs="Times New Roman"/>
                <w:color w:val="414042"/>
                <w:sz w:val="24"/>
                <w:szCs w:val="24"/>
              </w:rPr>
              <w:t xml:space="preserve"> to flow.</w:t>
            </w:r>
          </w:p>
          <w:p w14:paraId="3353006B" w14:textId="77777777" w:rsidR="008D0133" w:rsidRDefault="00BD4187">
            <w:pPr>
              <w:spacing w:after="150"/>
              <w:jc w:val="both"/>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In other words, an enhancement mosfet does not conduct when the gate-source voltage, </w:t>
            </w:r>
            <w:r>
              <w:rPr>
                <w:rFonts w:ascii="Times New Roman" w:eastAsia="Times New Roman" w:hAnsi="Times New Roman" w:cs="Times New Roman"/>
                <w:color w:val="414143"/>
                <w:sz w:val="24"/>
                <w:szCs w:val="24"/>
              </w:rPr>
              <w:t>V</w:t>
            </w:r>
            <w:r>
              <w:rPr>
                <w:rFonts w:ascii="Times New Roman" w:eastAsia="Times New Roman" w:hAnsi="Times New Roman" w:cs="Times New Roman"/>
                <w:color w:val="414143"/>
                <w:sz w:val="24"/>
                <w:szCs w:val="24"/>
                <w:vertAlign w:val="subscript"/>
              </w:rPr>
              <w:t>GS</w:t>
            </w:r>
            <w:r>
              <w:rPr>
                <w:rFonts w:ascii="Times New Roman" w:eastAsia="Times New Roman" w:hAnsi="Times New Roman" w:cs="Times New Roman"/>
                <w:color w:val="414042"/>
                <w:sz w:val="24"/>
                <w:szCs w:val="24"/>
              </w:rPr>
              <w:t> is less than the threshold voltage, </w:t>
            </w:r>
            <w:r>
              <w:rPr>
                <w:rFonts w:ascii="Times New Roman" w:eastAsia="Times New Roman" w:hAnsi="Times New Roman" w:cs="Times New Roman"/>
                <w:color w:val="414143"/>
                <w:sz w:val="24"/>
                <w:szCs w:val="24"/>
              </w:rPr>
              <w:t>V</w:t>
            </w:r>
            <w:r>
              <w:rPr>
                <w:rFonts w:ascii="Times New Roman" w:eastAsia="Times New Roman" w:hAnsi="Times New Roman" w:cs="Times New Roman"/>
                <w:color w:val="414143"/>
                <w:sz w:val="24"/>
                <w:szCs w:val="24"/>
                <w:vertAlign w:val="subscript"/>
              </w:rPr>
              <w:t>TH</w:t>
            </w:r>
            <w:r>
              <w:rPr>
                <w:rFonts w:ascii="Times New Roman" w:eastAsia="Times New Roman" w:hAnsi="Times New Roman" w:cs="Times New Roman"/>
                <w:color w:val="414042"/>
                <w:sz w:val="24"/>
                <w:szCs w:val="24"/>
              </w:rPr>
              <w:t> but as the gates forward bias increases, the drain current, </w:t>
            </w:r>
            <w:r>
              <w:rPr>
                <w:rFonts w:ascii="Times New Roman" w:eastAsia="Times New Roman" w:hAnsi="Times New Roman" w:cs="Times New Roman"/>
                <w:color w:val="414143"/>
                <w:sz w:val="24"/>
                <w:szCs w:val="24"/>
              </w:rPr>
              <w:t>I</w:t>
            </w:r>
            <w:r>
              <w:rPr>
                <w:rFonts w:ascii="Times New Roman" w:eastAsia="Times New Roman" w:hAnsi="Times New Roman" w:cs="Times New Roman"/>
                <w:color w:val="414143"/>
                <w:sz w:val="24"/>
                <w:szCs w:val="24"/>
                <w:vertAlign w:val="subscript"/>
              </w:rPr>
              <w:t>D</w:t>
            </w:r>
            <w:r>
              <w:rPr>
                <w:rFonts w:ascii="Times New Roman" w:eastAsia="Times New Roman" w:hAnsi="Times New Roman" w:cs="Times New Roman"/>
                <w:color w:val="414042"/>
                <w:sz w:val="24"/>
                <w:szCs w:val="24"/>
              </w:rPr>
              <w:t> (also known as drain-source current </w:t>
            </w:r>
            <w:r>
              <w:rPr>
                <w:rFonts w:ascii="Times New Roman" w:eastAsia="Times New Roman" w:hAnsi="Times New Roman" w:cs="Times New Roman"/>
                <w:color w:val="414143"/>
                <w:sz w:val="24"/>
                <w:szCs w:val="24"/>
              </w:rPr>
              <w:t>I</w:t>
            </w:r>
            <w:r>
              <w:rPr>
                <w:rFonts w:ascii="Times New Roman" w:eastAsia="Times New Roman" w:hAnsi="Times New Roman" w:cs="Times New Roman"/>
                <w:color w:val="414143"/>
                <w:sz w:val="24"/>
                <w:szCs w:val="24"/>
                <w:vertAlign w:val="subscript"/>
              </w:rPr>
              <w:t>DS</w:t>
            </w:r>
            <w:r>
              <w:rPr>
                <w:rFonts w:ascii="Times New Roman" w:eastAsia="Times New Roman" w:hAnsi="Times New Roman" w:cs="Times New Roman"/>
                <w:color w:val="414042"/>
                <w:sz w:val="24"/>
                <w:szCs w:val="24"/>
              </w:rPr>
              <w:t>) will also inc</w:t>
            </w:r>
            <w:r>
              <w:rPr>
                <w:rFonts w:ascii="Times New Roman" w:eastAsia="Times New Roman" w:hAnsi="Times New Roman" w:cs="Times New Roman"/>
                <w:color w:val="414042"/>
                <w:sz w:val="24"/>
                <w:szCs w:val="24"/>
              </w:rPr>
              <w:t>rease, similar to a bipolar transistor, making the eMOSFET ideal for use in mosfet amplifier circuits.</w:t>
            </w:r>
          </w:p>
          <w:p w14:paraId="1243E8EF" w14:textId="77777777" w:rsidR="008D0133" w:rsidRDefault="008D0133">
            <w:pPr>
              <w:jc w:val="both"/>
              <w:rPr>
                <w:rFonts w:ascii="Times New Roman" w:eastAsia="Times New Roman" w:hAnsi="Times New Roman" w:cs="Times New Roman"/>
                <w:sz w:val="24"/>
                <w:szCs w:val="24"/>
              </w:rPr>
            </w:pPr>
          </w:p>
        </w:tc>
      </w:tr>
    </w:tbl>
    <w:p w14:paraId="402040B3"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3"/>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41DD72E9" w14:textId="77777777">
        <w:tc>
          <w:tcPr>
            <w:tcW w:w="9914" w:type="dxa"/>
          </w:tcPr>
          <w:p w14:paraId="305ED9FC"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w:t>
            </w:r>
            <w:r>
              <w:rPr>
                <w:rFonts w:ascii="Times New Roman" w:eastAsia="Times New Roman" w:hAnsi="Times New Roman" w:cs="Times New Roman"/>
                <w:b/>
                <w:sz w:val="24"/>
                <w:szCs w:val="24"/>
              </w:rPr>
              <w:t xml:space="preserve"> </w:t>
            </w:r>
          </w:p>
        </w:tc>
      </w:tr>
      <w:tr w:rsidR="008D0133" w14:paraId="54756300" w14:textId="77777777">
        <w:tc>
          <w:tcPr>
            <w:tcW w:w="9914" w:type="dxa"/>
          </w:tcPr>
          <w:p w14:paraId="678E30BB" w14:textId="77777777" w:rsidR="008D0133" w:rsidRDefault="00BD4187">
            <w:pPr>
              <w:widowControl w:val="0"/>
              <w:spacing w:line="264" w:lineRule="auto"/>
              <w:jc w:val="center"/>
            </w:pPr>
            <w:r>
              <w:rPr>
                <w:noProof/>
              </w:rPr>
              <w:lastRenderedPageBreak/>
              <w:drawing>
                <wp:inline distT="114300" distB="114300" distL="114300" distR="114300" wp14:anchorId="0DE81FE9" wp14:editId="1D1CD6EF">
                  <wp:extent cx="6162675" cy="322695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62675" cy="3226953"/>
                          </a:xfrm>
                          <a:prstGeom prst="rect">
                            <a:avLst/>
                          </a:prstGeom>
                          <a:ln/>
                        </pic:spPr>
                      </pic:pic>
                    </a:graphicData>
                  </a:graphic>
                </wp:inline>
              </w:drawing>
            </w:r>
          </w:p>
          <w:p w14:paraId="54F058D7" w14:textId="6C9C80C2" w:rsidR="008D0133" w:rsidRDefault="008D0133">
            <w:pPr>
              <w:widowControl w:val="0"/>
              <w:spacing w:line="264" w:lineRule="auto"/>
              <w:jc w:val="center"/>
            </w:pPr>
          </w:p>
          <w:p w14:paraId="4B049141" w14:textId="1FA13F09" w:rsidR="00AA02A8" w:rsidRDefault="00AA02A8">
            <w:pPr>
              <w:widowControl w:val="0"/>
              <w:spacing w:line="264" w:lineRule="auto"/>
              <w:jc w:val="center"/>
            </w:pPr>
            <w:r>
              <w:rPr>
                <w:noProof/>
              </w:rPr>
              <w:drawing>
                <wp:inline distT="0" distB="0" distL="0" distR="0" wp14:anchorId="07FBFAEA" wp14:editId="68D590C9">
                  <wp:extent cx="6158230" cy="3462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8230" cy="3462020"/>
                          </a:xfrm>
                          <a:prstGeom prst="rect">
                            <a:avLst/>
                          </a:prstGeom>
                        </pic:spPr>
                      </pic:pic>
                    </a:graphicData>
                  </a:graphic>
                </wp:inline>
              </w:drawing>
            </w:r>
          </w:p>
          <w:p w14:paraId="238D00F5" w14:textId="77777777" w:rsidR="008D0133" w:rsidRDefault="008D0133">
            <w:pPr>
              <w:widowControl w:val="0"/>
              <w:spacing w:line="264" w:lineRule="auto"/>
              <w:jc w:val="center"/>
            </w:pPr>
          </w:p>
          <w:p w14:paraId="736A6A1A" w14:textId="3D80161D" w:rsidR="008D0133" w:rsidRDefault="00AA02A8">
            <w:pPr>
              <w:widowControl w:val="0"/>
              <w:spacing w:line="264" w:lineRule="auto"/>
              <w:jc w:val="center"/>
              <w:rPr>
                <w:rFonts w:ascii="Times New Roman" w:eastAsia="Times New Roman" w:hAnsi="Times New Roman" w:cs="Times New Roman"/>
                <w:b/>
                <w:color w:val="BC202E"/>
                <w:sz w:val="24"/>
                <w:szCs w:val="24"/>
              </w:rPr>
            </w:pPr>
            <w:r>
              <w:rPr>
                <w:noProof/>
              </w:rPr>
              <w:lastRenderedPageBreak/>
              <w:drawing>
                <wp:inline distT="0" distB="0" distL="0" distR="0" wp14:anchorId="75DD2F3F" wp14:editId="416A867D">
                  <wp:extent cx="6158230" cy="3462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230" cy="3462020"/>
                          </a:xfrm>
                          <a:prstGeom prst="rect">
                            <a:avLst/>
                          </a:prstGeom>
                        </pic:spPr>
                      </pic:pic>
                    </a:graphicData>
                  </a:graphic>
                </wp:inline>
              </w:drawing>
            </w:r>
          </w:p>
        </w:tc>
      </w:tr>
    </w:tbl>
    <w:p w14:paraId="3663E512"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4"/>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8D0133" w14:paraId="0D0EEF2A" w14:textId="77777777">
        <w:tc>
          <w:tcPr>
            <w:tcW w:w="9782" w:type="dxa"/>
          </w:tcPr>
          <w:p w14:paraId="3157B6DC"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8D0133" w14:paraId="4C299E04" w14:textId="77777777">
        <w:tc>
          <w:tcPr>
            <w:tcW w:w="9782" w:type="dxa"/>
          </w:tcPr>
          <w:p w14:paraId="10F9DE8D"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Make the connections as per the Circuit diagram.</w:t>
            </w:r>
          </w:p>
          <w:p w14:paraId="5CDB74DA"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Apply the sinusoidal input signal to the circuit.</w:t>
            </w:r>
          </w:p>
          <w:p w14:paraId="6A1EC0C9"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Observe transient response of the circuit</w:t>
            </w:r>
          </w:p>
          <w:p w14:paraId="38D6C6F2"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Apply AC signal at the input of the circuit</w:t>
            </w:r>
          </w:p>
          <w:p w14:paraId="229B0948"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Observe the Frequency response of the circuit</w:t>
            </w:r>
          </w:p>
          <w:p w14:paraId="30BFE10E" w14:textId="77777777" w:rsidR="008D0133" w:rsidRDefault="00BD4187">
            <w:pPr>
              <w:tabs>
                <w:tab w:val="left" w:pos="1980"/>
                <w:tab w:val="left" w:pos="21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Calculate maximum gain and lower cut off frequency, higher </w:t>
            </w:r>
            <w:r>
              <w:rPr>
                <w:rFonts w:ascii="Times New Roman" w:eastAsia="Times New Roman" w:hAnsi="Times New Roman" w:cs="Times New Roman"/>
                <w:sz w:val="24"/>
                <w:szCs w:val="24"/>
              </w:rPr>
              <w:t>cut off frequency bandwidth theoretically and practically.</w:t>
            </w:r>
          </w:p>
        </w:tc>
      </w:tr>
    </w:tbl>
    <w:p w14:paraId="739FE7AD"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5"/>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8D0133" w14:paraId="6C86F2EA" w14:textId="77777777">
        <w:tc>
          <w:tcPr>
            <w:tcW w:w="9782" w:type="dxa"/>
          </w:tcPr>
          <w:p w14:paraId="5887CB16"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Observation Table:</w:t>
            </w:r>
          </w:p>
        </w:tc>
      </w:tr>
      <w:tr w:rsidR="008D0133" w14:paraId="7BFD23D6" w14:textId="77777777">
        <w:tc>
          <w:tcPr>
            <w:tcW w:w="9782" w:type="dxa"/>
          </w:tcPr>
          <w:p w14:paraId="1021F8BE" w14:textId="77777777" w:rsidR="008D0133" w:rsidRDefault="008D0133">
            <w:pPr>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p>
          <w:p w14:paraId="02503CB6" w14:textId="77777777" w:rsidR="008D0133" w:rsidRDefault="00BD4187">
            <w:pPr>
              <w:pBdr>
                <w:top w:val="nil"/>
                <w:left w:val="nil"/>
                <w:bottom w:val="nil"/>
                <w:right w:val="nil"/>
                <w:between w:val="nil"/>
              </w:pBdr>
              <w:spacing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A)Bypass</w:t>
            </w:r>
          </w:p>
          <w:p w14:paraId="5B35C19F" w14:textId="77777777" w:rsidR="008D0133" w:rsidRDefault="00BD4187">
            <w:pPr>
              <w:pBdr>
                <w:top w:val="nil"/>
                <w:left w:val="nil"/>
                <w:bottom w:val="nil"/>
                <w:right w:val="nil"/>
                <w:between w:val="nil"/>
              </w:pBdr>
              <w:spacing w:after="200" w:line="276"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Transient response</w:t>
            </w:r>
          </w:p>
          <w:p w14:paraId="3851D0BF" w14:textId="77777777" w:rsidR="008D0133" w:rsidRDefault="008D0133">
            <w:pPr>
              <w:rPr>
                <w:rFonts w:ascii="Times New Roman" w:eastAsia="Times New Roman" w:hAnsi="Times New Roman" w:cs="Times New Roman"/>
                <w:b/>
                <w:sz w:val="24"/>
                <w:szCs w:val="24"/>
              </w:rPr>
            </w:pPr>
          </w:p>
          <w:tbl>
            <w:tblPr>
              <w:tblStyle w:val="a6"/>
              <w:tblW w:w="6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733"/>
              <w:gridCol w:w="1496"/>
              <w:gridCol w:w="1496"/>
            </w:tblGrid>
            <w:tr w:rsidR="008D0133" w14:paraId="0430320F" w14:textId="77777777">
              <w:trPr>
                <w:jc w:val="center"/>
              </w:trPr>
              <w:tc>
                <w:tcPr>
                  <w:tcW w:w="1590" w:type="dxa"/>
                </w:tcPr>
                <w:p w14:paraId="35C21404"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733" w:type="dxa"/>
                </w:tcPr>
                <w:p w14:paraId="7186B51E"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Signal</w:t>
                  </w:r>
                </w:p>
              </w:tc>
              <w:tc>
                <w:tcPr>
                  <w:tcW w:w="1496" w:type="dxa"/>
                </w:tcPr>
                <w:p w14:paraId="57DF2DAB" w14:textId="77777777" w:rsidR="008D0133" w:rsidRDefault="00BD4187">
                  <w:pPr>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Vo(Thr)</w:t>
                  </w:r>
                </w:p>
              </w:tc>
              <w:tc>
                <w:tcPr>
                  <w:tcW w:w="1496" w:type="dxa"/>
                </w:tcPr>
                <w:p w14:paraId="27E7D702" w14:textId="77777777" w:rsidR="008D0133" w:rsidRDefault="00BD4187">
                  <w:pPr>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Vo(Prac)</w:t>
                  </w:r>
                </w:p>
              </w:tc>
            </w:tr>
            <w:tr w:rsidR="008D0133" w14:paraId="050D0A9D" w14:textId="77777777">
              <w:trPr>
                <w:jc w:val="center"/>
              </w:trPr>
              <w:tc>
                <w:tcPr>
                  <w:tcW w:w="1590" w:type="dxa"/>
                </w:tcPr>
                <w:p w14:paraId="47FD241E" w14:textId="4BADECF7" w:rsidR="008D0133" w:rsidRDefault="00AA02A8">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33" w:type="dxa"/>
                </w:tcPr>
                <w:p w14:paraId="555F755A" w14:textId="5D0609AC" w:rsidR="008D0133" w:rsidRDefault="00AA02A8">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20mv</w:t>
                  </w:r>
                </w:p>
              </w:tc>
              <w:tc>
                <w:tcPr>
                  <w:tcW w:w="1496" w:type="dxa"/>
                </w:tcPr>
                <w:p w14:paraId="4A25F176" w14:textId="77777777" w:rsidR="008D0133" w:rsidRDefault="008D0133">
                  <w:pPr>
                    <w:ind w:right="-60"/>
                    <w:jc w:val="both"/>
                    <w:rPr>
                      <w:rFonts w:ascii="Times New Roman" w:eastAsia="Times New Roman" w:hAnsi="Times New Roman" w:cs="Times New Roman"/>
                      <w:b/>
                      <w:sz w:val="24"/>
                      <w:szCs w:val="24"/>
                    </w:rPr>
                  </w:pPr>
                </w:p>
              </w:tc>
              <w:tc>
                <w:tcPr>
                  <w:tcW w:w="1496" w:type="dxa"/>
                </w:tcPr>
                <w:p w14:paraId="2CAD07B2" w14:textId="5F7E1645" w:rsidR="008D0133" w:rsidRPr="00AA02A8" w:rsidRDefault="00AA02A8">
                  <w:pPr>
                    <w:ind w:right="-60"/>
                    <w:jc w:val="both"/>
                    <w:rPr>
                      <w:rFonts w:ascii="Times New Roman" w:eastAsia="Times New Roman" w:hAnsi="Times New Roman" w:cs="Times New Roman"/>
                      <w:b/>
                      <w:bCs/>
                      <w:sz w:val="24"/>
                      <w:szCs w:val="24"/>
                    </w:rPr>
                  </w:pPr>
                  <w:r w:rsidRPr="00AA02A8">
                    <w:rPr>
                      <w:b/>
                      <w:bCs/>
                    </w:rPr>
                    <w:t>62.206591mV</w:t>
                  </w:r>
                </w:p>
              </w:tc>
            </w:tr>
          </w:tbl>
          <w:p w14:paraId="48663AC9" w14:textId="77777777" w:rsidR="008D0133" w:rsidRDefault="008D0133">
            <w:pPr>
              <w:pBdr>
                <w:top w:val="nil"/>
                <w:left w:val="nil"/>
                <w:bottom w:val="nil"/>
                <w:right w:val="nil"/>
                <w:between w:val="nil"/>
              </w:pBdr>
              <w:spacing w:line="276" w:lineRule="auto"/>
              <w:ind w:left="1080"/>
              <w:rPr>
                <w:rFonts w:ascii="Times New Roman" w:eastAsia="Times New Roman" w:hAnsi="Times New Roman" w:cs="Times New Roman"/>
                <w:b/>
                <w:color w:val="000000"/>
                <w:sz w:val="24"/>
                <w:szCs w:val="24"/>
              </w:rPr>
            </w:pPr>
          </w:p>
          <w:p w14:paraId="2CDECFC6" w14:textId="77777777" w:rsidR="00AA02A8" w:rsidRDefault="00AA02A8">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p>
          <w:p w14:paraId="74774B3A" w14:textId="77777777" w:rsidR="00AA02A8" w:rsidRDefault="00AA02A8">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p>
          <w:p w14:paraId="215355AE" w14:textId="77777777" w:rsidR="00AA02A8" w:rsidRDefault="00AA02A8">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p>
          <w:p w14:paraId="59C38393" w14:textId="77777777" w:rsidR="00AA02A8" w:rsidRDefault="00AA02A8">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p>
          <w:p w14:paraId="36EA2B75" w14:textId="77777777" w:rsidR="00AA02A8" w:rsidRDefault="00AA02A8">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p>
          <w:p w14:paraId="14EA1CD8" w14:textId="3C9B8FD8" w:rsidR="008D0133" w:rsidRDefault="00BD4187">
            <w:pPr>
              <w:pBdr>
                <w:top w:val="nil"/>
                <w:left w:val="nil"/>
                <w:bottom w:val="nil"/>
                <w:right w:val="nil"/>
                <w:between w:val="nil"/>
              </w:pBdr>
              <w:spacing w:line="276" w:lineRule="auto"/>
              <w:ind w:left="7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 Frequency Response</w:t>
            </w:r>
          </w:p>
          <w:p w14:paraId="67366E9D" w14:textId="77777777" w:rsidR="00AA02A8" w:rsidRDefault="00AA02A8" w:rsidP="00AA02A8">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p>
          <w:tbl>
            <w:tblPr>
              <w:tblStyle w:val="a7"/>
              <w:tblW w:w="5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
              <w:gridCol w:w="1733"/>
              <w:gridCol w:w="1569"/>
              <w:gridCol w:w="1672"/>
            </w:tblGrid>
            <w:tr w:rsidR="008D0133" w14:paraId="25AEB61D" w14:textId="77777777">
              <w:trPr>
                <w:jc w:val="center"/>
              </w:trPr>
              <w:tc>
                <w:tcPr>
                  <w:tcW w:w="519" w:type="dxa"/>
                </w:tcPr>
                <w:p w14:paraId="53C2C55E"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733" w:type="dxa"/>
                </w:tcPr>
                <w:p w14:paraId="721A82A2"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Signal frequency</w:t>
                  </w:r>
                </w:p>
              </w:tc>
              <w:tc>
                <w:tcPr>
                  <w:tcW w:w="3241" w:type="dxa"/>
                  <w:gridSpan w:val="2"/>
                </w:tcPr>
                <w:p w14:paraId="7E1278BC" w14:textId="77777777" w:rsidR="008D0133" w:rsidRDefault="00BD4187">
                  <w:pPr>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Highest Gain in dB</w:t>
                  </w:r>
                </w:p>
              </w:tc>
            </w:tr>
            <w:tr w:rsidR="008D0133" w14:paraId="616488D6" w14:textId="77777777">
              <w:trPr>
                <w:jc w:val="center"/>
              </w:trPr>
              <w:tc>
                <w:tcPr>
                  <w:tcW w:w="519" w:type="dxa"/>
                </w:tcPr>
                <w:p w14:paraId="3A8D4D14" w14:textId="77777777" w:rsidR="008D0133" w:rsidRDefault="008D0133">
                  <w:pPr>
                    <w:ind w:right="-60"/>
                    <w:jc w:val="both"/>
                    <w:rPr>
                      <w:rFonts w:ascii="Times New Roman" w:eastAsia="Times New Roman" w:hAnsi="Times New Roman" w:cs="Times New Roman"/>
                      <w:b/>
                      <w:sz w:val="24"/>
                      <w:szCs w:val="24"/>
                    </w:rPr>
                  </w:pPr>
                </w:p>
              </w:tc>
              <w:tc>
                <w:tcPr>
                  <w:tcW w:w="1733" w:type="dxa"/>
                </w:tcPr>
                <w:p w14:paraId="59D2CA3C" w14:textId="77777777" w:rsidR="008D0133" w:rsidRDefault="008D0133">
                  <w:pPr>
                    <w:ind w:right="-60"/>
                    <w:jc w:val="both"/>
                    <w:rPr>
                      <w:rFonts w:ascii="Times New Roman" w:eastAsia="Times New Roman" w:hAnsi="Times New Roman" w:cs="Times New Roman"/>
                      <w:b/>
                      <w:sz w:val="24"/>
                      <w:szCs w:val="24"/>
                    </w:rPr>
                  </w:pPr>
                </w:p>
              </w:tc>
              <w:tc>
                <w:tcPr>
                  <w:tcW w:w="1569" w:type="dxa"/>
                </w:tcPr>
                <w:p w14:paraId="06A55510"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w:t>
                  </w:r>
                </w:p>
              </w:tc>
              <w:tc>
                <w:tcPr>
                  <w:tcW w:w="1672" w:type="dxa"/>
                </w:tcPr>
                <w:p w14:paraId="0FBD048F"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w:t>
                  </w:r>
                </w:p>
              </w:tc>
            </w:tr>
            <w:tr w:rsidR="008D0133" w14:paraId="1F306EB6" w14:textId="77777777">
              <w:trPr>
                <w:jc w:val="center"/>
              </w:trPr>
              <w:tc>
                <w:tcPr>
                  <w:tcW w:w="519" w:type="dxa"/>
                </w:tcPr>
                <w:p w14:paraId="68E25DFE" w14:textId="5092071D" w:rsidR="008D0133" w:rsidRDefault="00AA02A8">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733" w:type="dxa"/>
                </w:tcPr>
                <w:p w14:paraId="4F3CDAD3" w14:textId="3E88FB34" w:rsidR="008D0133" w:rsidRDefault="00AA02A8">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20mv</w:t>
                  </w:r>
                </w:p>
              </w:tc>
              <w:tc>
                <w:tcPr>
                  <w:tcW w:w="1569" w:type="dxa"/>
                </w:tcPr>
                <w:p w14:paraId="6CA3ACA9" w14:textId="77777777" w:rsidR="008D0133" w:rsidRDefault="008D0133">
                  <w:pPr>
                    <w:ind w:right="-60"/>
                    <w:jc w:val="both"/>
                    <w:rPr>
                      <w:rFonts w:ascii="Times New Roman" w:eastAsia="Times New Roman" w:hAnsi="Times New Roman" w:cs="Times New Roman"/>
                      <w:b/>
                      <w:sz w:val="24"/>
                      <w:szCs w:val="24"/>
                    </w:rPr>
                  </w:pPr>
                </w:p>
              </w:tc>
              <w:tc>
                <w:tcPr>
                  <w:tcW w:w="1672" w:type="dxa"/>
                </w:tcPr>
                <w:p w14:paraId="5E23D1B1" w14:textId="24C171CF" w:rsidR="008D0133" w:rsidRPr="00AA02A8" w:rsidRDefault="00AA02A8">
                  <w:pPr>
                    <w:ind w:right="-60"/>
                    <w:jc w:val="both"/>
                    <w:rPr>
                      <w:rFonts w:ascii="Times New Roman" w:eastAsia="Times New Roman" w:hAnsi="Times New Roman" w:cs="Times New Roman"/>
                      <w:b/>
                      <w:bCs/>
                      <w:sz w:val="24"/>
                      <w:szCs w:val="24"/>
                    </w:rPr>
                  </w:pPr>
                  <w:r w:rsidRPr="00AA02A8">
                    <w:rPr>
                      <w:b/>
                      <w:bCs/>
                    </w:rPr>
                    <w:t>61.844112mV</w:t>
                  </w:r>
                </w:p>
              </w:tc>
            </w:tr>
          </w:tbl>
          <w:p w14:paraId="1B37036F" w14:textId="77777777" w:rsidR="008D0133" w:rsidRDefault="00BD4187">
            <w:pPr>
              <w:ind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C85250" w14:textId="77777777" w:rsidR="008D0133" w:rsidRDefault="008D0133">
            <w:pPr>
              <w:widowControl w:val="0"/>
              <w:spacing w:line="264" w:lineRule="auto"/>
              <w:jc w:val="both"/>
              <w:rPr>
                <w:rFonts w:ascii="Times New Roman" w:eastAsia="Times New Roman" w:hAnsi="Times New Roman" w:cs="Times New Roman"/>
                <w:sz w:val="24"/>
                <w:szCs w:val="24"/>
              </w:rPr>
            </w:pPr>
          </w:p>
          <w:p w14:paraId="3A0AAE64" w14:textId="77777777" w:rsidR="008D0133" w:rsidRDefault="008D0133">
            <w:pPr>
              <w:widowControl w:val="0"/>
              <w:spacing w:line="264" w:lineRule="auto"/>
              <w:jc w:val="both"/>
              <w:rPr>
                <w:rFonts w:ascii="Times New Roman" w:eastAsia="Times New Roman" w:hAnsi="Times New Roman" w:cs="Times New Roman"/>
                <w:sz w:val="24"/>
                <w:szCs w:val="24"/>
              </w:rPr>
            </w:pPr>
          </w:p>
          <w:p w14:paraId="46D0F850" w14:textId="77777777" w:rsidR="008D0133" w:rsidRDefault="008D0133">
            <w:pPr>
              <w:widowControl w:val="0"/>
              <w:spacing w:line="264" w:lineRule="auto"/>
              <w:jc w:val="both"/>
              <w:rPr>
                <w:rFonts w:ascii="Times New Roman" w:eastAsia="Times New Roman" w:hAnsi="Times New Roman" w:cs="Times New Roman"/>
                <w:sz w:val="24"/>
                <w:szCs w:val="24"/>
              </w:rPr>
            </w:pPr>
          </w:p>
          <w:p w14:paraId="59D2E190" w14:textId="77777777" w:rsidR="008D0133" w:rsidRDefault="008D0133">
            <w:pPr>
              <w:widowControl w:val="0"/>
              <w:spacing w:line="264" w:lineRule="auto"/>
              <w:jc w:val="both"/>
              <w:rPr>
                <w:rFonts w:ascii="Times New Roman" w:eastAsia="Times New Roman" w:hAnsi="Times New Roman" w:cs="Times New Roman"/>
                <w:sz w:val="24"/>
                <w:szCs w:val="24"/>
              </w:rPr>
            </w:pPr>
          </w:p>
          <w:p w14:paraId="0A243C9D" w14:textId="77777777" w:rsidR="008D0133" w:rsidRDefault="008D0133">
            <w:pPr>
              <w:widowControl w:val="0"/>
              <w:spacing w:line="264" w:lineRule="auto"/>
              <w:jc w:val="both"/>
              <w:rPr>
                <w:rFonts w:ascii="Times New Roman" w:eastAsia="Times New Roman" w:hAnsi="Times New Roman" w:cs="Times New Roman"/>
                <w:sz w:val="24"/>
                <w:szCs w:val="24"/>
              </w:rPr>
            </w:pPr>
          </w:p>
          <w:p w14:paraId="2B360AB5" w14:textId="77777777" w:rsidR="008D0133" w:rsidRDefault="008D0133">
            <w:pPr>
              <w:widowControl w:val="0"/>
              <w:spacing w:line="264" w:lineRule="auto"/>
              <w:jc w:val="both"/>
              <w:rPr>
                <w:rFonts w:ascii="Times New Roman" w:eastAsia="Times New Roman" w:hAnsi="Times New Roman" w:cs="Times New Roman"/>
                <w:sz w:val="24"/>
                <w:szCs w:val="24"/>
              </w:rPr>
            </w:pPr>
          </w:p>
          <w:p w14:paraId="53459A05" w14:textId="77777777" w:rsidR="008D0133" w:rsidRDefault="008D0133">
            <w:pPr>
              <w:widowControl w:val="0"/>
              <w:spacing w:line="264" w:lineRule="auto"/>
              <w:jc w:val="both"/>
              <w:rPr>
                <w:rFonts w:ascii="Times New Roman" w:eastAsia="Times New Roman" w:hAnsi="Times New Roman" w:cs="Times New Roman"/>
                <w:sz w:val="24"/>
                <w:szCs w:val="24"/>
              </w:rPr>
            </w:pPr>
          </w:p>
          <w:p w14:paraId="30328A9C" w14:textId="77777777" w:rsidR="008D0133" w:rsidRDefault="008D0133">
            <w:pPr>
              <w:widowControl w:val="0"/>
              <w:spacing w:line="264" w:lineRule="auto"/>
              <w:jc w:val="both"/>
              <w:rPr>
                <w:rFonts w:ascii="Times New Roman" w:eastAsia="Times New Roman" w:hAnsi="Times New Roman" w:cs="Times New Roman"/>
                <w:sz w:val="24"/>
                <w:szCs w:val="24"/>
              </w:rPr>
            </w:pPr>
          </w:p>
          <w:p w14:paraId="1DFC3F84" w14:textId="77777777" w:rsidR="008D0133" w:rsidRDefault="008D0133">
            <w:pPr>
              <w:widowControl w:val="0"/>
              <w:spacing w:line="264" w:lineRule="auto"/>
              <w:jc w:val="both"/>
              <w:rPr>
                <w:rFonts w:ascii="Times New Roman" w:eastAsia="Times New Roman" w:hAnsi="Times New Roman" w:cs="Times New Roman"/>
                <w:sz w:val="24"/>
                <w:szCs w:val="24"/>
              </w:rPr>
            </w:pPr>
          </w:p>
          <w:p w14:paraId="711D714F" w14:textId="77777777" w:rsidR="008D0133" w:rsidRDefault="008D0133">
            <w:pPr>
              <w:widowControl w:val="0"/>
              <w:spacing w:line="264" w:lineRule="auto"/>
              <w:jc w:val="both"/>
              <w:rPr>
                <w:rFonts w:ascii="Times New Roman" w:eastAsia="Times New Roman" w:hAnsi="Times New Roman" w:cs="Times New Roman"/>
                <w:sz w:val="24"/>
                <w:szCs w:val="24"/>
              </w:rPr>
            </w:pPr>
          </w:p>
          <w:p w14:paraId="1190D30C" w14:textId="77777777" w:rsidR="008D0133" w:rsidRDefault="008D0133">
            <w:pPr>
              <w:widowControl w:val="0"/>
              <w:spacing w:line="264" w:lineRule="auto"/>
              <w:jc w:val="both"/>
              <w:rPr>
                <w:rFonts w:ascii="Times New Roman" w:eastAsia="Times New Roman" w:hAnsi="Times New Roman" w:cs="Times New Roman"/>
                <w:sz w:val="24"/>
                <w:szCs w:val="24"/>
              </w:rPr>
            </w:pPr>
          </w:p>
        </w:tc>
      </w:tr>
    </w:tbl>
    <w:p w14:paraId="3954B696" w14:textId="77777777" w:rsidR="008D0133" w:rsidRDefault="008D0133">
      <w:pPr>
        <w:widowControl w:val="0"/>
        <w:spacing w:after="0" w:line="264" w:lineRule="auto"/>
        <w:ind w:hanging="851"/>
        <w:jc w:val="both"/>
        <w:rPr>
          <w:rFonts w:ascii="Times New Roman" w:eastAsia="Times New Roman" w:hAnsi="Times New Roman" w:cs="Times New Roman"/>
          <w:b/>
          <w:sz w:val="24"/>
          <w:szCs w:val="24"/>
        </w:rPr>
      </w:pPr>
    </w:p>
    <w:p w14:paraId="01ED7D6D" w14:textId="77777777" w:rsidR="008D0133" w:rsidRDefault="008D0133">
      <w:pPr>
        <w:widowControl w:val="0"/>
        <w:spacing w:after="0" w:line="264" w:lineRule="auto"/>
        <w:ind w:hanging="851"/>
        <w:jc w:val="both"/>
        <w:rPr>
          <w:rFonts w:ascii="Times New Roman" w:eastAsia="Times New Roman" w:hAnsi="Times New Roman" w:cs="Times New Roman"/>
          <w:b/>
          <w:sz w:val="24"/>
          <w:szCs w:val="24"/>
        </w:rPr>
      </w:pPr>
    </w:p>
    <w:p w14:paraId="0EF1656A" w14:textId="77777777" w:rsidR="008D0133" w:rsidRDefault="008D0133">
      <w:pPr>
        <w:widowControl w:val="0"/>
        <w:spacing w:after="0" w:line="264" w:lineRule="auto"/>
        <w:ind w:hanging="851"/>
        <w:jc w:val="both"/>
        <w:rPr>
          <w:rFonts w:ascii="Times New Roman" w:eastAsia="Times New Roman" w:hAnsi="Times New Roman" w:cs="Times New Roman"/>
          <w:b/>
          <w:sz w:val="24"/>
          <w:szCs w:val="24"/>
        </w:rPr>
      </w:pPr>
    </w:p>
    <w:p w14:paraId="5DCC4A6E" w14:textId="77777777" w:rsidR="008D0133" w:rsidRDefault="008D0133">
      <w:pPr>
        <w:widowControl w:val="0"/>
        <w:spacing w:after="0" w:line="264" w:lineRule="auto"/>
        <w:ind w:hanging="851"/>
        <w:jc w:val="both"/>
        <w:rPr>
          <w:rFonts w:ascii="Times New Roman" w:eastAsia="Times New Roman" w:hAnsi="Times New Roman" w:cs="Times New Roman"/>
          <w:b/>
          <w:sz w:val="24"/>
          <w:szCs w:val="24"/>
        </w:rPr>
      </w:pPr>
    </w:p>
    <w:p w14:paraId="233D6633"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b"/>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13C9DA96" w14:textId="77777777">
        <w:tc>
          <w:tcPr>
            <w:tcW w:w="9914" w:type="dxa"/>
          </w:tcPr>
          <w:p w14:paraId="05867F2F"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Waveform</w:t>
            </w:r>
          </w:p>
        </w:tc>
      </w:tr>
      <w:tr w:rsidR="008D0133" w14:paraId="4996F07F" w14:textId="77777777">
        <w:tc>
          <w:tcPr>
            <w:tcW w:w="9914" w:type="dxa"/>
          </w:tcPr>
          <w:p w14:paraId="41D35BEC" w14:textId="4DEFC409" w:rsidR="008D0133" w:rsidRDefault="00AA02A8" w:rsidP="00AA02A8">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noProof/>
              </w:rPr>
              <w:lastRenderedPageBreak/>
              <w:drawing>
                <wp:inline distT="0" distB="0" distL="0" distR="0" wp14:anchorId="5BB04986" wp14:editId="150184D5">
                  <wp:extent cx="6158230" cy="3462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8230" cy="3462020"/>
                          </a:xfrm>
                          <a:prstGeom prst="rect">
                            <a:avLst/>
                          </a:prstGeom>
                        </pic:spPr>
                      </pic:pic>
                    </a:graphicData>
                  </a:graphic>
                </wp:inline>
              </w:drawing>
            </w:r>
          </w:p>
          <w:p w14:paraId="02407786" w14:textId="79D68588" w:rsidR="00AA02A8" w:rsidRDefault="00AA02A8" w:rsidP="00AA02A8">
            <w:pPr>
              <w:pBdr>
                <w:top w:val="nil"/>
                <w:left w:val="nil"/>
                <w:bottom w:val="nil"/>
                <w:right w:val="nil"/>
                <w:between w:val="nil"/>
              </w:pBdr>
              <w:spacing w:after="200" w:line="276" w:lineRule="auto"/>
              <w:rPr>
                <w:rFonts w:ascii="Times New Roman" w:eastAsia="Times New Roman" w:hAnsi="Times New Roman" w:cs="Times New Roman"/>
                <w:b/>
                <w:color w:val="000000"/>
                <w:sz w:val="24"/>
                <w:szCs w:val="24"/>
              </w:rPr>
            </w:pPr>
            <w:r>
              <w:rPr>
                <w:noProof/>
              </w:rPr>
              <w:drawing>
                <wp:inline distT="0" distB="0" distL="0" distR="0" wp14:anchorId="35CDA3EC" wp14:editId="2D1675C5">
                  <wp:extent cx="6158230" cy="3462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8230" cy="3462020"/>
                          </a:xfrm>
                          <a:prstGeom prst="rect">
                            <a:avLst/>
                          </a:prstGeom>
                        </pic:spPr>
                      </pic:pic>
                    </a:graphicData>
                  </a:graphic>
                </wp:inline>
              </w:drawing>
            </w:r>
          </w:p>
          <w:p w14:paraId="647A45BF" w14:textId="77777777" w:rsidR="008D0133" w:rsidRDefault="008D0133">
            <w:pPr>
              <w:jc w:val="center"/>
            </w:pPr>
          </w:p>
          <w:p w14:paraId="41D2A87F" w14:textId="77777777" w:rsidR="008D0133" w:rsidRDefault="008D0133">
            <w:pPr>
              <w:tabs>
                <w:tab w:val="left" w:pos="1796"/>
              </w:tabs>
              <w:jc w:val="center"/>
              <w:rPr>
                <w:rFonts w:ascii="Times New Roman" w:eastAsia="Times New Roman" w:hAnsi="Times New Roman" w:cs="Times New Roman"/>
                <w:sz w:val="24"/>
                <w:szCs w:val="24"/>
              </w:rPr>
            </w:pPr>
          </w:p>
        </w:tc>
      </w:tr>
    </w:tbl>
    <w:p w14:paraId="3E95023E"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c"/>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5CE85F1F" w14:textId="77777777">
        <w:tc>
          <w:tcPr>
            <w:tcW w:w="9914" w:type="dxa"/>
          </w:tcPr>
          <w:p w14:paraId="7583D0A6"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8D0133" w14:paraId="777EAA4D" w14:textId="77777777">
        <w:tc>
          <w:tcPr>
            <w:tcW w:w="9914" w:type="dxa"/>
          </w:tcPr>
          <w:p w14:paraId="59961AFA" w14:textId="104E0944" w:rsidR="008D0133" w:rsidRDefault="00BD4187">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423742"/>
                <w:sz w:val="24"/>
                <w:szCs w:val="24"/>
                <w:highlight w:val="white"/>
              </w:rPr>
            </w:pPr>
            <w:r>
              <w:rPr>
                <w:rFonts w:ascii="Times New Roman" w:eastAsia="Times New Roman" w:hAnsi="Times New Roman" w:cs="Times New Roman"/>
                <w:color w:val="423742"/>
                <w:sz w:val="24"/>
                <w:szCs w:val="24"/>
                <w:highlight w:val="white"/>
              </w:rPr>
              <w:lastRenderedPageBreak/>
              <w:t>Explain how MOSFET functions?</w:t>
            </w:r>
          </w:p>
          <w:p w14:paraId="1CC636BE" w14:textId="77777777" w:rsidR="008A53B8" w:rsidRDefault="008A53B8" w:rsidP="008A53B8">
            <w:pPr>
              <w:pBdr>
                <w:top w:val="nil"/>
                <w:left w:val="nil"/>
                <w:bottom w:val="nil"/>
                <w:right w:val="nil"/>
                <w:between w:val="nil"/>
              </w:pBdr>
              <w:spacing w:line="276" w:lineRule="auto"/>
              <w:jc w:val="both"/>
              <w:rPr>
                <w:rFonts w:ascii="Times New Roman" w:eastAsia="Times New Roman" w:hAnsi="Times New Roman" w:cs="Times New Roman"/>
                <w:color w:val="423742"/>
                <w:sz w:val="24"/>
                <w:szCs w:val="24"/>
                <w:highlight w:val="white"/>
              </w:rPr>
            </w:pPr>
          </w:p>
          <w:p w14:paraId="7B7E2711" w14:textId="7B2EE3F9" w:rsidR="008A53B8" w:rsidRDefault="008A53B8" w:rsidP="008A53B8">
            <w:pPr>
              <w:pBdr>
                <w:top w:val="nil"/>
                <w:left w:val="nil"/>
                <w:bottom w:val="nil"/>
                <w:right w:val="nil"/>
                <w:between w:val="nil"/>
              </w:pBdr>
              <w:spacing w:line="276" w:lineRule="auto"/>
              <w:jc w:val="both"/>
              <w:rPr>
                <w:rFonts w:ascii="Arial" w:hAnsi="Arial" w:cs="Arial"/>
                <w:color w:val="202124"/>
                <w:shd w:val="clear" w:color="auto" w:fill="FFFFFF"/>
              </w:rPr>
            </w:pPr>
            <w:r w:rsidRPr="008A53B8">
              <w:rPr>
                <w:rFonts w:ascii="Arial" w:hAnsi="Arial" w:cs="Arial"/>
                <w:color w:val="202124"/>
                <w:shd w:val="clear" w:color="auto" w:fill="FFFFFF"/>
              </w:rPr>
              <w:t>In general, the MOSFET works as a switch, the MOSFET controls the voltage and current flow between the source and drain. The working of the MOSFET depends on the MOS capacitor, which is the semiconductor surface below the oxide layers between the source and drain terminal.</w:t>
            </w:r>
          </w:p>
          <w:p w14:paraId="50ECB633" w14:textId="77777777" w:rsidR="008A53B8" w:rsidRPr="008A53B8" w:rsidRDefault="008A53B8" w:rsidP="008A53B8">
            <w:pPr>
              <w:pBdr>
                <w:top w:val="nil"/>
                <w:left w:val="nil"/>
                <w:bottom w:val="nil"/>
                <w:right w:val="nil"/>
                <w:between w:val="nil"/>
              </w:pBdr>
              <w:spacing w:line="276" w:lineRule="auto"/>
              <w:jc w:val="both"/>
              <w:rPr>
                <w:rFonts w:ascii="Times New Roman" w:eastAsia="Times New Roman" w:hAnsi="Times New Roman" w:cs="Times New Roman"/>
                <w:color w:val="423742"/>
                <w:sz w:val="24"/>
                <w:szCs w:val="24"/>
                <w:highlight w:val="white"/>
              </w:rPr>
            </w:pPr>
          </w:p>
          <w:p w14:paraId="6E95C62E" w14:textId="2416AE5A" w:rsidR="008D0133" w:rsidRDefault="00BD4187">
            <w:pPr>
              <w:numPr>
                <w:ilvl w:val="0"/>
                <w:numId w:val="1"/>
              </w:numPr>
              <w:pBdr>
                <w:top w:val="nil"/>
                <w:left w:val="nil"/>
                <w:bottom w:val="nil"/>
                <w:right w:val="nil"/>
                <w:between w:val="nil"/>
              </w:pBdr>
              <w:spacing w:after="200" w:line="276" w:lineRule="auto"/>
              <w:jc w:val="both"/>
              <w:rPr>
                <w:rFonts w:ascii="Times New Roman" w:eastAsia="Times New Roman" w:hAnsi="Times New Roman" w:cs="Times New Roman"/>
                <w:color w:val="423742"/>
                <w:sz w:val="24"/>
                <w:szCs w:val="24"/>
                <w:highlight w:val="white"/>
              </w:rPr>
            </w:pPr>
            <w:r>
              <w:rPr>
                <w:rFonts w:ascii="Times New Roman" w:eastAsia="Times New Roman" w:hAnsi="Times New Roman" w:cs="Times New Roman"/>
                <w:color w:val="423742"/>
                <w:sz w:val="24"/>
                <w:szCs w:val="24"/>
                <w:highlight w:val="white"/>
              </w:rPr>
              <w:t>Explain the three regions of operation of a MOSFET.</w:t>
            </w:r>
          </w:p>
          <w:p w14:paraId="6CA9B913" w14:textId="77777777" w:rsidR="008A53B8" w:rsidRPr="008A53B8" w:rsidRDefault="008A53B8" w:rsidP="008A53B8">
            <w:pPr>
              <w:numPr>
                <w:ilvl w:val="0"/>
                <w:numId w:val="2"/>
              </w:numPr>
              <w:shd w:val="clear" w:color="auto" w:fill="FFFFFF"/>
              <w:spacing w:after="60"/>
              <w:ind w:firstLine="0"/>
              <w:jc w:val="both"/>
              <w:rPr>
                <w:rFonts w:ascii="Arial" w:eastAsia="Times New Roman" w:hAnsi="Arial" w:cs="Arial"/>
                <w:color w:val="222222"/>
                <w:sz w:val="26"/>
                <w:szCs w:val="26"/>
                <w:lang w:val="en-IN"/>
              </w:rPr>
            </w:pPr>
            <w:r w:rsidRPr="008A53B8">
              <w:rPr>
                <w:rFonts w:ascii="Arial" w:eastAsia="Times New Roman" w:hAnsi="Arial" w:cs="Arial"/>
                <w:b/>
                <w:bCs/>
                <w:color w:val="222222"/>
                <w:sz w:val="24"/>
                <w:szCs w:val="24"/>
                <w:lang w:val="en-IN"/>
              </w:rPr>
              <w:t>Cut off region</w:t>
            </w:r>
            <w:r w:rsidRPr="008A53B8">
              <w:rPr>
                <w:rFonts w:ascii="Arial" w:eastAsia="Times New Roman" w:hAnsi="Arial" w:cs="Arial"/>
                <w:color w:val="222222"/>
                <w:sz w:val="24"/>
                <w:szCs w:val="24"/>
                <w:lang w:val="en-IN"/>
              </w:rPr>
              <w:t> – A MOS device is said to be operating when the gate-to-source voltage is less than V</w:t>
            </w:r>
            <w:r w:rsidRPr="008A53B8">
              <w:rPr>
                <w:rFonts w:ascii="Arial" w:eastAsia="Times New Roman" w:hAnsi="Arial" w:cs="Arial"/>
                <w:color w:val="222222"/>
                <w:sz w:val="24"/>
                <w:szCs w:val="24"/>
                <w:vertAlign w:val="subscript"/>
                <w:lang w:val="en-IN"/>
              </w:rPr>
              <w:t>th</w:t>
            </w:r>
            <w:r w:rsidRPr="008A53B8">
              <w:rPr>
                <w:rFonts w:ascii="Arial" w:eastAsia="Times New Roman" w:hAnsi="Arial" w:cs="Arial"/>
                <w:color w:val="222222"/>
                <w:sz w:val="24"/>
                <w:szCs w:val="24"/>
                <w:lang w:val="en-IN"/>
              </w:rPr>
              <w:t>. Thus, for MOS to be in cut-off region, the necessary condition is –</w:t>
            </w:r>
          </w:p>
          <w:p w14:paraId="462DFBAC"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0 &lt;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&lt; V</w:t>
            </w:r>
            <w:r w:rsidRPr="008A53B8">
              <w:rPr>
                <w:rFonts w:ascii="Arial" w:eastAsia="Times New Roman" w:hAnsi="Arial" w:cs="Arial"/>
                <w:color w:val="222222"/>
                <w:sz w:val="24"/>
                <w:szCs w:val="24"/>
                <w:vertAlign w:val="subscript"/>
                <w:lang w:val="en-IN"/>
              </w:rPr>
              <w:t>th</w:t>
            </w:r>
            <w:r w:rsidRPr="008A53B8">
              <w:rPr>
                <w:rFonts w:ascii="Arial" w:eastAsia="Times New Roman" w:hAnsi="Arial" w:cs="Arial"/>
                <w:color w:val="222222"/>
                <w:sz w:val="24"/>
                <w:szCs w:val="24"/>
                <w:lang w:val="en-IN"/>
              </w:rPr>
              <w:t>                           -                       for NMOS</w:t>
            </w:r>
          </w:p>
          <w:p w14:paraId="6D1CD35E"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0 &gt;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&gt; V</w:t>
            </w:r>
            <w:r w:rsidRPr="008A53B8">
              <w:rPr>
                <w:rFonts w:ascii="Arial" w:eastAsia="Times New Roman" w:hAnsi="Arial" w:cs="Arial"/>
                <w:color w:val="222222"/>
                <w:sz w:val="24"/>
                <w:szCs w:val="24"/>
                <w:vertAlign w:val="subscript"/>
                <w:lang w:val="en-IN"/>
              </w:rPr>
              <w:t>th                                    -                           </w:t>
            </w:r>
            <w:r w:rsidRPr="008A53B8">
              <w:rPr>
                <w:rFonts w:ascii="Arial" w:eastAsia="Times New Roman" w:hAnsi="Arial" w:cs="Arial"/>
                <w:color w:val="222222"/>
                <w:sz w:val="24"/>
                <w:szCs w:val="24"/>
                <w:lang w:val="en-IN"/>
              </w:rPr>
              <w:t>for PMOS (as threshold voltage of PMOS is negative)</w:t>
            </w:r>
          </w:p>
          <w:p w14:paraId="05E5ADD8"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br/>
              <w:t>Cut-off region is also known as sub-threshold region. In this region, the dependence of current on gate voltage is exponential. The magnitude of current flowing through MOS in cut-off region is negligible as the channel is not present. The conduction happening in this region is known as sub-threshold conduction.</w:t>
            </w:r>
          </w:p>
          <w:p w14:paraId="574AF223" w14:textId="77777777" w:rsidR="008A53B8" w:rsidRPr="008A53B8" w:rsidRDefault="008A53B8" w:rsidP="008A53B8">
            <w:pPr>
              <w:numPr>
                <w:ilvl w:val="0"/>
                <w:numId w:val="3"/>
              </w:numPr>
              <w:shd w:val="clear" w:color="auto" w:fill="FFFFFF"/>
              <w:spacing w:after="60"/>
              <w:ind w:firstLine="0"/>
              <w:jc w:val="both"/>
              <w:rPr>
                <w:rFonts w:ascii="Arial" w:eastAsia="Times New Roman" w:hAnsi="Arial" w:cs="Arial"/>
                <w:color w:val="222222"/>
                <w:sz w:val="26"/>
                <w:szCs w:val="26"/>
                <w:lang w:val="en-IN"/>
              </w:rPr>
            </w:pPr>
            <w:r w:rsidRPr="008A53B8">
              <w:rPr>
                <w:rFonts w:ascii="Arial" w:eastAsia="Times New Roman" w:hAnsi="Arial" w:cs="Arial"/>
                <w:b/>
                <w:bCs/>
                <w:color w:val="222222"/>
                <w:sz w:val="24"/>
                <w:szCs w:val="24"/>
                <w:lang w:val="en-IN"/>
              </w:rPr>
              <w:t>Linear or non saturation region</w:t>
            </w:r>
            <w:r w:rsidRPr="008A53B8">
              <w:rPr>
                <w:rFonts w:ascii="Arial" w:eastAsia="Times New Roman" w:hAnsi="Arial" w:cs="Arial"/>
                <w:color w:val="222222"/>
                <w:sz w:val="24"/>
                <w:szCs w:val="24"/>
                <w:lang w:val="en-IN"/>
              </w:rPr>
              <w:t> – For an NMOS, as gate voltage increases beyond threshold voltage, channel is formed between source and drain terminals. Now, if there is voltage difference between source and drain, current will flow. The magnitude of current increases linearly with increasing drain voltage till a particular drain voltage determined by the following relations –</w:t>
            </w:r>
          </w:p>
          <w:p w14:paraId="71380B2B"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w:t>
            </w:r>
          </w:p>
          <w:p w14:paraId="0E116464" w14:textId="77777777" w:rsidR="008A53B8" w:rsidRPr="008A53B8" w:rsidRDefault="008A53B8" w:rsidP="008A53B8">
            <w:pPr>
              <w:shd w:val="clear" w:color="auto" w:fill="FFFFFF"/>
              <w:spacing w:after="260"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V</w:t>
            </w:r>
            <w:r w:rsidRPr="008A53B8">
              <w:rPr>
                <w:rFonts w:ascii="Arial" w:eastAsia="Times New Roman" w:hAnsi="Arial" w:cs="Arial"/>
                <w:color w:val="222222"/>
                <w:sz w:val="24"/>
                <w:szCs w:val="24"/>
                <w:vertAlign w:val="subscript"/>
                <w:lang w:val="en-IN"/>
              </w:rPr>
              <w:t>DS</w:t>
            </w:r>
            <w:r w:rsidRPr="008A53B8">
              <w:rPr>
                <w:rFonts w:ascii="Arial" w:eastAsia="Times New Roman" w:hAnsi="Arial" w:cs="Arial"/>
                <w:color w:val="222222"/>
                <w:sz w:val="24"/>
                <w:szCs w:val="24"/>
                <w:lang w:val="en-IN"/>
              </w:rPr>
              <w:t> &lt;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w:t>
            </w:r>
          </w:p>
          <w:p w14:paraId="4C44F5DE"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The current is, then, represented as a linear function of gate-to-source and drain-to-source voltages. That is why, MOS is said to be operating in linear region. The linear region voltage-current relation is given as follows:</w:t>
            </w:r>
          </w:p>
          <w:p w14:paraId="0C991F91" w14:textId="77777777" w:rsidR="008A53B8" w:rsidRPr="008A53B8" w:rsidRDefault="008A53B8" w:rsidP="008A53B8">
            <w:pPr>
              <w:shd w:val="clear" w:color="auto" w:fill="FFFFFF"/>
              <w:spacing w:line="396" w:lineRule="atLeast"/>
              <w:ind w:firstLine="660"/>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Id(Linear) = µ Cox W/L (Vgs – Vth – Vds/2) Vds.</w:t>
            </w:r>
          </w:p>
          <w:p w14:paraId="695CAFF3" w14:textId="77777777" w:rsidR="008A53B8" w:rsidRPr="008A53B8" w:rsidRDefault="008A53B8" w:rsidP="008A53B8">
            <w:pPr>
              <w:shd w:val="clear" w:color="auto" w:fill="FFFFFF"/>
              <w:spacing w:line="396" w:lineRule="atLeast"/>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            </w:t>
            </w:r>
          </w:p>
          <w:p w14:paraId="23D6F8E9" w14:textId="77777777" w:rsidR="008A53B8" w:rsidRPr="008A53B8" w:rsidRDefault="008A53B8" w:rsidP="008A53B8">
            <w:pPr>
              <w:shd w:val="clear" w:color="auto" w:fill="FFFFFF"/>
              <w:spacing w:after="100" w:line="396" w:lineRule="atLeast"/>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Similarly, for P-MOS transistor, condition for P-MOS to be in linear region is represented as:</w:t>
            </w:r>
          </w:p>
          <w:p w14:paraId="0917D13F" w14:textId="77777777" w:rsidR="008A53B8" w:rsidRPr="008A53B8" w:rsidRDefault="008A53B8" w:rsidP="008A53B8">
            <w:pPr>
              <w:shd w:val="clear" w:color="auto" w:fill="FFFFFF"/>
              <w:spacing w:line="396" w:lineRule="atLeast"/>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&lt; V</w:t>
            </w:r>
            <w:r w:rsidRPr="008A53B8">
              <w:rPr>
                <w:rFonts w:ascii="Arial" w:eastAsia="Times New Roman" w:hAnsi="Arial" w:cs="Arial"/>
                <w:color w:val="222222"/>
                <w:sz w:val="24"/>
                <w:szCs w:val="24"/>
                <w:vertAlign w:val="subscript"/>
                <w:lang w:val="en-IN"/>
              </w:rPr>
              <w:t>th </w:t>
            </w:r>
            <w:r w:rsidRPr="008A53B8">
              <w:rPr>
                <w:rFonts w:ascii="Arial" w:eastAsia="Times New Roman" w:hAnsi="Arial" w:cs="Arial"/>
                <w:color w:val="222222"/>
                <w:sz w:val="24"/>
                <w:szCs w:val="24"/>
                <w:lang w:val="en-IN"/>
              </w:rPr>
              <w:t>                       OR                         V</w:t>
            </w:r>
            <w:r w:rsidRPr="008A53B8">
              <w:rPr>
                <w:rFonts w:ascii="Arial" w:eastAsia="Times New Roman" w:hAnsi="Arial" w:cs="Arial"/>
                <w:color w:val="222222"/>
                <w:sz w:val="24"/>
                <w:szCs w:val="24"/>
                <w:vertAlign w:val="subscript"/>
                <w:lang w:val="en-IN"/>
              </w:rPr>
              <w:t>SG</w:t>
            </w:r>
            <w:r w:rsidRPr="008A53B8">
              <w:rPr>
                <w:rFonts w:ascii="Arial" w:eastAsia="Times New Roman" w:hAnsi="Arial" w:cs="Arial"/>
                <w:color w:val="222222"/>
                <w:sz w:val="24"/>
                <w:szCs w:val="24"/>
                <w:lang w:val="en-IN"/>
              </w:rPr>
              <w:t> &gt; |V</w:t>
            </w:r>
            <w:r w:rsidRPr="008A53B8">
              <w:rPr>
                <w:rFonts w:ascii="Arial" w:eastAsia="Times New Roman" w:hAnsi="Arial" w:cs="Arial"/>
                <w:color w:val="222222"/>
                <w:sz w:val="24"/>
                <w:szCs w:val="24"/>
                <w:vertAlign w:val="subscript"/>
                <w:lang w:val="en-IN"/>
              </w:rPr>
              <w:t>th</w:t>
            </w:r>
            <w:r w:rsidRPr="008A53B8">
              <w:rPr>
                <w:rFonts w:ascii="Arial" w:eastAsia="Times New Roman" w:hAnsi="Arial" w:cs="Arial"/>
                <w:color w:val="222222"/>
                <w:sz w:val="24"/>
                <w:szCs w:val="24"/>
                <w:lang w:val="en-IN"/>
              </w:rPr>
              <w:t>|</w:t>
            </w:r>
          </w:p>
          <w:p w14:paraId="71C3261D" w14:textId="77777777" w:rsidR="008A53B8" w:rsidRPr="008A53B8" w:rsidRDefault="008A53B8" w:rsidP="008A53B8">
            <w:pPr>
              <w:shd w:val="clear" w:color="auto" w:fill="FFFFFF"/>
              <w:spacing w:line="396" w:lineRule="atLeast"/>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            And      V</w:t>
            </w:r>
            <w:r w:rsidRPr="008A53B8">
              <w:rPr>
                <w:rFonts w:ascii="Arial" w:eastAsia="Times New Roman" w:hAnsi="Arial" w:cs="Arial"/>
                <w:color w:val="222222"/>
                <w:sz w:val="24"/>
                <w:szCs w:val="24"/>
                <w:vertAlign w:val="subscript"/>
                <w:lang w:val="en-IN"/>
              </w:rPr>
              <w:t>DS</w:t>
            </w:r>
            <w:r w:rsidRPr="008A53B8">
              <w:rPr>
                <w:rFonts w:ascii="Arial" w:eastAsia="Times New Roman" w:hAnsi="Arial" w:cs="Arial"/>
                <w:color w:val="222222"/>
                <w:sz w:val="24"/>
                <w:szCs w:val="24"/>
                <w:lang w:val="en-IN"/>
              </w:rPr>
              <w:t> &gt;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 </w:t>
            </w:r>
            <w:r w:rsidRPr="008A53B8">
              <w:rPr>
                <w:rFonts w:ascii="Arial" w:eastAsia="Times New Roman" w:hAnsi="Arial" w:cs="Arial"/>
                <w:color w:val="222222"/>
                <w:sz w:val="24"/>
                <w:szCs w:val="24"/>
                <w:lang w:val="en-IN"/>
              </w:rPr>
              <w:t>                          OR             V</w:t>
            </w:r>
            <w:r w:rsidRPr="008A53B8">
              <w:rPr>
                <w:rFonts w:ascii="Arial" w:eastAsia="Times New Roman" w:hAnsi="Arial" w:cs="Arial"/>
                <w:color w:val="222222"/>
                <w:sz w:val="24"/>
                <w:szCs w:val="24"/>
                <w:vertAlign w:val="subscript"/>
                <w:lang w:val="en-IN"/>
              </w:rPr>
              <w:t>SD</w:t>
            </w:r>
            <w:r w:rsidRPr="008A53B8">
              <w:rPr>
                <w:rFonts w:ascii="Arial" w:eastAsia="Times New Roman" w:hAnsi="Arial" w:cs="Arial"/>
                <w:color w:val="222222"/>
                <w:sz w:val="24"/>
                <w:szCs w:val="24"/>
                <w:lang w:val="en-IN"/>
              </w:rPr>
              <w:t> &lt; V</w:t>
            </w:r>
            <w:r w:rsidRPr="008A53B8">
              <w:rPr>
                <w:rFonts w:ascii="Arial" w:eastAsia="Times New Roman" w:hAnsi="Arial" w:cs="Arial"/>
                <w:color w:val="222222"/>
                <w:sz w:val="24"/>
                <w:szCs w:val="24"/>
                <w:vertAlign w:val="subscript"/>
                <w:lang w:val="en-IN"/>
              </w:rPr>
              <w:t>SG</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w:t>
            </w:r>
            <w:r w:rsidRPr="008A53B8">
              <w:rPr>
                <w:rFonts w:ascii="Arial" w:eastAsia="Times New Roman" w:hAnsi="Arial" w:cs="Arial"/>
                <w:color w:val="222222"/>
                <w:sz w:val="24"/>
                <w:szCs w:val="24"/>
                <w:lang w:val="en-IN"/>
              </w:rPr>
              <w:t>| </w:t>
            </w:r>
          </w:p>
          <w:p w14:paraId="669A2AA2" w14:textId="77777777" w:rsidR="008A53B8" w:rsidRPr="008A53B8" w:rsidRDefault="008A53B8" w:rsidP="008A53B8">
            <w:pPr>
              <w:numPr>
                <w:ilvl w:val="0"/>
                <w:numId w:val="4"/>
              </w:numPr>
              <w:shd w:val="clear" w:color="auto" w:fill="FFFFFF"/>
              <w:spacing w:after="60"/>
              <w:ind w:firstLine="0"/>
              <w:jc w:val="both"/>
              <w:rPr>
                <w:rFonts w:ascii="Arial" w:eastAsia="Times New Roman" w:hAnsi="Arial" w:cs="Arial"/>
                <w:color w:val="222222"/>
                <w:sz w:val="26"/>
                <w:szCs w:val="26"/>
                <w:lang w:val="en-IN"/>
              </w:rPr>
            </w:pPr>
            <w:r w:rsidRPr="008A53B8">
              <w:rPr>
                <w:rFonts w:ascii="Arial" w:eastAsia="Times New Roman" w:hAnsi="Arial" w:cs="Arial"/>
                <w:b/>
                <w:bCs/>
                <w:color w:val="222222"/>
                <w:sz w:val="24"/>
                <w:szCs w:val="24"/>
                <w:lang w:val="en-IN"/>
              </w:rPr>
              <w:t>Saturation Region</w:t>
            </w:r>
            <w:r w:rsidRPr="008A53B8">
              <w:rPr>
                <w:rFonts w:ascii="Arial" w:eastAsia="Times New Roman" w:hAnsi="Arial" w:cs="Arial"/>
                <w:color w:val="222222"/>
                <w:sz w:val="24"/>
                <w:szCs w:val="24"/>
                <w:lang w:val="en-IN"/>
              </w:rPr>
              <w:t xml:space="preserve"> – For an NMOS, at a particular gate and source voltage, there is a particular level of voltage for drain, beyond which, increasing drain voltage </w:t>
            </w:r>
            <w:r w:rsidRPr="008A53B8">
              <w:rPr>
                <w:rFonts w:ascii="Arial" w:eastAsia="Times New Roman" w:hAnsi="Arial" w:cs="Arial"/>
                <w:color w:val="222222"/>
                <w:sz w:val="24"/>
                <w:szCs w:val="24"/>
                <w:lang w:val="en-IN"/>
              </w:rPr>
              <w:lastRenderedPageBreak/>
              <w:t>seems to have no effect on current. When a MOS operates in this region, it is said to be in saturation. The condition is given as:</w:t>
            </w:r>
          </w:p>
          <w:p w14:paraId="43626BAF" w14:textId="77777777" w:rsidR="008A53B8" w:rsidRPr="008A53B8" w:rsidRDefault="008A53B8" w:rsidP="008A53B8">
            <w:pPr>
              <w:shd w:val="clear" w:color="auto" w:fill="FFFFFF"/>
              <w:spacing w:line="396" w:lineRule="atLeast"/>
              <w:ind w:firstLine="660"/>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w:t>
            </w:r>
          </w:p>
          <w:p w14:paraId="31C9E274" w14:textId="77777777" w:rsidR="008A53B8" w:rsidRPr="008A53B8" w:rsidRDefault="008A53B8" w:rsidP="008A53B8">
            <w:pPr>
              <w:shd w:val="clear" w:color="auto" w:fill="FFFFFF"/>
              <w:spacing w:line="396" w:lineRule="atLeast"/>
              <w:ind w:firstLine="660"/>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V</w:t>
            </w:r>
            <w:r w:rsidRPr="008A53B8">
              <w:rPr>
                <w:rFonts w:ascii="Arial" w:eastAsia="Times New Roman" w:hAnsi="Arial" w:cs="Arial"/>
                <w:color w:val="222222"/>
                <w:sz w:val="24"/>
                <w:szCs w:val="24"/>
                <w:vertAlign w:val="subscript"/>
                <w:lang w:val="en-IN"/>
              </w:rPr>
              <w:t>DS</w:t>
            </w:r>
            <w:r w:rsidRPr="008A53B8">
              <w:rPr>
                <w:rFonts w:ascii="Arial" w:eastAsia="Times New Roman" w:hAnsi="Arial" w:cs="Arial"/>
                <w:color w:val="222222"/>
                <w:sz w:val="24"/>
                <w:szCs w:val="24"/>
                <w:lang w:val="en-IN"/>
              </w:rPr>
              <w:t> &gt; V</w:t>
            </w:r>
            <w:r w:rsidRPr="008A53B8">
              <w:rPr>
                <w:rFonts w:ascii="Arial" w:eastAsia="Times New Roman" w:hAnsi="Arial" w:cs="Arial"/>
                <w:color w:val="222222"/>
                <w:sz w:val="24"/>
                <w:szCs w:val="24"/>
                <w:vertAlign w:val="subscript"/>
                <w:lang w:val="en-IN"/>
              </w:rPr>
              <w:t>GS</w:t>
            </w:r>
            <w:r w:rsidRPr="008A53B8">
              <w:rPr>
                <w:rFonts w:ascii="Arial" w:eastAsia="Times New Roman" w:hAnsi="Arial" w:cs="Arial"/>
                <w:color w:val="222222"/>
                <w:sz w:val="24"/>
                <w:szCs w:val="24"/>
                <w:lang w:val="en-IN"/>
              </w:rPr>
              <w:t> – V</w:t>
            </w:r>
            <w:r w:rsidRPr="008A53B8">
              <w:rPr>
                <w:rFonts w:ascii="Arial" w:eastAsia="Times New Roman" w:hAnsi="Arial" w:cs="Arial"/>
                <w:color w:val="222222"/>
                <w:sz w:val="24"/>
                <w:szCs w:val="24"/>
                <w:vertAlign w:val="subscript"/>
                <w:lang w:val="en-IN"/>
              </w:rPr>
              <w:t>th</w:t>
            </w:r>
          </w:p>
          <w:p w14:paraId="290159BA"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            The current, now, is a function only of gate and source voltages:</w:t>
            </w:r>
          </w:p>
          <w:p w14:paraId="33DC0964" w14:textId="77777777" w:rsidR="008A53B8" w:rsidRPr="008A53B8" w:rsidRDefault="008A53B8" w:rsidP="008A53B8">
            <w:pPr>
              <w:shd w:val="clear" w:color="auto" w:fill="FFFFFF"/>
              <w:spacing w:line="396" w:lineRule="atLeast"/>
              <w:jc w:val="both"/>
              <w:rPr>
                <w:rFonts w:ascii="Arial" w:eastAsia="Times New Roman" w:hAnsi="Arial" w:cs="Arial"/>
                <w:color w:val="222222"/>
                <w:sz w:val="26"/>
                <w:szCs w:val="26"/>
                <w:lang w:val="en-IN"/>
              </w:rPr>
            </w:pPr>
            <w:r w:rsidRPr="008A53B8">
              <w:rPr>
                <w:rFonts w:ascii="Arial" w:eastAsia="Times New Roman" w:hAnsi="Arial" w:cs="Arial"/>
                <w:color w:val="222222"/>
                <w:sz w:val="24"/>
                <w:szCs w:val="24"/>
                <w:lang w:val="en-IN"/>
              </w:rPr>
              <w:t>                        Id(saturation) = µ Cox W/L (Vgs – Vth – Vds/2)</w:t>
            </w:r>
            <w:r w:rsidRPr="008A53B8">
              <w:rPr>
                <w:rFonts w:ascii="Arial" w:eastAsia="Times New Roman" w:hAnsi="Arial" w:cs="Arial"/>
                <w:color w:val="222222"/>
                <w:sz w:val="24"/>
                <w:szCs w:val="24"/>
                <w:vertAlign w:val="superscript"/>
                <w:lang w:val="en-IN"/>
              </w:rPr>
              <w:t>2</w:t>
            </w:r>
          </w:p>
          <w:p w14:paraId="152B74C9" w14:textId="77777777" w:rsidR="008A53B8" w:rsidRDefault="008A53B8" w:rsidP="008A53B8">
            <w:pPr>
              <w:pBdr>
                <w:top w:val="nil"/>
                <w:left w:val="nil"/>
                <w:bottom w:val="nil"/>
                <w:right w:val="nil"/>
                <w:between w:val="nil"/>
              </w:pBdr>
              <w:spacing w:after="200" w:line="276" w:lineRule="auto"/>
              <w:jc w:val="both"/>
              <w:rPr>
                <w:rFonts w:ascii="Times New Roman" w:eastAsia="Times New Roman" w:hAnsi="Times New Roman" w:cs="Times New Roman"/>
                <w:color w:val="423742"/>
                <w:sz w:val="24"/>
                <w:szCs w:val="24"/>
                <w:highlight w:val="white"/>
              </w:rPr>
            </w:pPr>
          </w:p>
          <w:p w14:paraId="02E0B8FE" w14:textId="77777777" w:rsidR="008D0133" w:rsidRDefault="008D0133">
            <w:pPr>
              <w:jc w:val="both"/>
              <w:rPr>
                <w:rFonts w:ascii="Times New Roman" w:eastAsia="Times New Roman" w:hAnsi="Times New Roman" w:cs="Times New Roman"/>
                <w:sz w:val="24"/>
                <w:szCs w:val="24"/>
              </w:rPr>
            </w:pPr>
            <w:bookmarkStart w:id="0" w:name="_heading=h.gjdgxs" w:colFirst="0" w:colLast="0"/>
            <w:bookmarkEnd w:id="0"/>
          </w:p>
          <w:p w14:paraId="02259981" w14:textId="77777777" w:rsidR="008D0133" w:rsidRDefault="008D0133">
            <w:pPr>
              <w:jc w:val="both"/>
              <w:rPr>
                <w:rFonts w:ascii="Times New Roman" w:eastAsia="Times New Roman" w:hAnsi="Times New Roman" w:cs="Times New Roman"/>
                <w:sz w:val="24"/>
                <w:szCs w:val="24"/>
              </w:rPr>
            </w:pPr>
          </w:p>
        </w:tc>
      </w:tr>
    </w:tbl>
    <w:p w14:paraId="515844E7" w14:textId="77777777" w:rsidR="008D0133" w:rsidRDefault="008D0133">
      <w:pPr>
        <w:widowControl w:val="0"/>
        <w:spacing w:after="0" w:line="264" w:lineRule="auto"/>
        <w:jc w:val="both"/>
        <w:rPr>
          <w:rFonts w:ascii="Times New Roman" w:eastAsia="Times New Roman" w:hAnsi="Times New Roman" w:cs="Times New Roman"/>
          <w:b/>
          <w:sz w:val="24"/>
          <w:szCs w:val="24"/>
        </w:rPr>
      </w:pPr>
    </w:p>
    <w:tbl>
      <w:tblPr>
        <w:tblStyle w:val="ad"/>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8D0133" w14:paraId="4B6B44F5" w14:textId="77777777">
        <w:tc>
          <w:tcPr>
            <w:tcW w:w="9914" w:type="dxa"/>
          </w:tcPr>
          <w:p w14:paraId="42582AB5" w14:textId="77777777" w:rsidR="008D0133" w:rsidRDefault="00BD4187">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8D0133" w14:paraId="7ECF438C" w14:textId="77777777">
        <w:tc>
          <w:tcPr>
            <w:tcW w:w="9914" w:type="dxa"/>
          </w:tcPr>
          <w:p w14:paraId="6D4157B9" w14:textId="5A02033A" w:rsidR="008D0133" w:rsidRPr="00F969FF" w:rsidRDefault="00F969FF" w:rsidP="00F969FF">
            <w:pPr>
              <w:pBdr>
                <w:top w:val="nil"/>
                <w:left w:val="nil"/>
                <w:bottom w:val="nil"/>
                <w:right w:val="nil"/>
                <w:between w:val="nil"/>
              </w:pBdr>
              <w:shd w:val="clear" w:color="auto" w:fill="FFFFFF"/>
              <w:tabs>
                <w:tab w:val="left" w:pos="3360"/>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 xml:space="preserve"> calculate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maximum gain.</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 lower cut off frequency, higher cut off frequency and bandwidth from frequency response.</w:t>
            </w:r>
            <w:r>
              <w:rPr>
                <w:rFonts w:ascii="Times New Roman" w:eastAsia="Times New Roman" w:hAnsi="Times New Roman" w:cs="Times New Roman"/>
                <w:color w:val="000000"/>
                <w:sz w:val="24"/>
                <w:szCs w:val="24"/>
              </w:rPr>
              <w:t>of a MOSFET.</w:t>
            </w:r>
          </w:p>
        </w:tc>
      </w:tr>
    </w:tbl>
    <w:p w14:paraId="705F4F10" w14:textId="77777777" w:rsidR="008D0133" w:rsidRDefault="008D0133">
      <w:pPr>
        <w:spacing w:after="0" w:line="240" w:lineRule="auto"/>
        <w:jc w:val="both"/>
        <w:rPr>
          <w:rFonts w:ascii="Times New Roman" w:eastAsia="Times New Roman" w:hAnsi="Times New Roman" w:cs="Times New Roman"/>
          <w:b/>
          <w:sz w:val="24"/>
          <w:szCs w:val="24"/>
        </w:rPr>
      </w:pPr>
    </w:p>
    <w:tbl>
      <w:tblPr>
        <w:tblStyle w:val="ae"/>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8D0133" w14:paraId="6A9BD117" w14:textId="77777777">
        <w:tc>
          <w:tcPr>
            <w:tcW w:w="4758" w:type="dxa"/>
          </w:tcPr>
          <w:p w14:paraId="136906BC" w14:textId="77777777" w:rsidR="008D0133" w:rsidRDefault="008D0133">
            <w:pPr>
              <w:widowControl w:val="0"/>
              <w:spacing w:line="264" w:lineRule="auto"/>
              <w:jc w:val="both"/>
              <w:rPr>
                <w:rFonts w:ascii="Times New Roman" w:eastAsia="Times New Roman" w:hAnsi="Times New Roman" w:cs="Times New Roman"/>
                <w:b/>
                <w:color w:val="BC202E"/>
                <w:sz w:val="24"/>
                <w:szCs w:val="24"/>
              </w:rPr>
            </w:pPr>
          </w:p>
          <w:p w14:paraId="3F341FC1" w14:textId="77777777" w:rsidR="008D0133" w:rsidRDefault="008D0133">
            <w:pPr>
              <w:widowControl w:val="0"/>
              <w:spacing w:line="264" w:lineRule="auto"/>
              <w:jc w:val="both"/>
              <w:rPr>
                <w:rFonts w:ascii="Times New Roman" w:eastAsia="Times New Roman" w:hAnsi="Times New Roman" w:cs="Times New Roman"/>
                <w:b/>
                <w:color w:val="BC202E"/>
                <w:sz w:val="24"/>
                <w:szCs w:val="24"/>
              </w:rPr>
            </w:pPr>
          </w:p>
          <w:p w14:paraId="4DB31790" w14:textId="77777777" w:rsidR="008D0133" w:rsidRDefault="00BD4187">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6B16121" w14:textId="77777777" w:rsidR="008D0133" w:rsidRDefault="008D0133">
      <w:pPr>
        <w:shd w:val="clear" w:color="auto" w:fill="FFFFFF"/>
        <w:spacing w:before="280" w:line="240" w:lineRule="auto"/>
        <w:rPr>
          <w:rFonts w:ascii="Arial" w:eastAsia="Arial" w:hAnsi="Arial" w:cs="Arial"/>
          <w:b/>
          <w:color w:val="222222"/>
          <w:sz w:val="16"/>
          <w:szCs w:val="16"/>
        </w:rPr>
      </w:pPr>
    </w:p>
    <w:sectPr w:rsidR="008D0133">
      <w:headerReference w:type="default" r:id="rId16"/>
      <w:footerReference w:type="default" r:id="rId17"/>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56D7F" w14:textId="77777777" w:rsidR="00BD4187" w:rsidRDefault="00BD4187">
      <w:pPr>
        <w:spacing w:after="0" w:line="240" w:lineRule="auto"/>
      </w:pPr>
      <w:r>
        <w:separator/>
      </w:r>
    </w:p>
  </w:endnote>
  <w:endnote w:type="continuationSeparator" w:id="0">
    <w:p w14:paraId="50F7C718" w14:textId="77777777" w:rsidR="00BD4187" w:rsidRDefault="00BD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8D956" w14:textId="77777777" w:rsidR="008D0133" w:rsidRDefault="008D0133"/>
  <w:tbl>
    <w:tblPr>
      <w:tblStyle w:val="af0"/>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8D0133" w14:paraId="21FB84FB" w14:textId="77777777">
      <w:tc>
        <w:tcPr>
          <w:tcW w:w="3544" w:type="dxa"/>
        </w:tcPr>
        <w:p w14:paraId="79F67D19" w14:textId="77777777" w:rsidR="008D0133" w:rsidRDefault="00BD4187">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Electronic Circuits Analysis and Design</w:t>
          </w:r>
        </w:p>
      </w:tc>
      <w:tc>
        <w:tcPr>
          <w:tcW w:w="3969" w:type="dxa"/>
        </w:tcPr>
        <w:p w14:paraId="002A2584" w14:textId="77777777" w:rsidR="008D0133" w:rsidRDefault="00BD4187">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IV</w:t>
          </w:r>
        </w:p>
      </w:tc>
      <w:tc>
        <w:tcPr>
          <w:tcW w:w="3403" w:type="dxa"/>
        </w:tcPr>
        <w:p w14:paraId="6BEDEF20" w14:textId="77777777" w:rsidR="008D0133" w:rsidRDefault="00BD4187">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2020-21</w:t>
          </w:r>
        </w:p>
      </w:tc>
    </w:tr>
    <w:tr w:rsidR="008D0133" w14:paraId="4AA22E67" w14:textId="77777777">
      <w:tc>
        <w:tcPr>
          <w:tcW w:w="3544" w:type="dxa"/>
        </w:tcPr>
        <w:p w14:paraId="492957B1" w14:textId="77777777" w:rsidR="008D0133" w:rsidRDefault="008D0133">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5215F838" w14:textId="77777777" w:rsidR="008D0133" w:rsidRDefault="008D013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2FE04ACC" w14:textId="77777777" w:rsidR="008D0133" w:rsidRDefault="008D0133">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p>
      </w:tc>
    </w:tr>
  </w:tbl>
  <w:p w14:paraId="4ADB0B65" w14:textId="77777777" w:rsidR="008D0133" w:rsidRDefault="008D0133">
    <w:pPr>
      <w:pBdr>
        <w:top w:val="nil"/>
        <w:left w:val="nil"/>
        <w:bottom w:val="nil"/>
        <w:right w:val="nil"/>
        <w:between w:val="nil"/>
      </w:pBdr>
      <w:tabs>
        <w:tab w:val="center" w:pos="4680"/>
        <w:tab w:val="right" w:pos="9360"/>
      </w:tabs>
      <w:spacing w:after="0" w:line="240" w:lineRule="auto"/>
      <w:ind w:left="-1440"/>
      <w:jc w:val="center"/>
      <w:rPr>
        <w:color w:val="000000"/>
      </w:rPr>
    </w:pPr>
  </w:p>
  <w:p w14:paraId="505103B2" w14:textId="77777777" w:rsidR="008D0133" w:rsidRDefault="008D0133">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31CAC" w14:textId="77777777" w:rsidR="00BD4187" w:rsidRDefault="00BD4187">
      <w:pPr>
        <w:spacing w:after="0" w:line="240" w:lineRule="auto"/>
      </w:pPr>
      <w:r>
        <w:separator/>
      </w:r>
    </w:p>
  </w:footnote>
  <w:footnote w:type="continuationSeparator" w:id="0">
    <w:p w14:paraId="1F4E4905" w14:textId="77777777" w:rsidR="00BD4187" w:rsidRDefault="00BD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E0B38" w14:textId="77777777" w:rsidR="008D0133" w:rsidRDefault="008D0133">
    <w:pPr>
      <w:pBdr>
        <w:top w:val="nil"/>
        <w:left w:val="nil"/>
        <w:bottom w:val="nil"/>
        <w:right w:val="nil"/>
        <w:between w:val="nil"/>
      </w:pBdr>
      <w:tabs>
        <w:tab w:val="center" w:pos="4680"/>
        <w:tab w:val="right" w:pos="9360"/>
      </w:tabs>
      <w:spacing w:after="0" w:line="240" w:lineRule="auto"/>
      <w:rPr>
        <w:color w:val="000000"/>
      </w:rPr>
    </w:pPr>
  </w:p>
  <w:tbl>
    <w:tblPr>
      <w:tblStyle w:val="af"/>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8D0133" w14:paraId="25396E2F" w14:textId="77777777">
      <w:trPr>
        <w:trHeight w:val="907"/>
      </w:trPr>
      <w:tc>
        <w:tcPr>
          <w:tcW w:w="3572" w:type="dxa"/>
        </w:tcPr>
        <w:p w14:paraId="7D7131CA" w14:textId="77777777" w:rsidR="008D0133" w:rsidRDefault="00BD4187">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rPr>
            <w:drawing>
              <wp:inline distT="0" distB="0" distL="0" distR="0" wp14:anchorId="44DA8B5C" wp14:editId="0F211407">
                <wp:extent cx="1973580" cy="609600"/>
                <wp:effectExtent l="0" t="0" r="0" b="0"/>
                <wp:docPr id="6"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7A901966" w14:textId="77777777" w:rsidR="008D0133" w:rsidRDefault="00BD4187">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52B6A8D" w14:textId="77777777" w:rsidR="008D0133" w:rsidRDefault="00BD4187">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6DA34683" w14:textId="77777777" w:rsidR="008D0133" w:rsidRDefault="00BD4187">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2BD4FEA3" w14:textId="77777777" w:rsidR="008D0133" w:rsidRDefault="00BD4187">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030A0E96" wp14:editId="33DE5341">
                <wp:extent cx="982980" cy="609600"/>
                <wp:effectExtent l="0" t="0" r="0" b="0"/>
                <wp:docPr id="5"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744D90B" w14:textId="77777777" w:rsidR="008D0133" w:rsidRDefault="008D013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7729C"/>
    <w:multiLevelType w:val="multilevel"/>
    <w:tmpl w:val="28522D9C"/>
    <w:lvl w:ilvl="0">
      <w:start w:val="1"/>
      <w:numFmt w:val="decimal"/>
      <w:lvlText w:val="%1."/>
      <w:lvlJc w:val="left"/>
      <w:pPr>
        <w:ind w:left="720" w:hanging="360"/>
      </w:pPr>
      <w:rPr>
        <w:rFonts w:ascii="Times New Roman" w:eastAsia="Times New Roman" w:hAnsi="Times New Roman" w:cs="Times New Roman"/>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235F2D"/>
    <w:multiLevelType w:val="multilevel"/>
    <w:tmpl w:val="08A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B7623"/>
    <w:multiLevelType w:val="multilevel"/>
    <w:tmpl w:val="EED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C66E1"/>
    <w:multiLevelType w:val="multilevel"/>
    <w:tmpl w:val="32B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33"/>
    <w:rsid w:val="008A53B8"/>
    <w:rsid w:val="008D0133"/>
    <w:rsid w:val="00AA02A8"/>
    <w:rsid w:val="00BD4187"/>
    <w:rsid w:val="00F9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7B4B"/>
  <w15:docId w15:val="{9BD4CF9F-5C27-4BDF-B53C-E2411F8A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ntxt">
    <w:name w:val="ntxt"/>
    <w:basedOn w:val="DefaultParagraphFont"/>
    <w:rsid w:val="00277BE5"/>
  </w:style>
  <w:style w:type="character" w:styleId="Strong">
    <w:name w:val="Strong"/>
    <w:basedOn w:val="DefaultParagraphFont"/>
    <w:uiPriority w:val="22"/>
    <w:qFormat/>
    <w:rsid w:val="000203B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85089">
      <w:bodyDiv w:val="1"/>
      <w:marLeft w:val="0"/>
      <w:marRight w:val="0"/>
      <w:marTop w:val="0"/>
      <w:marBottom w:val="0"/>
      <w:divBdr>
        <w:top w:val="none" w:sz="0" w:space="0" w:color="auto"/>
        <w:left w:val="none" w:sz="0" w:space="0" w:color="auto"/>
        <w:bottom w:val="none" w:sz="0" w:space="0" w:color="auto"/>
        <w:right w:val="none" w:sz="0" w:space="0" w:color="auto"/>
      </w:divBdr>
      <w:divsChild>
        <w:div w:id="646204211">
          <w:marLeft w:val="1440"/>
          <w:marRight w:val="0"/>
          <w:marTop w:val="0"/>
          <w:marBottom w:val="0"/>
          <w:divBdr>
            <w:top w:val="none" w:sz="0" w:space="0" w:color="auto"/>
            <w:left w:val="none" w:sz="0" w:space="0" w:color="auto"/>
            <w:bottom w:val="none" w:sz="0" w:space="0" w:color="auto"/>
            <w:right w:val="none" w:sz="0" w:space="0" w:color="auto"/>
          </w:divBdr>
        </w:div>
        <w:div w:id="2005551221">
          <w:marLeft w:val="1440"/>
          <w:marRight w:val="0"/>
          <w:marTop w:val="0"/>
          <w:marBottom w:val="0"/>
          <w:divBdr>
            <w:top w:val="none" w:sz="0" w:space="0" w:color="auto"/>
            <w:left w:val="none" w:sz="0" w:space="0" w:color="auto"/>
            <w:bottom w:val="none" w:sz="0" w:space="0" w:color="auto"/>
            <w:right w:val="none" w:sz="0" w:space="0" w:color="auto"/>
          </w:divBdr>
        </w:div>
        <w:div w:id="1450781930">
          <w:marLeft w:val="720"/>
          <w:marRight w:val="0"/>
          <w:marTop w:val="0"/>
          <w:marBottom w:val="0"/>
          <w:divBdr>
            <w:top w:val="none" w:sz="0" w:space="0" w:color="auto"/>
            <w:left w:val="none" w:sz="0" w:space="0" w:color="auto"/>
            <w:bottom w:val="none" w:sz="0" w:space="0" w:color="auto"/>
            <w:right w:val="none" w:sz="0" w:space="0" w:color="auto"/>
          </w:divBdr>
        </w:div>
        <w:div w:id="233244851">
          <w:marLeft w:val="1440"/>
          <w:marRight w:val="0"/>
          <w:marTop w:val="0"/>
          <w:marBottom w:val="0"/>
          <w:divBdr>
            <w:top w:val="none" w:sz="0" w:space="0" w:color="auto"/>
            <w:left w:val="none" w:sz="0" w:space="0" w:color="auto"/>
            <w:bottom w:val="none" w:sz="0" w:space="0" w:color="auto"/>
            <w:right w:val="none" w:sz="0" w:space="0" w:color="auto"/>
          </w:divBdr>
        </w:div>
        <w:div w:id="1070035917">
          <w:marLeft w:val="1440"/>
          <w:marRight w:val="0"/>
          <w:marTop w:val="0"/>
          <w:marBottom w:val="0"/>
          <w:divBdr>
            <w:top w:val="none" w:sz="0" w:space="0" w:color="auto"/>
            <w:left w:val="none" w:sz="0" w:space="0" w:color="auto"/>
            <w:bottom w:val="none" w:sz="0" w:space="0" w:color="auto"/>
            <w:right w:val="none" w:sz="0" w:space="0" w:color="auto"/>
          </w:divBdr>
        </w:div>
        <w:div w:id="911430772">
          <w:marLeft w:val="720"/>
          <w:marRight w:val="0"/>
          <w:marTop w:val="0"/>
          <w:marBottom w:val="0"/>
          <w:divBdr>
            <w:top w:val="none" w:sz="0" w:space="0" w:color="auto"/>
            <w:left w:val="none" w:sz="0" w:space="0" w:color="auto"/>
            <w:bottom w:val="none" w:sz="0" w:space="0" w:color="auto"/>
            <w:right w:val="none" w:sz="0" w:space="0" w:color="auto"/>
          </w:divBdr>
        </w:div>
        <w:div w:id="347295596">
          <w:marLeft w:val="780"/>
          <w:marRight w:val="0"/>
          <w:marTop w:val="0"/>
          <w:marBottom w:val="0"/>
          <w:divBdr>
            <w:top w:val="none" w:sz="0" w:space="0" w:color="auto"/>
            <w:left w:val="none" w:sz="0" w:space="0" w:color="auto"/>
            <w:bottom w:val="none" w:sz="0" w:space="0" w:color="auto"/>
            <w:right w:val="none" w:sz="0" w:space="0" w:color="auto"/>
          </w:divBdr>
        </w:div>
        <w:div w:id="30647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19566">
          <w:marLeft w:val="780"/>
          <w:marRight w:val="0"/>
          <w:marTop w:val="0"/>
          <w:marBottom w:val="0"/>
          <w:divBdr>
            <w:top w:val="none" w:sz="0" w:space="0" w:color="auto"/>
            <w:left w:val="none" w:sz="0" w:space="0" w:color="auto"/>
            <w:bottom w:val="none" w:sz="0" w:space="0" w:color="auto"/>
            <w:right w:val="none" w:sz="0" w:space="0" w:color="auto"/>
          </w:divBdr>
        </w:div>
        <w:div w:id="2126073587">
          <w:marLeft w:val="7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5DB7FB5141984CB273A4284AAB5570" ma:contentTypeVersion="3" ma:contentTypeDescription="Create a new document." ma:contentTypeScope="" ma:versionID="db681b1596f068fa4c4928dcf16d1e8b">
  <xsd:schema xmlns:xsd="http://www.w3.org/2001/XMLSchema" xmlns:xs="http://www.w3.org/2001/XMLSchema" xmlns:p="http://schemas.microsoft.com/office/2006/metadata/properties" xmlns:ns2="efb57562-9827-4253-8b14-1aff812a7f02" targetNamespace="http://schemas.microsoft.com/office/2006/metadata/properties" ma:root="true" ma:fieldsID="2579c80a8a5938b60a094b346e4f8266" ns2:_="">
    <xsd:import namespace="efb57562-9827-4253-8b14-1aff812a7f0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57562-9827-4253-8b14-1aff812a7f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fb57562-9827-4253-8b14-1aff812a7f0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Or9nrdgpS3yurUDsXvy0F98AEbQ==">AMUW2mVOZC7Ays76YRpMqE6rbgOdSsvWb8dvxgqvR6ZxJfp4d6r1yrnrMHyVvb1/xmKsUxjxxkZJO0aLDLriWeAj8BOw/8kpfwHhKNTvkwcOjmHgFKaZzd/LWfitidSZnhJgmEIJREqK</go:docsCustomData>
</go:gDocsCustomXmlDataStorage>
</file>

<file path=customXml/itemProps1.xml><?xml version="1.0" encoding="utf-8"?>
<ds:datastoreItem xmlns:ds="http://schemas.openxmlformats.org/officeDocument/2006/customXml" ds:itemID="{8E9A0075-CA09-45EF-80DE-EC5576C086D1}">
  <ds:schemaRefs>
    <ds:schemaRef ds:uri="http://schemas.microsoft.com/sharepoint/v3/contenttype/forms"/>
  </ds:schemaRefs>
</ds:datastoreItem>
</file>

<file path=customXml/itemProps2.xml><?xml version="1.0" encoding="utf-8"?>
<ds:datastoreItem xmlns:ds="http://schemas.openxmlformats.org/officeDocument/2006/customXml" ds:itemID="{E002110C-D41B-49BC-83C7-DFA59D5F3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57562-9827-4253-8b14-1aff812a7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F2ECE0-942B-4D33-A939-8C3A11CACF91}">
  <ds:schemaRefs>
    <ds:schemaRef ds:uri="http://schemas.microsoft.com/office/2006/metadata/properties"/>
    <ds:schemaRef ds:uri="http://schemas.microsoft.com/office/infopath/2007/PartnerControls"/>
    <ds:schemaRef ds:uri="efb57562-9827-4253-8b14-1aff812a7f0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4</cp:revision>
  <dcterms:created xsi:type="dcterms:W3CDTF">2021-04-05T05:59:00Z</dcterms:created>
  <dcterms:modified xsi:type="dcterms:W3CDTF">2021-04-05T06:03:00Z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0x010100EC5DB7FB5141984CB273A4284AAB5570</vt:lpwstr>
  </property>
</Properties>
</file>