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4338CA"/>
          <w:sz w:val="60"/>
        </w:rPr>
        <w:t>Mall Management System</w:t>
      </w:r>
    </w:p>
    <w:p>
      <w:pPr>
        <w:jc w:val="center"/>
      </w:pPr>
      <w:r>
        <w:rPr>
          <w:sz w:val="30"/>
        </w:rPr>
        <w:t>Project report: Database Management Systems</w:t>
      </w:r>
    </w:p>
    <w:p>
      <w:pPr>
        <w:jc w:val="center"/>
      </w:pPr>
      <w:r>
        <w:rPr>
          <w:color w:val="64748B"/>
          <w:sz w:val="22"/>
        </w:rPr>
        <w:t>React · FastAPI · MySQL 8</w:t>
      </w:r>
    </w:p>
    <w:p>
      <w:r>
        <w:br w:type="page"/>
      </w:r>
    </w:p>
    <w:p>
      <w:pPr>
        <w:pStyle w:val="Heading1"/>
      </w:pPr>
      <w:r>
        <w:t>Abstract</w:t>
      </w:r>
    </w:p>
    <w:p>
      <w:r>
        <w:rPr>
          <w:b w:val="0"/>
          <w:i w:val="0"/>
        </w:rPr>
        <w:t>The Mall Management System is a web application for a shopping-mall management office. It keeps track of the mall's shop units, the tenants that rent them, lease agreements, monthly rent invoices with tax, payments, operating expenses, staff and maintenance work, and turns this data into reports and charts.</w:t>
      </w:r>
    </w:p>
    <w:p>
      <w:r>
        <w:rPr>
          <w:b w:val="0"/>
          <w:i w:val="0"/>
        </w:rPr>
        <w:t xml:space="preserve">The project focuses on the </w:t>
      </w:r>
      <w:r>
        <w:rPr>
          <w:b/>
          <w:i w:val="0"/>
        </w:rPr>
        <w:t>database layer</w:t>
      </w:r>
      <w:r>
        <w:rPr>
          <w:b w:val="0"/>
          <w:i w:val="0"/>
        </w:rPr>
        <w:t>. The data model is normalised to Boyce-Codd normal form, and the important business rules are enforced by the DBMS itself through keys, CHECK constraints, triggers, stored procedures with transactions, views, a scheduled event and least-privilege accounts. Even a client that bypassed the application could not corrupt the data. A FastAPI backend exposes the database through a REST API. A React frontend provides the user interface, including a database explorer that shows the schema, the ER diagram, the source code of every database object, a read-only SQL console and the audit trail.</w:t>
      </w:r>
    </w:p>
    <w:p>
      <w:pPr>
        <w:pStyle w:val="Heading1"/>
      </w:pPr>
      <w:r>
        <w:t>1. Introduction</w:t>
      </w:r>
    </w:p>
    <w:p>
      <w:pPr>
        <w:pStyle w:val="Heading2"/>
      </w:pPr>
      <w:r>
        <w:t>1.1 Problem statement</w:t>
      </w:r>
    </w:p>
    <w:p>
      <w:r>
        <w:rPr>
          <w:b w:val="0"/>
          <w:i w:val="0"/>
        </w:rPr>
        <w:t xml:space="preserve">A mall office typically manages its rental business with spreadsheets: a sheet of shops, a sheet of tenants, a rent register and a cash book. This leads to duplicated data (a tenant's phone number in every row of the rent register), inconsistencies (a shop marked vacant although a lease is active), lost history, manual tax calculations, and no reliable way to answer questions such as </w:t>
      </w:r>
      <w:r>
        <w:rPr>
          <w:b w:val="0"/>
          <w:i/>
        </w:rPr>
        <w:t>"which tenants are overdue and by how much?"</w:t>
      </w:r>
      <w:r>
        <w:rPr>
          <w:b w:val="0"/>
          <w:i w:val="0"/>
        </w:rPr>
        <w:t xml:space="preserve"> or </w:t>
      </w:r>
      <w:r>
        <w:rPr>
          <w:b w:val="0"/>
          <w:i/>
        </w:rPr>
        <w:t>"what was our net cash flow each month?"</w:t>
      </w:r>
      <w:r>
        <w:rPr>
          <w:b w:val="0"/>
          <w:i w:val="0"/>
        </w:rPr>
        <w:t>.</w:t>
      </w:r>
    </w:p>
    <w:p>
      <w:pPr>
        <w:pStyle w:val="Heading2"/>
      </w:pPr>
      <w:r>
        <w:t>1.2 Objectives</w:t>
      </w:r>
    </w:p>
    <w:p>
      <w:pPr>
        <w:pStyle w:val="ListNumber"/>
      </w:pPr>
      <w:r>
        <w:rPr>
          <w:b w:val="0"/>
          <w:i w:val="0"/>
        </w:rPr>
        <w:t>Design a relational database that stores mall operations without</w:t>
      </w:r>
      <w:r>
        <w:rPr>
          <w:b w:val="0"/>
          <w:i w:val="0"/>
        </w:rPr>
        <w:t xml:space="preserve"> redundancy or update anomalies (3NF / BCNF).</w:t>
      </w:r>
    </w:p>
    <w:p>
      <w:pPr>
        <w:pStyle w:val="ListNumber"/>
      </w:pPr>
      <w:r>
        <w:rPr>
          <w:b w:val="0"/>
          <w:i w:val="0"/>
        </w:rPr>
        <w:t>Enforce business rules inside the DBMS: domain constraints, referential</w:t>
      </w:r>
      <w:r>
        <w:rPr>
          <w:b w:val="0"/>
          <w:i w:val="0"/>
        </w:rPr>
        <w:t xml:space="preserve"> integrity, derived values and multi-row rules.</w:t>
      </w:r>
    </w:p>
    <w:p>
      <w:pPr>
        <w:pStyle w:val="ListNumber"/>
      </w:pPr>
      <w:r>
        <w:rPr>
          <w:b w:val="0"/>
          <w:i w:val="0"/>
        </w:rPr>
        <w:t>Implement transactional operations (invoice generation, payment recording,</w:t>
      </w:r>
      <w:r>
        <w:rPr>
          <w:b w:val="0"/>
          <w:i w:val="0"/>
        </w:rPr>
        <w:t xml:space="preserve"> lease termination) as stored procedures.</w:t>
      </w:r>
    </w:p>
    <w:p>
      <w:pPr>
        <w:pStyle w:val="ListNumber"/>
      </w:pPr>
      <w:r>
        <w:rPr>
          <w:b w:val="0"/>
          <w:i w:val="0"/>
        </w:rPr>
        <w:t>Provide reports and data analysis through views, CTEs and window functions.</w:t>
      </w:r>
    </w:p>
    <w:p>
      <w:pPr>
        <w:pStyle w:val="ListNumber"/>
      </w:pPr>
      <w:r>
        <w:rPr>
          <w:b w:val="0"/>
          <w:i w:val="0"/>
        </w:rPr>
        <w:t>Secure the database with roles, least-privilege accounts and an audit trail.</w:t>
      </w:r>
    </w:p>
    <w:p>
      <w:pPr>
        <w:pStyle w:val="ListNumber"/>
      </w:pPr>
      <w:r>
        <w:rPr>
          <w:b w:val="0"/>
          <w:i w:val="0"/>
        </w:rPr>
        <w:t>Build a usable full-stack application (REST API + web UI) on top of it.</w:t>
      </w:r>
    </w:p>
    <w:p>
      <w:pPr>
        <w:pStyle w:val="ListNumber"/>
      </w:pPr>
      <w:r>
        <w:rPr>
          <w:b w:val="0"/>
          <w:i w:val="0"/>
        </w:rPr>
        <w:t>Support backup, restore and data export (CSV).</w:t>
      </w:r>
    </w:p>
    <w:p>
      <w:pPr>
        <w:pStyle w:val="Heading2"/>
      </w:pPr>
      <w:r>
        <w:t>1.3 Scope</w:t>
      </w:r>
    </w:p>
    <w:p>
      <w:r>
        <w:rPr>
          <w:b/>
          <w:i w:val="0"/>
        </w:rPr>
        <w:t>In scope:</w:t>
      </w:r>
      <w:r>
        <w:rPr>
          <w:b w:val="0"/>
          <w:i w:val="0"/>
        </w:rPr>
        <w:t xml:space="preserve"> floors and shop categories; shops; tenants; leases; monthly invoices with tax; partial payments; operating expenses with tax; departments and employees; maintenance requests; reports and dashboards; CSV export; user accounts with roles; database administration tools; backup and restore.</w:t>
      </w:r>
    </w:p>
    <w:p>
      <w:r>
        <w:rPr>
          <w:b/>
          <w:i w:val="0"/>
        </w:rPr>
        <w:t>Out of scope:</w:t>
      </w:r>
      <w:r>
        <w:rPr>
          <w:b w:val="0"/>
          <w:i w:val="0"/>
        </w:rPr>
        <w:t xml:space="preserve"> online payment gateways, payroll processing, and multi-property support.</w:t>
      </w:r>
    </w:p>
    <w:p>
      <w:pPr>
        <w:pStyle w:val="Heading1"/>
      </w:pPr>
      <w:r>
        <w:t>2.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0E7FF"/>
          </w:tcPr>
          <w:p>
            <w:r>
              <w:rPr>
                <w:b/>
                <w:i w:val="0"/>
                <w:sz w:val="18"/>
              </w:rPr>
              <w:t>ID</w:t>
            </w:r>
          </w:p>
        </w:tc>
        <w:tc>
          <w:tcPr>
            <w:tcW w:type="dxa" w:w="4873"/>
            <w:shd w:val="clear" w:color="auto" w:fill="E0E7FF"/>
          </w:tcPr>
          <w:p>
            <w:r>
              <w:rPr>
                <w:b/>
                <w:i w:val="0"/>
                <w:sz w:val="18"/>
              </w:rPr>
              <w:t>Requirement</w:t>
            </w:r>
          </w:p>
        </w:tc>
      </w:tr>
      <w:tr>
        <w:tc>
          <w:tcPr>
            <w:tcW w:type="dxa" w:w="4873"/>
          </w:tcPr>
          <w:p>
            <w:r>
              <w:rPr>
                <w:b w:val="0"/>
                <w:i w:val="0"/>
                <w:sz w:val="18"/>
              </w:rPr>
              <w:t>F1</w:t>
            </w:r>
          </w:p>
        </w:tc>
        <w:tc>
          <w:tcPr>
            <w:tcW w:type="dxa" w:w="4873"/>
          </w:tcPr>
          <w:p>
            <w:r>
              <w:rPr>
                <w:b w:val="0"/>
                <w:i w:val="0"/>
                <w:sz w:val="18"/>
              </w:rPr>
              <w:t>Users log in; access depends on role (admin, manager, staff).</w:t>
            </w:r>
          </w:p>
        </w:tc>
      </w:tr>
      <w:tr>
        <w:tc>
          <w:tcPr>
            <w:tcW w:type="dxa" w:w="4873"/>
          </w:tcPr>
          <w:p>
            <w:r>
              <w:rPr>
                <w:b w:val="0"/>
                <w:i w:val="0"/>
                <w:sz w:val="18"/>
              </w:rPr>
              <w:t>F2</w:t>
            </w:r>
          </w:p>
        </w:tc>
        <w:tc>
          <w:tcPr>
            <w:tcW w:type="dxa" w:w="4873"/>
          </w:tcPr>
          <w:p>
            <w:r>
              <w:rPr>
                <w:b w:val="0"/>
                <w:i w:val="0"/>
                <w:sz w:val="18"/>
              </w:rPr>
              <w:t>Maintain floors, shop categories, departments and expense categories.</w:t>
            </w:r>
          </w:p>
        </w:tc>
      </w:tr>
      <w:tr>
        <w:tc>
          <w:tcPr>
            <w:tcW w:type="dxa" w:w="4873"/>
          </w:tcPr>
          <w:p>
            <w:r>
              <w:rPr>
                <w:b w:val="0"/>
                <w:i w:val="0"/>
                <w:sz w:val="18"/>
              </w:rPr>
              <w:t>F3</w:t>
            </w:r>
          </w:p>
        </w:tc>
        <w:tc>
          <w:tcPr>
            <w:tcW w:type="dxa" w:w="4873"/>
          </w:tcPr>
          <w:p>
            <w:r>
              <w:rPr>
                <w:b w:val="0"/>
                <w:i w:val="0"/>
                <w:sz w:val="18"/>
              </w:rPr>
              <w:t>Maintain shops with floor, category, area, base rent and status.</w:t>
            </w:r>
          </w:p>
        </w:tc>
      </w:tr>
      <w:tr>
        <w:tc>
          <w:tcPr>
            <w:tcW w:type="dxa" w:w="4873"/>
          </w:tcPr>
          <w:p>
            <w:r>
              <w:rPr>
                <w:b w:val="0"/>
                <w:i w:val="0"/>
                <w:sz w:val="18"/>
              </w:rPr>
              <w:t>F4</w:t>
            </w:r>
          </w:p>
        </w:tc>
        <w:tc>
          <w:tcPr>
            <w:tcW w:type="dxa" w:w="4873"/>
          </w:tcPr>
          <w:p>
            <w:r>
              <w:rPr>
                <w:b w:val="0"/>
                <w:i w:val="0"/>
                <w:sz w:val="18"/>
              </w:rPr>
              <w:t>Maintain tenants and their contact details.</w:t>
            </w:r>
          </w:p>
        </w:tc>
      </w:tr>
      <w:tr>
        <w:tc>
          <w:tcPr>
            <w:tcW w:type="dxa" w:w="4873"/>
          </w:tcPr>
          <w:p>
            <w:r>
              <w:rPr>
                <w:b w:val="0"/>
                <w:i w:val="0"/>
                <w:sz w:val="18"/>
              </w:rPr>
              <w:t>F5</w:t>
            </w:r>
          </w:p>
        </w:tc>
        <w:tc>
          <w:tcPr>
            <w:tcW w:type="dxa" w:w="4873"/>
          </w:tcPr>
          <w:p>
            <w:r>
              <w:rPr>
                <w:b w:val="0"/>
                <w:i w:val="0"/>
                <w:sz w:val="18"/>
              </w:rPr>
              <w:t>Create leases for vacant shops; terminate leases early; expire leases automatically after their end date.</w:t>
            </w:r>
          </w:p>
        </w:tc>
      </w:tr>
      <w:tr>
        <w:tc>
          <w:tcPr>
            <w:tcW w:type="dxa" w:w="4873"/>
          </w:tcPr>
          <w:p>
            <w:r>
              <w:rPr>
                <w:b w:val="0"/>
                <w:i w:val="0"/>
                <w:sz w:val="18"/>
              </w:rPr>
              <w:t>F6</w:t>
            </w:r>
          </w:p>
        </w:tc>
        <w:tc>
          <w:tcPr>
            <w:tcW w:type="dxa" w:w="4873"/>
          </w:tcPr>
          <w:p>
            <w:r>
              <w:rPr>
                <w:b w:val="0"/>
                <w:i w:val="0"/>
                <w:sz w:val="18"/>
              </w:rPr>
              <w:t>Generate monthly rent invoices for all active leases, with tax and due date, without creating duplicates.</w:t>
            </w:r>
          </w:p>
        </w:tc>
      </w:tr>
      <w:tr>
        <w:tc>
          <w:tcPr>
            <w:tcW w:type="dxa" w:w="4873"/>
          </w:tcPr>
          <w:p>
            <w:r>
              <w:rPr>
                <w:b w:val="0"/>
                <w:i w:val="0"/>
                <w:sz w:val="18"/>
              </w:rPr>
              <w:t>F7</w:t>
            </w:r>
          </w:p>
        </w:tc>
        <w:tc>
          <w:tcPr>
            <w:tcW w:type="dxa" w:w="4873"/>
          </w:tcPr>
          <w:p>
            <w:r>
              <w:rPr>
                <w:b w:val="0"/>
                <w:i w:val="0"/>
                <w:sz w:val="18"/>
              </w:rPr>
              <w:t>Record full or partial payments; invoice status updates automatically; over-payment is rejected.</w:t>
            </w:r>
          </w:p>
        </w:tc>
      </w:tr>
      <w:tr>
        <w:tc>
          <w:tcPr>
            <w:tcW w:type="dxa" w:w="4873"/>
          </w:tcPr>
          <w:p>
            <w:r>
              <w:rPr>
                <w:b w:val="0"/>
                <w:i w:val="0"/>
                <w:sz w:val="18"/>
              </w:rPr>
              <w:t>F8</w:t>
            </w:r>
          </w:p>
        </w:tc>
        <w:tc>
          <w:tcPr>
            <w:tcW w:type="dxa" w:w="4873"/>
          </w:tcPr>
          <w:p>
            <w:r>
              <w:rPr>
                <w:b w:val="0"/>
                <w:i w:val="0"/>
                <w:sz w:val="18"/>
              </w:rPr>
              <w:t>Record operating expenses by category, with tax.</w:t>
            </w:r>
          </w:p>
        </w:tc>
      </w:tr>
      <w:tr>
        <w:tc>
          <w:tcPr>
            <w:tcW w:type="dxa" w:w="4873"/>
          </w:tcPr>
          <w:p>
            <w:r>
              <w:rPr>
                <w:b w:val="0"/>
                <w:i w:val="0"/>
                <w:sz w:val="18"/>
              </w:rPr>
              <w:t>F9</w:t>
            </w:r>
          </w:p>
        </w:tc>
        <w:tc>
          <w:tcPr>
            <w:tcW w:type="dxa" w:w="4873"/>
          </w:tcPr>
          <w:p>
            <w:r>
              <w:rPr>
                <w:b w:val="0"/>
                <w:i w:val="0"/>
                <w:sz w:val="18"/>
              </w:rPr>
              <w:t>Maintain employees by department; log and track maintenance requests.</w:t>
            </w:r>
          </w:p>
        </w:tc>
      </w:tr>
      <w:tr>
        <w:tc>
          <w:tcPr>
            <w:tcW w:type="dxa" w:w="4873"/>
          </w:tcPr>
          <w:p>
            <w:r>
              <w:rPr>
                <w:b w:val="0"/>
                <w:i w:val="0"/>
                <w:sz w:val="18"/>
              </w:rPr>
              <w:t>F10</w:t>
            </w:r>
          </w:p>
        </w:tc>
        <w:tc>
          <w:tcPr>
            <w:tcW w:type="dxa" w:w="4873"/>
          </w:tcPr>
          <w:p>
            <w:r>
              <w:rPr>
                <w:b w:val="0"/>
                <w:i w:val="0"/>
                <w:sz w:val="18"/>
              </w:rPr>
              <w:t>Dashboard with KPIs and charts; 14 reports with charts and CSV export; tenant account statements.</w:t>
            </w:r>
          </w:p>
        </w:tc>
      </w:tr>
      <w:tr>
        <w:tc>
          <w:tcPr>
            <w:tcW w:type="dxa" w:w="4873"/>
          </w:tcPr>
          <w:p>
            <w:r>
              <w:rPr>
                <w:b w:val="0"/>
                <w:i w:val="0"/>
                <w:sz w:val="18"/>
              </w:rPr>
              <w:t>F11</w:t>
            </w:r>
          </w:p>
        </w:tc>
        <w:tc>
          <w:tcPr>
            <w:tcW w:type="dxa" w:w="4873"/>
          </w:tcPr>
          <w:p>
            <w:r>
              <w:rPr>
                <w:b w:val="0"/>
                <w:i w:val="0"/>
                <w:sz w:val="18"/>
              </w:rPr>
              <w:t>Explore the database: ER diagram, schema, constraints, views, routines, triggers, events, read-only SQL console, audit log.</w:t>
            </w:r>
          </w:p>
        </w:tc>
      </w:tr>
      <w:tr>
        <w:tc>
          <w:tcPr>
            <w:tcW w:type="dxa" w:w="4873"/>
          </w:tcPr>
          <w:p>
            <w:r>
              <w:rPr>
                <w:b w:val="0"/>
                <w:i w:val="0"/>
                <w:sz w:val="18"/>
              </w:rPr>
              <w:t>F12</w:t>
            </w:r>
          </w:p>
        </w:tc>
        <w:tc>
          <w:tcPr>
            <w:tcW w:type="dxa" w:w="4873"/>
          </w:tcPr>
          <w:p>
            <w:r>
              <w:rPr>
                <w:b w:val="0"/>
                <w:i w:val="0"/>
                <w:sz w:val="18"/>
              </w:rPr>
              <w:t>Back up and restore the database.</w:t>
            </w:r>
          </w:p>
        </w:tc>
      </w:tr>
    </w:tbl>
    <w:p/>
    <w:p>
      <w:pPr>
        <w:pStyle w:val="Heading2"/>
      </w:pPr>
      <w:r>
        <w:t>2.2 Non-functional requirements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0E7FF"/>
          </w:tcPr>
          <w:p>
            <w:r>
              <w:rPr>
                <w:b/>
                <w:i w:val="0"/>
                <w:sz w:val="18"/>
              </w:rPr>
              <w:t>Area</w:t>
            </w:r>
          </w:p>
        </w:tc>
        <w:tc>
          <w:tcPr>
            <w:tcW w:type="dxa" w:w="4873"/>
            <w:shd w:val="clear" w:color="auto" w:fill="E0E7FF"/>
          </w:tcPr>
          <w:p>
            <w:r>
              <w:rPr>
                <w:b/>
                <w:i w:val="0"/>
                <w:sz w:val="18"/>
              </w:rPr>
              <w:t>Requirement</w:t>
            </w:r>
          </w:p>
        </w:tc>
      </w:tr>
      <w:tr>
        <w:tc>
          <w:tcPr>
            <w:tcW w:type="dxa" w:w="4873"/>
          </w:tcPr>
          <w:p>
            <w:r>
              <w:rPr>
                <w:b w:val="0"/>
                <w:i w:val="0"/>
                <w:sz w:val="18"/>
              </w:rPr>
              <w:t>Integrity</w:t>
            </w:r>
          </w:p>
        </w:tc>
        <w:tc>
          <w:tcPr>
            <w:tcW w:type="dxa" w:w="4873"/>
          </w:tcPr>
          <w:p>
            <w:r>
              <w:rPr>
                <w:b w:val="0"/>
                <w:i w:val="0"/>
                <w:sz w:val="18"/>
              </w:rPr>
              <w:t>Business rules are enforced in the database, not only in the UI.</w:t>
            </w:r>
          </w:p>
        </w:tc>
      </w:tr>
      <w:tr>
        <w:tc>
          <w:tcPr>
            <w:tcW w:type="dxa" w:w="4873"/>
          </w:tcPr>
          <w:p>
            <w:r>
              <w:rPr>
                <w:b w:val="0"/>
                <w:i w:val="0"/>
                <w:sz w:val="18"/>
              </w:rPr>
              <w:t>Consistency</w:t>
            </w:r>
          </w:p>
        </w:tc>
        <w:tc>
          <w:tcPr>
            <w:tcW w:type="dxa" w:w="4873"/>
          </w:tcPr>
          <w:p>
            <w:r>
              <w:rPr>
                <w:b w:val="0"/>
                <w:i w:val="0"/>
                <w:sz w:val="18"/>
              </w:rPr>
              <w:t>Multi-step operations are atomic (transactions).</w:t>
            </w:r>
          </w:p>
        </w:tc>
      </w:tr>
      <w:tr>
        <w:tc>
          <w:tcPr>
            <w:tcW w:type="dxa" w:w="4873"/>
          </w:tcPr>
          <w:p>
            <w:r>
              <w:rPr>
                <w:b w:val="0"/>
                <w:i w:val="0"/>
                <w:sz w:val="18"/>
              </w:rPr>
              <w:t>Security</w:t>
            </w:r>
          </w:p>
        </w:tc>
        <w:tc>
          <w:tcPr>
            <w:tcW w:type="dxa" w:w="4873"/>
          </w:tcPr>
          <w:p>
            <w:r>
              <w:rPr>
                <w:b w:val="0"/>
                <w:i w:val="0"/>
                <w:sz w:val="18"/>
              </w:rPr>
              <w:t>Passwords stored as bcrypt hashes; JWT authentication; DB accounts with minimal privileges; SQL console cannot modify data.</w:t>
            </w:r>
          </w:p>
        </w:tc>
      </w:tr>
      <w:tr>
        <w:tc>
          <w:tcPr>
            <w:tcW w:type="dxa" w:w="4873"/>
          </w:tcPr>
          <w:p>
            <w:r>
              <w:rPr>
                <w:b w:val="0"/>
                <w:i w:val="0"/>
                <w:sz w:val="18"/>
              </w:rPr>
              <w:t>Auditability</w:t>
            </w:r>
          </w:p>
        </w:tc>
        <w:tc>
          <w:tcPr>
            <w:tcW w:type="dxa" w:w="4873"/>
          </w:tcPr>
          <w:p>
            <w:r>
              <w:rPr>
                <w:b w:val="0"/>
                <w:i w:val="0"/>
                <w:sz w:val="18"/>
              </w:rPr>
              <w:t>Changes to key tables are recorded automatically with old/new values.</w:t>
            </w:r>
          </w:p>
        </w:tc>
      </w:tr>
      <w:tr>
        <w:tc>
          <w:tcPr>
            <w:tcW w:type="dxa" w:w="4873"/>
          </w:tcPr>
          <w:p>
            <w:r>
              <w:rPr>
                <w:b w:val="0"/>
                <w:i w:val="0"/>
                <w:sz w:val="18"/>
              </w:rPr>
              <w:t>Usability</w:t>
            </w:r>
          </w:p>
        </w:tc>
        <w:tc>
          <w:tcPr>
            <w:tcW w:type="dxa" w:w="4873"/>
          </w:tcPr>
          <w:p>
            <w:r>
              <w:rPr>
                <w:b w:val="0"/>
                <w:i w:val="0"/>
                <w:sz w:val="18"/>
              </w:rPr>
              <w:t>Responsive web UI with search, sort, filters, pagination and readable error messages.</w:t>
            </w:r>
          </w:p>
        </w:tc>
      </w:tr>
      <w:tr>
        <w:tc>
          <w:tcPr>
            <w:tcW w:type="dxa" w:w="4873"/>
          </w:tcPr>
          <w:p>
            <w:r>
              <w:rPr>
                <w:b w:val="0"/>
                <w:i w:val="0"/>
                <w:sz w:val="18"/>
              </w:rPr>
              <w:t>Portability</w:t>
            </w:r>
          </w:p>
        </w:tc>
        <w:tc>
          <w:tcPr>
            <w:tcW w:type="dxa" w:w="4873"/>
          </w:tcPr>
          <w:p>
            <w:r>
              <w:rPr>
                <w:b w:val="0"/>
                <w:i w:val="0"/>
                <w:sz w:val="18"/>
              </w:rPr>
              <w:t>Runs on Windows, macOS and Linux with only MySQL 8, Python and Node.js installed; one cross-platform helper (</w:t>
            </w:r>
            <w:r>
              <w:rPr>
                <w:rFonts w:ascii="Consolas" w:hAnsi="Consolas"/>
                <w:b w:val="0"/>
                <w:i w:val="0"/>
                <w:color w:val="3730A3"/>
                <w:sz w:val="18"/>
              </w:rPr>
              <w:t>manage.py</w:t>
            </w:r>
            <w:r>
              <w:rPr>
                <w:b w:val="0"/>
                <w:i w:val="0"/>
                <w:sz w:val="18"/>
              </w:rPr>
              <w:t>) sets everything up.</w:t>
            </w:r>
          </w:p>
        </w:tc>
      </w:tr>
    </w:tbl>
    <w:p/>
    <w:p>
      <w:pPr>
        <w:pStyle w:val="Heading1"/>
      </w:pPr>
      <w:r>
        <w:t>3. System design</w:t>
      </w:r>
    </w:p>
    <w:p>
      <w:pPr>
        <w:pStyle w:val="Heading2"/>
      </w:pPr>
      <w:r>
        <w:t>3.1 Architecture</w:t>
      </w:r>
    </w:p>
    <w:tbl>
      <w:tblPr>
        <w:tblW w:type="auto" w:w="0"/>
        <w:tblLook w:firstColumn="1" w:firstRow="1" w:lastColumn="0" w:lastRow="0" w:noHBand="0" w:noVBand="1" w:val="04A0"/>
      </w:tblPr>
      <w:tblGrid>
        <w:gridCol w:w="9746"/>
      </w:tblGrid>
      <w:tr>
        <w:tc>
          <w:tcPr>
            <w:tcW w:type="dxa" w:w="9746"/>
            <w:shd w:val="clear" w:color="auto" w:fill="F1F5F9"/>
          </w:tcPr>
          <w:p>
            <w:r>
              <w:rPr>
                <w:rFonts w:ascii="Consolas" w:hAnsi="Consolas"/>
                <w:sz w:val="17"/>
              </w:rPr>
              <w:t xml:space="preserve"> Browser (React SPA)</w:t>
              <w:br/>
              <w:t xml:space="preserve">        │  HTTPS / JSON (JWT bearer token)</w:t>
              <w:br/>
              <w:t xml:space="preserve">        ▼</w:t>
              <w:br/>
              <w:t xml:space="preserve"> FastAPI backend ── routers: auth, resources, billing, reports, admin</w:t>
              <w:br/>
              <w:t xml:space="preserve">        │  PyMySQL</w:t>
              <w:br/>
              <w:t xml:space="preserve">        ├── mall_app       (DML on business tables, EXECUTE on procedures)</w:t>
              <w:br/>
              <w:t xml:space="preserve">        └── mall_readonly  (SELECT only: SQL console, table browser)</w:t>
              <w:br/>
              <w:t xml:space="preserve">        ▼</w:t>
              <w:br/>
              <w:t xml:space="preserve"> MySQL 8 ── mall_db: tables, views, functions, procedures, triggers, event</w:t>
            </w:r>
          </w:p>
        </w:tc>
      </w:tr>
    </w:tbl>
    <w:p/>
    <w:p>
      <w:r>
        <w:rPr>
          <w:b w:val="0"/>
          <w:i w:val="0"/>
        </w:rPr>
        <w:t>The backend contains very little business logic: validation of input types (Pydantic), authentication and authorisation, and calls to views and stored procedures. Rules such as "one active lease per shop" or "no over-payment" live in the database, and their error messages are passed through to the user.</w:t>
      </w:r>
    </w:p>
    <w:p>
      <w:pPr>
        <w:pStyle w:val="Heading2"/>
      </w:pPr>
      <w:r>
        <w:t>3.2 Technology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0E7FF"/>
          </w:tcPr>
          <w:p>
            <w:r>
              <w:rPr>
                <w:b/>
                <w:i w:val="0"/>
                <w:sz w:val="18"/>
              </w:rPr>
              <w:t>Layer</w:t>
            </w:r>
          </w:p>
        </w:tc>
        <w:tc>
          <w:tcPr>
            <w:tcW w:type="dxa" w:w="4873"/>
            <w:shd w:val="clear" w:color="auto" w:fill="E0E7FF"/>
          </w:tcPr>
          <w:p>
            <w:r>
              <w:rPr>
                <w:b/>
                <w:i w:val="0"/>
                <w:sz w:val="18"/>
              </w:rPr>
              <w:t>Technology</w:t>
            </w:r>
          </w:p>
        </w:tc>
      </w:tr>
      <w:tr>
        <w:tc>
          <w:tcPr>
            <w:tcW w:type="dxa" w:w="4873"/>
          </w:tcPr>
          <w:p>
            <w:r>
              <w:rPr>
                <w:b w:val="0"/>
                <w:i w:val="0"/>
                <w:sz w:val="18"/>
              </w:rPr>
              <w:t>Database</w:t>
            </w:r>
          </w:p>
        </w:tc>
        <w:tc>
          <w:tcPr>
            <w:tcW w:type="dxa" w:w="4873"/>
          </w:tcPr>
          <w:p>
            <w:r>
              <w:rPr>
                <w:b w:val="0"/>
                <w:i w:val="0"/>
                <w:sz w:val="18"/>
              </w:rPr>
              <w:t>MySQL 8.4 (InnoDB, utf8mb4)</w:t>
            </w:r>
          </w:p>
        </w:tc>
      </w:tr>
      <w:tr>
        <w:tc>
          <w:tcPr>
            <w:tcW w:type="dxa" w:w="4873"/>
          </w:tcPr>
          <w:p>
            <w:r>
              <w:rPr>
                <w:b w:val="0"/>
                <w:i w:val="0"/>
                <w:sz w:val="18"/>
              </w:rPr>
              <w:t>Backend</w:t>
            </w:r>
          </w:p>
        </w:tc>
        <w:tc>
          <w:tcPr>
            <w:tcW w:type="dxa" w:w="4873"/>
          </w:tcPr>
          <w:p>
            <w:r>
              <w:rPr>
                <w:b w:val="0"/>
                <w:i w:val="0"/>
                <w:sz w:val="18"/>
              </w:rPr>
              <w:t>Python 3, FastAPI, PyMySQL, Pydantic, PyJWT, bcrypt</w:t>
            </w:r>
          </w:p>
        </w:tc>
      </w:tr>
      <w:tr>
        <w:tc>
          <w:tcPr>
            <w:tcW w:type="dxa" w:w="4873"/>
          </w:tcPr>
          <w:p>
            <w:r>
              <w:rPr>
                <w:b w:val="0"/>
                <w:i w:val="0"/>
                <w:sz w:val="18"/>
              </w:rPr>
              <w:t>Frontend</w:t>
            </w:r>
          </w:p>
        </w:tc>
        <w:tc>
          <w:tcPr>
            <w:tcW w:type="dxa" w:w="4873"/>
          </w:tcPr>
          <w:p>
            <w:r>
              <w:rPr>
                <w:b w:val="0"/>
                <w:i w:val="0"/>
                <w:sz w:val="18"/>
              </w:rPr>
              <w:t>React 19, React Router, Recharts, Vite</w:t>
            </w:r>
          </w:p>
        </w:tc>
      </w:tr>
      <w:tr>
        <w:tc>
          <w:tcPr>
            <w:tcW w:type="dxa" w:w="4873"/>
          </w:tcPr>
          <w:p>
            <w:r>
              <w:rPr>
                <w:b w:val="0"/>
                <w:i w:val="0"/>
                <w:sz w:val="18"/>
              </w:rPr>
              <w:t>Testing</w:t>
            </w:r>
          </w:p>
        </w:tc>
        <w:tc>
          <w:tcPr>
            <w:tcW w:type="dxa" w:w="4873"/>
          </w:tcPr>
          <w:p>
            <w:r>
              <w:rPr>
                <w:b w:val="0"/>
                <w:i w:val="0"/>
                <w:sz w:val="18"/>
              </w:rPr>
              <w:t>pytest + FastAPI TestClient (integration tests against MySQL)</w:t>
            </w:r>
          </w:p>
        </w:tc>
      </w:tr>
      <w:tr>
        <w:tc>
          <w:tcPr>
            <w:tcW w:type="dxa" w:w="4873"/>
          </w:tcPr>
          <w:p>
            <w:r>
              <w:rPr>
                <w:b w:val="0"/>
                <w:i w:val="0"/>
                <w:sz w:val="18"/>
              </w:rPr>
              <w:t>Tooling</w:t>
            </w:r>
          </w:p>
        </w:tc>
        <w:tc>
          <w:tcPr>
            <w:tcW w:type="dxa" w:w="4873"/>
          </w:tcPr>
          <w:p>
            <w:r>
              <w:rPr>
                <w:rFonts w:ascii="Consolas" w:hAnsi="Consolas"/>
                <w:b w:val="0"/>
                <w:i w:val="0"/>
                <w:color w:val="3730A3"/>
                <w:sz w:val="18"/>
              </w:rPr>
              <w:t>manage.py</w:t>
            </w:r>
            <w:r>
              <w:rPr>
                <w:b w:val="0"/>
                <w:i w:val="0"/>
                <w:sz w:val="18"/>
              </w:rPr>
              <w:t xml:space="preserve"> (Python standard library): database setup, start, backup / restore, tests</w:t>
            </w:r>
          </w:p>
        </w:tc>
      </w:tr>
    </w:tbl>
    <w:p/>
    <w:p>
      <w:pPr>
        <w:pStyle w:val="Heading2"/>
      </w:pPr>
      <w:r>
        <w:t>3.3 Conceptual design (ER model)</w:t>
      </w:r>
    </w:p>
    <w:p>
      <w:r>
        <w:rPr>
          <w:b w:val="0"/>
          <w:i w:val="0"/>
        </w:rPr>
        <w:t xml:space="preserve">The main entities are </w:t>
      </w:r>
      <w:r>
        <w:rPr>
          <w:b/>
          <w:i w:val="0"/>
        </w:rPr>
        <w:t>Floor, ShopCategory, Shop, Tenant, Lease, Invoice, Payment, Department, Employee, ExpenseCategory, Expense, MaintenanceRequest, AppUser</w:t>
      </w:r>
      <w:r>
        <w:rPr>
          <w:b w:val="0"/>
          <w:i w:val="0"/>
        </w:rPr>
        <w:t xml:space="preserve"> and </w:t>
      </w:r>
      <w:r>
        <w:rPr>
          <w:b/>
          <w:i w:val="0"/>
        </w:rPr>
        <w:t>AuditLog</w:t>
      </w:r>
      <w:r>
        <w:rPr>
          <w:b w:val="0"/>
          <w:i w:val="0"/>
        </w:rPr>
        <w:t>.</w:t>
      </w:r>
    </w:p>
    <w:p>
      <w:r>
        <w:rPr>
          <w:b w:val="0"/>
          <w:i w:val="0"/>
        </w:rPr>
        <w:t xml:space="preserve">The many-to-many relationship between Shop and Tenant is resolved by the </w:t>
      </w:r>
      <w:r>
        <w:rPr>
          <w:b/>
          <w:i w:val="0"/>
        </w:rPr>
        <w:t>Lease</w:t>
      </w:r>
      <w:r>
        <w:rPr>
          <w:b w:val="0"/>
          <w:i w:val="0"/>
        </w:rPr>
        <w:t xml:space="preserve"> entity. A lease has its own attributes (dates, rent, deposit, tax rate, status) and its own history: a shop can be leased to different tenants over time, and a tenant can lease several shops. Each lease produces one invoice per month; each invoice can be settled by several payments.</w:t>
      </w:r>
    </w:p>
    <w:p>
      <w:r>
        <w:rPr>
          <w:b w:val="0"/>
          <w:i w:val="0"/>
        </w:rPr>
        <w:t xml:space="preserve">The full diagram with cardinalities is in </w:t>
      </w:r>
      <w:r>
        <w:rPr>
          <w:b w:val="0"/>
          <w:i w:val="0"/>
        </w:rPr>
        <w:t>ER_DIAGRAM.md</w:t>
      </w:r>
      <w:r>
        <w:rPr>
          <w:b w:val="0"/>
          <w:i w:val="0"/>
        </w:rPr>
        <w:t>. The running application draws it live from the data dictionary (Database → ER diagram).</w:t>
      </w:r>
    </w:p>
    <w:p>
      <w:pPr>
        <w:pStyle w:val="Heading2"/>
      </w:pPr>
      <w:r>
        <w:t>3.4 Logical design and normalisation</w:t>
      </w:r>
    </w:p>
    <w:p>
      <w:r>
        <w:rPr>
          <w:b w:val="0"/>
          <w:i w:val="0"/>
        </w:rPr>
        <w:t xml:space="preserve">The schema was derived from a flat "rent register" by removing repeating groups (1NF), partial dependencies on the composite key {unit, month} (2NF) and transitive dependencies such as tenant → phone (3NF). Every determinant in the final schema is a candidate key (BCNF). The derivation and the list of deliberate, controlled redundancies (invoice amount snapshot, generated columns, status columns kept by triggers) are in </w:t>
      </w:r>
      <w:r>
        <w:rPr>
          <w:b w:val="0"/>
          <w:i w:val="0"/>
        </w:rPr>
        <w:t>NORMALIZATION.md</w:t>
      </w:r>
      <w:r>
        <w:rPr>
          <w:b w:val="0"/>
          <w:i w:val="0"/>
        </w:rPr>
        <w:t>.</w:t>
      </w:r>
    </w:p>
    <w:p>
      <w:pPr>
        <w:pStyle w:val="Heading2"/>
      </w:pPr>
      <w:r>
        <w:t>3.5 Physical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0E7FF"/>
          </w:tcPr>
          <w:p>
            <w:r>
              <w:rPr>
                <w:b/>
                <w:i w:val="0"/>
                <w:sz w:val="18"/>
              </w:rPr>
              <w:t>Element</w:t>
            </w:r>
          </w:p>
        </w:tc>
        <w:tc>
          <w:tcPr>
            <w:tcW w:type="dxa" w:w="3249"/>
            <w:shd w:val="clear" w:color="auto" w:fill="E0E7FF"/>
          </w:tcPr>
          <w:p>
            <w:r>
              <w:rPr>
                <w:b/>
                <w:i w:val="0"/>
                <w:sz w:val="18"/>
              </w:rPr>
              <w:t>Count</w:t>
            </w:r>
          </w:p>
        </w:tc>
        <w:tc>
          <w:tcPr>
            <w:tcW w:type="dxa" w:w="3249"/>
            <w:shd w:val="clear" w:color="auto" w:fill="E0E7FF"/>
          </w:tcPr>
          <w:p>
            <w:r>
              <w:rPr>
                <w:b/>
                <w:i w:val="0"/>
                <w:sz w:val="18"/>
              </w:rPr>
              <w:t>Examples</w:t>
            </w:r>
          </w:p>
        </w:tc>
      </w:tr>
      <w:tr>
        <w:tc>
          <w:tcPr>
            <w:tcW w:type="dxa" w:w="3249"/>
          </w:tcPr>
          <w:p>
            <w:r>
              <w:rPr>
                <w:b w:val="0"/>
                <w:i w:val="0"/>
                <w:sz w:val="18"/>
              </w:rPr>
              <w:t>Tables</w:t>
            </w:r>
          </w:p>
        </w:tc>
        <w:tc>
          <w:tcPr>
            <w:tcW w:type="dxa" w:w="3249"/>
          </w:tcPr>
          <w:p>
            <w:r>
              <w:rPr>
                <w:b w:val="0"/>
                <w:i w:val="0"/>
                <w:sz w:val="18"/>
              </w:rPr>
              <w:t>14</w:t>
            </w:r>
          </w:p>
        </w:tc>
        <w:tc>
          <w:tcPr>
            <w:tcW w:type="dxa" w:w="3249"/>
          </w:tcPr>
          <w:p>
            <w:r>
              <w:rPr>
                <w:rFonts w:ascii="Consolas" w:hAnsi="Consolas"/>
                <w:b w:val="0"/>
                <w:i w:val="0"/>
                <w:color w:val="3730A3"/>
                <w:sz w:val="18"/>
              </w:rPr>
              <w:t>shops</w:t>
            </w:r>
            <w:r>
              <w:rPr>
                <w:b w:val="0"/>
                <w:i w:val="0"/>
                <w:sz w:val="18"/>
              </w:rPr>
              <w:t xml:space="preserve">, </w:t>
            </w:r>
            <w:r>
              <w:rPr>
                <w:rFonts w:ascii="Consolas" w:hAnsi="Consolas"/>
                <w:b w:val="0"/>
                <w:i w:val="0"/>
                <w:color w:val="3730A3"/>
                <w:sz w:val="18"/>
              </w:rPr>
              <w:t>leases</w:t>
            </w:r>
            <w:r>
              <w:rPr>
                <w:b w:val="0"/>
                <w:i w:val="0"/>
                <w:sz w:val="18"/>
              </w:rPr>
              <w:t xml:space="preserve">, </w:t>
            </w:r>
            <w:r>
              <w:rPr>
                <w:rFonts w:ascii="Consolas" w:hAnsi="Consolas"/>
                <w:b w:val="0"/>
                <w:i w:val="0"/>
                <w:color w:val="3730A3"/>
                <w:sz w:val="18"/>
              </w:rPr>
              <w:t>invoices</w:t>
            </w:r>
            <w:r>
              <w:rPr>
                <w:b w:val="0"/>
                <w:i w:val="0"/>
                <w:sz w:val="18"/>
              </w:rPr>
              <w:t xml:space="preserve">, </w:t>
            </w:r>
            <w:r>
              <w:rPr>
                <w:rFonts w:ascii="Consolas" w:hAnsi="Consolas"/>
                <w:b w:val="0"/>
                <w:i w:val="0"/>
                <w:color w:val="3730A3"/>
                <w:sz w:val="18"/>
              </w:rPr>
              <w:t>payments</w:t>
            </w:r>
            <w:r>
              <w:rPr>
                <w:b w:val="0"/>
                <w:i w:val="0"/>
                <w:sz w:val="18"/>
              </w:rPr>
              <w:t xml:space="preserve">, </w:t>
            </w:r>
            <w:r>
              <w:rPr>
                <w:rFonts w:ascii="Consolas" w:hAnsi="Consolas"/>
                <w:b w:val="0"/>
                <w:i w:val="0"/>
                <w:color w:val="3730A3"/>
                <w:sz w:val="18"/>
              </w:rPr>
              <w:t>audit_log</w:t>
            </w:r>
          </w:p>
        </w:tc>
      </w:tr>
      <w:tr>
        <w:tc>
          <w:tcPr>
            <w:tcW w:type="dxa" w:w="3249"/>
          </w:tcPr>
          <w:p>
            <w:r>
              <w:rPr>
                <w:b w:val="0"/>
                <w:i w:val="0"/>
                <w:sz w:val="18"/>
              </w:rPr>
              <w:t>Foreign keys</w:t>
            </w:r>
          </w:p>
        </w:tc>
        <w:tc>
          <w:tcPr>
            <w:tcW w:type="dxa" w:w="3249"/>
          </w:tcPr>
          <w:p>
            <w:r>
              <w:rPr>
                <w:b w:val="0"/>
                <w:i w:val="0"/>
                <w:sz w:val="18"/>
              </w:rPr>
              <w:t>12</w:t>
            </w:r>
          </w:p>
        </w:tc>
        <w:tc>
          <w:tcPr>
            <w:tcW w:type="dxa" w:w="3249"/>
          </w:tcPr>
          <w:p>
            <w:r>
              <w:rPr>
                <w:rFonts w:ascii="Consolas" w:hAnsi="Consolas"/>
                <w:b w:val="0"/>
                <w:i w:val="0"/>
                <w:color w:val="3730A3"/>
                <w:sz w:val="18"/>
              </w:rPr>
              <w:t>RESTRICT</w:t>
            </w:r>
            <w:r>
              <w:rPr>
                <w:b w:val="0"/>
                <w:i w:val="0"/>
                <w:sz w:val="18"/>
              </w:rPr>
              <w:t xml:space="preserve"> for financial data, </w:t>
            </w:r>
            <w:r>
              <w:rPr>
                <w:rFonts w:ascii="Consolas" w:hAnsi="Consolas"/>
                <w:b w:val="0"/>
                <w:i w:val="0"/>
                <w:color w:val="3730A3"/>
                <w:sz w:val="18"/>
              </w:rPr>
              <w:t>SET NULL</w:t>
            </w:r>
            <w:r>
              <w:rPr>
                <w:b w:val="0"/>
                <w:i w:val="0"/>
                <w:sz w:val="18"/>
              </w:rPr>
              <w:t xml:space="preserve"> for optional links</w:t>
            </w:r>
          </w:p>
        </w:tc>
      </w:tr>
      <w:tr>
        <w:tc>
          <w:tcPr>
            <w:tcW w:type="dxa" w:w="3249"/>
          </w:tcPr>
          <w:p>
            <w:r>
              <w:rPr>
                <w:b w:val="0"/>
                <w:i w:val="0"/>
                <w:sz w:val="18"/>
              </w:rPr>
              <w:t>CHECK constraints</w:t>
            </w:r>
          </w:p>
        </w:tc>
        <w:tc>
          <w:tcPr>
            <w:tcW w:type="dxa" w:w="3249"/>
          </w:tcPr>
          <w:p>
            <w:r>
              <w:rPr>
                <w:b w:val="0"/>
                <w:i w:val="0"/>
                <w:sz w:val="18"/>
              </w:rPr>
              <w:t>22</w:t>
            </w:r>
          </w:p>
        </w:tc>
        <w:tc>
          <w:tcPr>
            <w:tcW w:type="dxa" w:w="3249"/>
          </w:tcPr>
          <w:p>
            <w:r>
              <w:rPr>
                <w:rFonts w:ascii="Consolas" w:hAnsi="Consolas"/>
                <w:b w:val="0"/>
                <w:i w:val="0"/>
                <w:color w:val="3730A3"/>
                <w:sz w:val="18"/>
              </w:rPr>
              <w:t>area_sqft &gt; 0</w:t>
            </w:r>
            <w:r>
              <w:rPr>
                <w:b w:val="0"/>
                <w:i w:val="0"/>
                <w:sz w:val="18"/>
              </w:rPr>
              <w:t xml:space="preserve">, </w:t>
            </w:r>
            <w:r>
              <w:rPr>
                <w:rFonts w:ascii="Consolas" w:hAnsi="Consolas"/>
                <w:b w:val="0"/>
                <w:i w:val="0"/>
                <w:color w:val="3730A3"/>
                <w:sz w:val="18"/>
              </w:rPr>
              <w:t>end_date &gt; start_date</w:t>
            </w:r>
            <w:r>
              <w:rPr>
                <w:b w:val="0"/>
                <w:i w:val="0"/>
                <w:sz w:val="18"/>
              </w:rPr>
              <w:t xml:space="preserve">, </w:t>
            </w:r>
            <w:r>
              <w:rPr>
                <w:rFonts w:ascii="Consolas" w:hAnsi="Consolas"/>
                <w:b w:val="0"/>
                <w:i w:val="0"/>
                <w:color w:val="3730A3"/>
                <w:sz w:val="18"/>
              </w:rPr>
              <w:t>tax_rate BETWEEN 0 AND 100</w:t>
            </w:r>
            <w:r>
              <w:rPr>
                <w:b w:val="0"/>
                <w:i w:val="0"/>
                <w:sz w:val="18"/>
              </w:rPr>
              <w:t xml:space="preserve">, e-mail / phone format via </w:t>
            </w:r>
            <w:r>
              <w:rPr>
                <w:rFonts w:ascii="Consolas" w:hAnsi="Consolas"/>
                <w:b w:val="0"/>
                <w:i w:val="0"/>
                <w:color w:val="3730A3"/>
                <w:sz w:val="18"/>
              </w:rPr>
              <w:t>REGEXP</w:t>
            </w:r>
          </w:p>
        </w:tc>
      </w:tr>
      <w:tr>
        <w:tc>
          <w:tcPr>
            <w:tcW w:type="dxa" w:w="3249"/>
          </w:tcPr>
          <w:p>
            <w:r>
              <w:rPr>
                <w:b w:val="0"/>
                <w:i w:val="0"/>
                <w:sz w:val="18"/>
              </w:rPr>
              <w:t>Unique keys</w:t>
            </w:r>
          </w:p>
        </w:tc>
        <w:tc>
          <w:tcPr>
            <w:tcW w:type="dxa" w:w="3249"/>
          </w:tcPr>
          <w:p>
            <w:r>
              <w:rPr>
                <w:b w:val="0"/>
                <w:i w:val="0"/>
                <w:sz w:val="18"/>
              </w:rPr>
              <w:t>14</w:t>
            </w:r>
          </w:p>
        </w:tc>
        <w:tc>
          <w:tcPr>
            <w:tcW w:type="dxa" w:w="3249"/>
          </w:tcPr>
          <w:p>
            <w:r>
              <w:rPr>
                <w:b w:val="0"/>
                <w:i w:val="0"/>
                <w:sz w:val="18"/>
              </w:rPr>
              <w:t xml:space="preserve">natural keys, </w:t>
            </w:r>
            <w:r>
              <w:rPr>
                <w:rFonts w:ascii="Consolas" w:hAnsi="Consolas"/>
                <w:b w:val="0"/>
                <w:i w:val="0"/>
                <w:color w:val="3730A3"/>
                <w:sz w:val="18"/>
              </w:rPr>
              <w:t>UNIQUE(lease_id, billing_month)</w:t>
            </w:r>
          </w:p>
        </w:tc>
      </w:tr>
      <w:tr>
        <w:tc>
          <w:tcPr>
            <w:tcW w:type="dxa" w:w="3249"/>
          </w:tcPr>
          <w:p>
            <w:r>
              <w:rPr>
                <w:b w:val="0"/>
                <w:i w:val="0"/>
                <w:sz w:val="18"/>
              </w:rPr>
              <w:t>Indexes</w:t>
            </w:r>
          </w:p>
        </w:tc>
        <w:tc>
          <w:tcPr>
            <w:tcW w:type="dxa" w:w="3249"/>
          </w:tcPr>
          <w:p>
            <w:r>
              <w:rPr>
                <w:b w:val="0"/>
                <w:i w:val="0"/>
                <w:sz w:val="18"/>
              </w:rPr>
              <w:t>49</w:t>
            </w:r>
          </w:p>
        </w:tc>
        <w:tc>
          <w:tcPr>
            <w:tcW w:type="dxa" w:w="3249"/>
          </w:tcPr>
          <w:p>
            <w:r>
              <w:rPr>
                <w:b w:val="0"/>
                <w:i w:val="0"/>
                <w:sz w:val="18"/>
              </w:rPr>
              <w:t>FK columns, status / date columns used by reports</w:t>
            </w:r>
          </w:p>
        </w:tc>
      </w:tr>
      <w:tr>
        <w:tc>
          <w:tcPr>
            <w:tcW w:type="dxa" w:w="3249"/>
          </w:tcPr>
          <w:p>
            <w:r>
              <w:rPr>
                <w:b w:val="0"/>
                <w:i w:val="0"/>
                <w:sz w:val="18"/>
              </w:rPr>
              <w:t>Generated columns</w:t>
            </w:r>
          </w:p>
        </w:tc>
        <w:tc>
          <w:tcPr>
            <w:tcW w:type="dxa" w:w="3249"/>
          </w:tcPr>
          <w:p>
            <w:r>
              <w:rPr>
                <w:b w:val="0"/>
                <w:i w:val="0"/>
                <w:sz w:val="18"/>
              </w:rPr>
              <w:t>5</w:t>
            </w:r>
          </w:p>
        </w:tc>
        <w:tc>
          <w:tcPr>
            <w:tcW w:type="dxa" w:w="3249"/>
          </w:tcPr>
          <w:p>
            <w:r>
              <w:rPr>
                <w:rFonts w:ascii="Consolas" w:hAnsi="Consolas"/>
                <w:b w:val="0"/>
                <w:i w:val="0"/>
                <w:color w:val="3730A3"/>
                <w:sz w:val="18"/>
              </w:rPr>
              <w:t>tax_amount</w:t>
            </w:r>
            <w:r>
              <w:rPr>
                <w:b w:val="0"/>
                <w:i w:val="0"/>
                <w:sz w:val="18"/>
              </w:rPr>
              <w:t xml:space="preserve">, </w:t>
            </w:r>
            <w:r>
              <w:rPr>
                <w:rFonts w:ascii="Consolas" w:hAnsi="Consolas"/>
                <w:b w:val="0"/>
                <w:i w:val="0"/>
                <w:color w:val="3730A3"/>
                <w:sz w:val="18"/>
              </w:rPr>
              <w:t>total_amount</w:t>
            </w:r>
            <w:r>
              <w:rPr>
                <w:b w:val="0"/>
                <w:i w:val="0"/>
                <w:sz w:val="18"/>
              </w:rPr>
              <w:t xml:space="preserve"> (STORED), </w:t>
            </w:r>
            <w:r>
              <w:rPr>
                <w:rFonts w:ascii="Consolas" w:hAnsi="Consolas"/>
                <w:b w:val="0"/>
                <w:i w:val="0"/>
                <w:color w:val="3730A3"/>
                <w:sz w:val="18"/>
              </w:rPr>
              <w:t>active_shop_key</w:t>
            </w:r>
            <w:r>
              <w:rPr>
                <w:b w:val="0"/>
                <w:i w:val="0"/>
                <w:sz w:val="18"/>
              </w:rPr>
              <w:t xml:space="preserve"> (VIRTUAL)</w:t>
            </w:r>
          </w:p>
        </w:tc>
      </w:tr>
      <w:tr>
        <w:tc>
          <w:tcPr>
            <w:tcW w:type="dxa" w:w="3249"/>
          </w:tcPr>
          <w:p>
            <w:r>
              <w:rPr>
                <w:b w:val="0"/>
                <w:i w:val="0"/>
                <w:sz w:val="18"/>
              </w:rPr>
              <w:t>Views</w:t>
            </w:r>
          </w:p>
        </w:tc>
        <w:tc>
          <w:tcPr>
            <w:tcW w:type="dxa" w:w="3249"/>
          </w:tcPr>
          <w:p>
            <w:r>
              <w:rPr>
                <w:b w:val="0"/>
                <w:i w:val="0"/>
                <w:sz w:val="18"/>
              </w:rPr>
              <w:t>13</w:t>
            </w:r>
          </w:p>
        </w:tc>
        <w:tc>
          <w:tcPr>
            <w:tcW w:type="dxa" w:w="3249"/>
          </w:tcPr>
          <w:p>
            <w:r>
              <w:rPr>
                <w:rFonts w:ascii="Consolas" w:hAnsi="Consolas"/>
                <w:b w:val="0"/>
                <w:i w:val="0"/>
                <w:color w:val="3730A3"/>
                <w:sz w:val="18"/>
              </w:rPr>
              <w:t>v_invoice_summary</w:t>
            </w:r>
            <w:r>
              <w:rPr>
                <w:b w:val="0"/>
                <w:i w:val="0"/>
                <w:sz w:val="18"/>
              </w:rPr>
              <w:t xml:space="preserve">, </w:t>
            </w:r>
            <w:r>
              <w:rPr>
                <w:rFonts w:ascii="Consolas" w:hAnsi="Consolas"/>
                <w:b w:val="0"/>
                <w:i w:val="0"/>
                <w:color w:val="3730A3"/>
                <w:sz w:val="18"/>
              </w:rPr>
              <w:t>v_tenant_balances</w:t>
            </w:r>
            <w:r>
              <w:rPr>
                <w:b w:val="0"/>
                <w:i w:val="0"/>
                <w:sz w:val="18"/>
              </w:rPr>
              <w:t xml:space="preserve">, </w:t>
            </w:r>
            <w:r>
              <w:rPr>
                <w:rFonts w:ascii="Consolas" w:hAnsi="Consolas"/>
                <w:b w:val="0"/>
                <w:i w:val="0"/>
                <w:color w:val="3730A3"/>
                <w:sz w:val="18"/>
              </w:rPr>
              <w:t>v_profit_and_loss</w:t>
            </w:r>
          </w:p>
        </w:tc>
      </w:tr>
      <w:tr>
        <w:tc>
          <w:tcPr>
            <w:tcW w:type="dxa" w:w="3249"/>
          </w:tcPr>
          <w:p>
            <w:r>
              <w:rPr>
                <w:b w:val="0"/>
                <w:i w:val="0"/>
                <w:sz w:val="18"/>
              </w:rPr>
              <w:t>Functions</w:t>
            </w:r>
          </w:p>
        </w:tc>
        <w:tc>
          <w:tcPr>
            <w:tcW w:type="dxa" w:w="3249"/>
          </w:tcPr>
          <w:p>
            <w:r>
              <w:rPr>
                <w:b w:val="0"/>
                <w:i w:val="0"/>
                <w:sz w:val="18"/>
              </w:rPr>
              <w:t>3</w:t>
            </w:r>
          </w:p>
        </w:tc>
        <w:tc>
          <w:tcPr>
            <w:tcW w:type="dxa" w:w="3249"/>
          </w:tcPr>
          <w:p>
            <w:r>
              <w:rPr>
                <w:rFonts w:ascii="Consolas" w:hAnsi="Consolas"/>
                <w:b w:val="0"/>
                <w:i w:val="0"/>
                <w:color w:val="3730A3"/>
                <w:sz w:val="18"/>
              </w:rPr>
              <w:t>fn_invoice_paid</w:t>
            </w:r>
            <w:r>
              <w:rPr>
                <w:b w:val="0"/>
                <w:i w:val="0"/>
                <w:sz w:val="18"/>
              </w:rPr>
              <w:t xml:space="preserve">, </w:t>
            </w:r>
            <w:r>
              <w:rPr>
                <w:rFonts w:ascii="Consolas" w:hAnsi="Consolas"/>
                <w:b w:val="0"/>
                <w:i w:val="0"/>
                <w:color w:val="3730A3"/>
                <w:sz w:val="18"/>
              </w:rPr>
              <w:t>fn_invoice_balance</w:t>
            </w:r>
            <w:r>
              <w:rPr>
                <w:b w:val="0"/>
                <w:i w:val="0"/>
                <w:sz w:val="18"/>
              </w:rPr>
              <w:t xml:space="preserve">, </w:t>
            </w:r>
            <w:r>
              <w:rPr>
                <w:rFonts w:ascii="Consolas" w:hAnsi="Consolas"/>
                <w:b w:val="0"/>
                <w:i w:val="0"/>
                <w:color w:val="3730A3"/>
                <w:sz w:val="18"/>
              </w:rPr>
              <w:t>fn_invoice_status</w:t>
            </w:r>
          </w:p>
        </w:tc>
      </w:tr>
      <w:tr>
        <w:tc>
          <w:tcPr>
            <w:tcW w:type="dxa" w:w="3249"/>
          </w:tcPr>
          <w:p>
            <w:r>
              <w:rPr>
                <w:b w:val="0"/>
                <w:i w:val="0"/>
                <w:sz w:val="18"/>
              </w:rPr>
              <w:t>Procedures</w:t>
            </w:r>
          </w:p>
        </w:tc>
        <w:tc>
          <w:tcPr>
            <w:tcW w:type="dxa" w:w="3249"/>
          </w:tcPr>
          <w:p>
            <w:r>
              <w:rPr>
                <w:b w:val="0"/>
                <w:i w:val="0"/>
                <w:sz w:val="18"/>
              </w:rPr>
              <w:t>7</w:t>
            </w:r>
          </w:p>
        </w:tc>
        <w:tc>
          <w:tcPr>
            <w:tcW w:type="dxa" w:w="3249"/>
          </w:tcPr>
          <w:p>
            <w:r>
              <w:rPr>
                <w:rFonts w:ascii="Consolas" w:hAnsi="Consolas"/>
                <w:b w:val="0"/>
                <w:i w:val="0"/>
                <w:color w:val="3730A3"/>
                <w:sz w:val="18"/>
              </w:rPr>
              <w:t>sp_generate_invoices</w:t>
            </w:r>
            <w:r>
              <w:rPr>
                <w:b w:val="0"/>
                <w:i w:val="0"/>
                <w:sz w:val="18"/>
              </w:rPr>
              <w:t xml:space="preserve">, </w:t>
            </w:r>
            <w:r>
              <w:rPr>
                <w:rFonts w:ascii="Consolas" w:hAnsi="Consolas"/>
                <w:b w:val="0"/>
                <w:i w:val="0"/>
                <w:color w:val="3730A3"/>
                <w:sz w:val="18"/>
              </w:rPr>
              <w:t>sp_record_payment</w:t>
            </w:r>
            <w:r>
              <w:rPr>
                <w:b w:val="0"/>
                <w:i w:val="0"/>
                <w:sz w:val="18"/>
              </w:rPr>
              <w:t xml:space="preserve">, </w:t>
            </w:r>
            <w:r>
              <w:rPr>
                <w:rFonts w:ascii="Consolas" w:hAnsi="Consolas"/>
                <w:b w:val="0"/>
                <w:i w:val="0"/>
                <w:color w:val="3730A3"/>
                <w:sz w:val="18"/>
              </w:rPr>
              <w:t>sp_terminate_lease</w:t>
            </w:r>
            <w:r>
              <w:rPr>
                <w:b w:val="0"/>
                <w:i w:val="0"/>
                <w:sz w:val="18"/>
              </w:rPr>
              <w:t xml:space="preserve">, </w:t>
            </w:r>
            <w:r>
              <w:rPr>
                <w:rFonts w:ascii="Consolas" w:hAnsi="Consolas"/>
                <w:b w:val="0"/>
                <w:i w:val="0"/>
                <w:color w:val="3730A3"/>
                <w:sz w:val="18"/>
              </w:rPr>
              <w:t>sp_monthly_summary</w:t>
            </w:r>
          </w:p>
        </w:tc>
      </w:tr>
      <w:tr>
        <w:tc>
          <w:tcPr>
            <w:tcW w:type="dxa" w:w="3249"/>
          </w:tcPr>
          <w:p>
            <w:r>
              <w:rPr>
                <w:b w:val="0"/>
                <w:i w:val="0"/>
                <w:sz w:val="18"/>
              </w:rPr>
              <w:t>Triggers</w:t>
            </w:r>
          </w:p>
        </w:tc>
        <w:tc>
          <w:tcPr>
            <w:tcW w:type="dxa" w:w="3249"/>
          </w:tcPr>
          <w:p>
            <w:r>
              <w:rPr>
                <w:b w:val="0"/>
                <w:i w:val="0"/>
                <w:sz w:val="18"/>
              </w:rPr>
              <w:t>25</w:t>
            </w:r>
          </w:p>
        </w:tc>
        <w:tc>
          <w:tcPr>
            <w:tcW w:type="dxa" w:w="3249"/>
          </w:tcPr>
          <w:p>
            <w:r>
              <w:rPr>
                <w:b w:val="0"/>
                <w:i w:val="0"/>
                <w:sz w:val="18"/>
              </w:rPr>
              <w:t>validation, derived status, audit</w:t>
            </w:r>
          </w:p>
        </w:tc>
      </w:tr>
      <w:tr>
        <w:tc>
          <w:tcPr>
            <w:tcW w:type="dxa" w:w="3249"/>
          </w:tcPr>
          <w:p>
            <w:r>
              <w:rPr>
                <w:b w:val="0"/>
                <w:i w:val="0"/>
                <w:sz w:val="18"/>
              </w:rPr>
              <w:t>Events</w:t>
            </w:r>
          </w:p>
        </w:tc>
        <w:tc>
          <w:tcPr>
            <w:tcW w:type="dxa" w:w="3249"/>
          </w:tcPr>
          <w:p>
            <w:r>
              <w:rPr>
                <w:b w:val="0"/>
                <w:i w:val="0"/>
                <w:sz w:val="18"/>
              </w:rPr>
              <w:t>1</w:t>
            </w:r>
          </w:p>
        </w:tc>
        <w:tc>
          <w:tcPr>
            <w:tcW w:type="dxa" w:w="3249"/>
          </w:tcPr>
          <w:p>
            <w:r>
              <w:rPr>
                <w:rFonts w:ascii="Consolas" w:hAnsi="Consolas"/>
                <w:b w:val="0"/>
                <w:i w:val="0"/>
                <w:color w:val="3730A3"/>
                <w:sz w:val="18"/>
              </w:rPr>
              <w:t>ev_daily_expire_leases</w:t>
            </w:r>
          </w:p>
        </w:tc>
      </w:tr>
    </w:tbl>
    <w:p/>
    <w:p>
      <w:r>
        <w:rPr>
          <w:b w:val="0"/>
          <w:i w:val="0"/>
        </w:rPr>
        <w:t xml:space="preserve">Monetary values use </w:t>
      </w:r>
      <w:r>
        <w:rPr>
          <w:rFonts w:ascii="Consolas" w:hAnsi="Consolas"/>
          <w:b w:val="0"/>
          <w:i w:val="0"/>
          <w:color w:val="3730A3"/>
          <w:sz w:val="18"/>
        </w:rPr>
        <w:t>DECIMAL(12,2)</w:t>
      </w:r>
      <w:r>
        <w:rPr>
          <w:b w:val="0"/>
          <w:i w:val="0"/>
        </w:rPr>
        <w:t xml:space="preserve">, never floating point. Every table has a surrogate </w:t>
      </w:r>
      <w:r>
        <w:rPr>
          <w:rFonts w:ascii="Consolas" w:hAnsi="Consolas"/>
          <w:b w:val="0"/>
          <w:i w:val="0"/>
          <w:color w:val="3730A3"/>
          <w:sz w:val="18"/>
        </w:rPr>
        <w:t>AUTO_INCREMENT</w:t>
      </w:r>
      <w:r>
        <w:rPr>
          <w:b w:val="0"/>
          <w:i w:val="0"/>
        </w:rPr>
        <w:t xml:space="preserve"> key, and the natural key is kept as a </w:t>
      </w:r>
      <w:r>
        <w:rPr>
          <w:rFonts w:ascii="Consolas" w:hAnsi="Consolas"/>
          <w:b w:val="0"/>
          <w:i w:val="0"/>
          <w:color w:val="3730A3"/>
          <w:sz w:val="18"/>
        </w:rPr>
        <w:t>UNIQUE</w:t>
      </w:r>
      <w:r>
        <w:rPr>
          <w:b w:val="0"/>
          <w:i w:val="0"/>
        </w:rPr>
        <w:t xml:space="preserve"> constraint. The column-level details are in </w:t>
      </w:r>
      <w:r>
        <w:rPr>
          <w:b w:val="0"/>
          <w:i w:val="0"/>
        </w:rPr>
        <w:t>DATA_DICTIONARY.md</w:t>
      </w:r>
      <w:r>
        <w:rPr>
          <w:b w:val="0"/>
          <w:i w:val="0"/>
        </w:rPr>
        <w:t>.</w:t>
      </w:r>
    </w:p>
    <w:p>
      <w:pPr>
        <w:pStyle w:val="Heading1"/>
      </w:pPr>
      <w:r>
        <w:t>4. Implementation</w:t>
      </w:r>
    </w:p>
    <w:p>
      <w:pPr>
        <w:pStyle w:val="Heading2"/>
      </w:pPr>
      <w:r>
        <w:t>4.1 Integrity rules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0E7FF"/>
          </w:tcPr>
          <w:p>
            <w:r>
              <w:rPr>
                <w:b/>
                <w:i w:val="0"/>
                <w:sz w:val="18"/>
              </w:rPr>
              <w:t>Level</w:t>
            </w:r>
          </w:p>
        </w:tc>
        <w:tc>
          <w:tcPr>
            <w:tcW w:type="dxa" w:w="3249"/>
            <w:shd w:val="clear" w:color="auto" w:fill="E0E7FF"/>
          </w:tcPr>
          <w:p>
            <w:r>
              <w:rPr>
                <w:b/>
                <w:i w:val="0"/>
                <w:sz w:val="18"/>
              </w:rPr>
              <w:t>Mechanism</w:t>
            </w:r>
          </w:p>
        </w:tc>
        <w:tc>
          <w:tcPr>
            <w:tcW w:type="dxa" w:w="3249"/>
            <w:shd w:val="clear" w:color="auto" w:fill="E0E7FF"/>
          </w:tcPr>
          <w:p>
            <w:r>
              <w:rPr>
                <w:b/>
                <w:i w:val="0"/>
                <w:sz w:val="18"/>
              </w:rPr>
              <w:t>Example</w:t>
            </w:r>
          </w:p>
        </w:tc>
      </w:tr>
      <w:tr>
        <w:tc>
          <w:tcPr>
            <w:tcW w:type="dxa" w:w="3249"/>
          </w:tcPr>
          <w:p>
            <w:r>
              <w:rPr>
                <w:b w:val="0"/>
                <w:i w:val="0"/>
                <w:sz w:val="18"/>
              </w:rPr>
              <w:t>Domain</w:t>
            </w:r>
          </w:p>
        </w:tc>
        <w:tc>
          <w:tcPr>
            <w:tcW w:type="dxa" w:w="3249"/>
          </w:tcPr>
          <w:p>
            <w:r>
              <w:rPr>
                <w:b w:val="0"/>
                <w:i w:val="0"/>
                <w:sz w:val="18"/>
              </w:rPr>
              <w:t xml:space="preserve">data types, </w:t>
            </w:r>
            <w:r>
              <w:rPr>
                <w:rFonts w:ascii="Consolas" w:hAnsi="Consolas"/>
                <w:b w:val="0"/>
                <w:i w:val="0"/>
                <w:color w:val="3730A3"/>
                <w:sz w:val="18"/>
              </w:rPr>
              <w:t>ENUM</w:t>
            </w:r>
            <w:r>
              <w:rPr>
                <w:b w:val="0"/>
                <w:i w:val="0"/>
                <w:sz w:val="18"/>
              </w:rPr>
              <w:t xml:space="preserve">, </w:t>
            </w:r>
            <w:r>
              <w:rPr>
                <w:rFonts w:ascii="Consolas" w:hAnsi="Consolas"/>
                <w:b w:val="0"/>
                <w:i w:val="0"/>
                <w:color w:val="3730A3"/>
                <w:sz w:val="18"/>
              </w:rPr>
              <w:t>NOT NULL</w:t>
            </w:r>
            <w:r>
              <w:rPr>
                <w:b w:val="0"/>
                <w:i w:val="0"/>
                <w:sz w:val="18"/>
              </w:rPr>
              <w:t xml:space="preserve">, </w:t>
            </w:r>
            <w:r>
              <w:rPr>
                <w:rFonts w:ascii="Consolas" w:hAnsi="Consolas"/>
                <w:b w:val="0"/>
                <w:i w:val="0"/>
                <w:color w:val="3730A3"/>
                <w:sz w:val="18"/>
              </w:rPr>
              <w:t>CHECK</w:t>
            </w:r>
          </w:p>
        </w:tc>
        <w:tc>
          <w:tcPr>
            <w:tcW w:type="dxa" w:w="3249"/>
          </w:tcPr>
          <w:p>
            <w:r>
              <w:rPr>
                <w:b w:val="0"/>
                <w:i w:val="0"/>
                <w:sz w:val="18"/>
              </w:rPr>
              <w:t>priority ∈ {low, medium, high, critical}</w:t>
            </w:r>
          </w:p>
        </w:tc>
      </w:tr>
      <w:tr>
        <w:tc>
          <w:tcPr>
            <w:tcW w:type="dxa" w:w="3249"/>
          </w:tcPr>
          <w:p>
            <w:r>
              <w:rPr>
                <w:b w:val="0"/>
                <w:i w:val="0"/>
                <w:sz w:val="18"/>
              </w:rPr>
              <w:t>Entity</w:t>
            </w:r>
          </w:p>
        </w:tc>
        <w:tc>
          <w:tcPr>
            <w:tcW w:type="dxa" w:w="3249"/>
          </w:tcPr>
          <w:p>
            <w:r>
              <w:rPr>
                <w:rFonts w:ascii="Consolas" w:hAnsi="Consolas"/>
                <w:b w:val="0"/>
                <w:i w:val="0"/>
                <w:color w:val="3730A3"/>
                <w:sz w:val="18"/>
              </w:rPr>
              <w:t>PRIMARY KEY</w:t>
            </w:r>
            <w:r>
              <w:rPr>
                <w:b w:val="0"/>
                <w:i w:val="0"/>
                <w:sz w:val="18"/>
              </w:rPr>
              <w:t xml:space="preserve">, </w:t>
            </w:r>
            <w:r>
              <w:rPr>
                <w:rFonts w:ascii="Consolas" w:hAnsi="Consolas"/>
                <w:b w:val="0"/>
                <w:i w:val="0"/>
                <w:color w:val="3730A3"/>
                <w:sz w:val="18"/>
              </w:rPr>
              <w:t>UNIQUE</w:t>
            </w:r>
          </w:p>
        </w:tc>
        <w:tc>
          <w:tcPr>
            <w:tcW w:type="dxa" w:w="3249"/>
          </w:tcPr>
          <w:p>
            <w:r>
              <w:rPr>
                <w:b w:val="0"/>
                <w:i w:val="0"/>
                <w:sz w:val="18"/>
              </w:rPr>
              <w:t>unit code, invoice number, username</w:t>
            </w:r>
          </w:p>
        </w:tc>
      </w:tr>
      <w:tr>
        <w:tc>
          <w:tcPr>
            <w:tcW w:type="dxa" w:w="3249"/>
          </w:tcPr>
          <w:p>
            <w:r>
              <w:rPr>
                <w:b w:val="0"/>
                <w:i w:val="0"/>
                <w:sz w:val="18"/>
              </w:rPr>
              <w:t>Referential</w:t>
            </w:r>
          </w:p>
        </w:tc>
        <w:tc>
          <w:tcPr>
            <w:tcW w:type="dxa" w:w="3249"/>
          </w:tcPr>
          <w:p>
            <w:r>
              <w:rPr>
                <w:rFonts w:ascii="Consolas" w:hAnsi="Consolas"/>
                <w:b w:val="0"/>
                <w:i w:val="0"/>
                <w:color w:val="3730A3"/>
                <w:sz w:val="18"/>
              </w:rPr>
              <w:t>FOREIGN KEY … ON DELETE RESTRICT / SET NULL ON UPDATE CASCADE</w:t>
            </w:r>
          </w:p>
        </w:tc>
        <w:tc>
          <w:tcPr>
            <w:tcW w:type="dxa" w:w="3249"/>
          </w:tcPr>
          <w:p>
            <w:r>
              <w:rPr>
                <w:b w:val="0"/>
                <w:i w:val="0"/>
                <w:sz w:val="18"/>
              </w:rPr>
              <w:t>a floor with shops cannot be deleted</w:t>
            </w:r>
          </w:p>
        </w:tc>
      </w:tr>
      <w:tr>
        <w:tc>
          <w:tcPr>
            <w:tcW w:type="dxa" w:w="3249"/>
          </w:tcPr>
          <w:p>
            <w:r>
              <w:rPr>
                <w:b w:val="0"/>
                <w:i w:val="0"/>
                <w:sz w:val="18"/>
              </w:rPr>
              <w:t>Multi-row</w:t>
            </w:r>
          </w:p>
        </w:tc>
        <w:tc>
          <w:tcPr>
            <w:tcW w:type="dxa" w:w="3249"/>
          </w:tcPr>
          <w:p>
            <w:r>
              <w:rPr>
                <w:rFonts w:ascii="Consolas" w:hAnsi="Consolas"/>
                <w:b w:val="0"/>
                <w:i w:val="0"/>
                <w:color w:val="3730A3"/>
                <w:sz w:val="18"/>
              </w:rPr>
              <w:t>BEFORE</w:t>
            </w:r>
            <w:r>
              <w:rPr>
                <w:b w:val="0"/>
                <w:i w:val="0"/>
                <w:sz w:val="18"/>
              </w:rPr>
              <w:t xml:space="preserve"> triggers with </w:t>
            </w:r>
            <w:r>
              <w:rPr>
                <w:rFonts w:ascii="Consolas" w:hAnsi="Consolas"/>
                <w:b w:val="0"/>
                <w:i w:val="0"/>
                <w:color w:val="3730A3"/>
                <w:sz w:val="18"/>
              </w:rPr>
              <w:t>SIGNAL</w:t>
            </w:r>
          </w:p>
        </w:tc>
        <w:tc>
          <w:tcPr>
            <w:tcW w:type="dxa" w:w="3249"/>
          </w:tcPr>
          <w:p>
            <w:r>
              <w:rPr>
                <w:b w:val="0"/>
                <w:i w:val="0"/>
                <w:sz w:val="18"/>
              </w:rPr>
              <w:t>a shop can have only one active lease</w:t>
            </w:r>
          </w:p>
        </w:tc>
      </w:tr>
      <w:tr>
        <w:tc>
          <w:tcPr>
            <w:tcW w:type="dxa" w:w="3249"/>
          </w:tcPr>
          <w:p>
            <w:r>
              <w:rPr>
                <w:b w:val="0"/>
                <w:i w:val="0"/>
                <w:sz w:val="18"/>
              </w:rPr>
              <w:t>Temporal</w:t>
            </w:r>
          </w:p>
        </w:tc>
        <w:tc>
          <w:tcPr>
            <w:tcW w:type="dxa" w:w="3249"/>
          </w:tcPr>
          <w:p>
            <w:r>
              <w:rPr>
                <w:b w:val="0"/>
                <w:i w:val="0"/>
                <w:sz w:val="18"/>
              </w:rPr>
              <w:t xml:space="preserve">triggers (CHECK cannot use </w:t>
            </w:r>
            <w:r>
              <w:rPr>
                <w:rFonts w:ascii="Consolas" w:hAnsi="Consolas"/>
                <w:b w:val="0"/>
                <w:i w:val="0"/>
                <w:color w:val="3730A3"/>
                <w:sz w:val="18"/>
              </w:rPr>
              <w:t>CURDATE()</w:t>
            </w:r>
            <w:r>
              <w:rPr>
                <w:b w:val="0"/>
                <w:i w:val="0"/>
                <w:sz w:val="18"/>
              </w:rPr>
              <w:t>)</w:t>
            </w:r>
          </w:p>
        </w:tc>
        <w:tc>
          <w:tcPr>
            <w:tcW w:type="dxa" w:w="3249"/>
          </w:tcPr>
          <w:p>
            <w:r>
              <w:rPr>
                <w:b w:val="0"/>
                <w:i w:val="0"/>
                <w:sz w:val="18"/>
              </w:rPr>
              <w:t>no future payments or expenses</w:t>
            </w:r>
          </w:p>
        </w:tc>
      </w:tr>
      <w:tr>
        <w:tc>
          <w:tcPr>
            <w:tcW w:type="dxa" w:w="3249"/>
          </w:tcPr>
          <w:p>
            <w:r>
              <w:rPr>
                <w:b w:val="0"/>
                <w:i w:val="0"/>
                <w:sz w:val="18"/>
              </w:rPr>
              <w:t>Derived data</w:t>
            </w:r>
          </w:p>
        </w:tc>
        <w:tc>
          <w:tcPr>
            <w:tcW w:type="dxa" w:w="3249"/>
          </w:tcPr>
          <w:p>
            <w:r>
              <w:rPr>
                <w:b w:val="0"/>
                <w:i w:val="0"/>
                <w:sz w:val="18"/>
              </w:rPr>
              <w:t xml:space="preserve">generated columns, </w:t>
            </w:r>
            <w:r>
              <w:rPr>
                <w:rFonts w:ascii="Consolas" w:hAnsi="Consolas"/>
                <w:b w:val="0"/>
                <w:i w:val="0"/>
                <w:color w:val="3730A3"/>
                <w:sz w:val="18"/>
              </w:rPr>
              <w:t>AFTER</w:t>
            </w:r>
            <w:r>
              <w:rPr>
                <w:b w:val="0"/>
                <w:i w:val="0"/>
                <w:sz w:val="18"/>
              </w:rPr>
              <w:t xml:space="preserve"> triggers</w:t>
            </w:r>
          </w:p>
        </w:tc>
        <w:tc>
          <w:tcPr>
            <w:tcW w:type="dxa" w:w="3249"/>
          </w:tcPr>
          <w:p>
            <w:r>
              <w:rPr>
                <w:b w:val="0"/>
                <w:i w:val="0"/>
                <w:sz w:val="18"/>
              </w:rPr>
              <w:t>invoice total; shop and invoice status</w:t>
            </w:r>
          </w:p>
        </w:tc>
      </w:tr>
    </w:tbl>
    <w:p/>
    <w:p>
      <w:pPr>
        <w:pStyle w:val="Heading2"/>
      </w:pPr>
      <w:r>
        <w:t>4.2 Transactions and concurrency</w:t>
      </w:r>
    </w:p>
    <w:p>
      <w:r>
        <w:rPr>
          <w:rFonts w:ascii="Consolas" w:hAnsi="Consolas"/>
          <w:b w:val="0"/>
          <w:i w:val="0"/>
          <w:color w:val="3730A3"/>
          <w:sz w:val="18"/>
        </w:rPr>
        <w:t>sp_record_payment</w:t>
      </w:r>
      <w:r>
        <w:rPr>
          <w:b w:val="0"/>
          <w:i w:val="0"/>
        </w:rPr>
        <w:t xml:space="preserve"> shows a classic transaction:</w:t>
      </w:r>
    </w:p>
    <w:p>
      <w:pPr>
        <w:pStyle w:val="ListNumber"/>
      </w:pPr>
      <w:r>
        <w:rPr>
          <w:rFonts w:ascii="Consolas" w:hAnsi="Consolas"/>
          <w:b w:val="0"/>
          <w:i w:val="0"/>
          <w:color w:val="3730A3"/>
          <w:sz w:val="18"/>
        </w:rPr>
        <w:t>START TRANSACTION</w:t>
      </w:r>
    </w:p>
    <w:p>
      <w:pPr>
        <w:pStyle w:val="ListNumber"/>
      </w:pPr>
      <w:r>
        <w:rPr>
          <w:rFonts w:ascii="Consolas" w:hAnsi="Consolas"/>
          <w:b w:val="0"/>
          <w:i w:val="0"/>
          <w:color w:val="3730A3"/>
          <w:sz w:val="18"/>
        </w:rPr>
        <w:t>SELECT … FROM invoices WHERE invoice_id = ? FOR UPDATE</w:t>
      </w:r>
      <w:r>
        <w:rPr>
          <w:b w:val="0"/>
          <w:i w:val="0"/>
        </w:rPr>
        <w:t xml:space="preserve"> locks the invoice</w:t>
      </w:r>
      <w:r>
        <w:rPr>
          <w:b w:val="0"/>
          <w:i w:val="0"/>
        </w:rPr>
        <w:t xml:space="preserve"> row, so two clerks cannot both pay the last balance at the same time.</w:t>
      </w:r>
    </w:p>
    <w:p>
      <w:pPr>
        <w:pStyle w:val="ListNumber"/>
      </w:pPr>
      <w:r>
        <w:rPr>
          <w:b w:val="0"/>
          <w:i w:val="0"/>
        </w:rPr>
        <w:t xml:space="preserve">Check the status and remaining balance; </w:t>
      </w:r>
      <w:r>
        <w:rPr>
          <w:rFonts w:ascii="Consolas" w:hAnsi="Consolas"/>
          <w:b w:val="0"/>
          <w:i w:val="0"/>
          <w:color w:val="3730A3"/>
          <w:sz w:val="18"/>
        </w:rPr>
        <w:t>SIGNAL</w:t>
      </w:r>
      <w:r>
        <w:rPr>
          <w:b w:val="0"/>
          <w:i w:val="0"/>
        </w:rPr>
        <w:t xml:space="preserve"> an error if the payment</w:t>
      </w:r>
      <w:r>
        <w:rPr>
          <w:b w:val="0"/>
          <w:i w:val="0"/>
        </w:rPr>
        <w:t xml:space="preserve"> is not allowed.</w:t>
      </w:r>
    </w:p>
    <w:p>
      <w:pPr>
        <w:pStyle w:val="ListNumber"/>
      </w:pPr>
      <w:r>
        <w:rPr>
          <w:rFonts w:ascii="Consolas" w:hAnsi="Consolas"/>
          <w:b w:val="0"/>
          <w:i w:val="0"/>
          <w:color w:val="3730A3"/>
          <w:sz w:val="18"/>
        </w:rPr>
        <w:t>INSERT INTO payments</w:t>
      </w:r>
      <w:r>
        <w:rPr>
          <w:b w:val="0"/>
          <w:i w:val="0"/>
        </w:rPr>
        <w:t xml:space="preserve">. The </w:t>
      </w:r>
      <w:r>
        <w:rPr>
          <w:rFonts w:ascii="Consolas" w:hAnsi="Consolas"/>
          <w:b w:val="0"/>
          <w:i w:val="0"/>
          <w:color w:val="3730A3"/>
          <w:sz w:val="18"/>
        </w:rPr>
        <w:t>AFTER INSERT</w:t>
      </w:r>
      <w:r>
        <w:rPr>
          <w:b w:val="0"/>
          <w:i w:val="0"/>
        </w:rPr>
        <w:t xml:space="preserve"> trigger recalculates the</w:t>
      </w:r>
      <w:r>
        <w:rPr>
          <w:b w:val="0"/>
          <w:i w:val="0"/>
        </w:rPr>
        <w:t xml:space="preserve"> invoice status inside the same transaction.</w:t>
      </w:r>
    </w:p>
    <w:p>
      <w:pPr>
        <w:pStyle w:val="ListNumber"/>
      </w:pPr>
      <w:r>
        <w:rPr>
          <w:rFonts w:ascii="Consolas" w:hAnsi="Consolas"/>
          <w:b w:val="0"/>
          <w:i w:val="0"/>
          <w:color w:val="3730A3"/>
          <w:sz w:val="18"/>
        </w:rPr>
        <w:t>COMMIT</w:t>
      </w:r>
      <w:r>
        <w:rPr>
          <w:b w:val="0"/>
          <w:i w:val="0"/>
        </w:rPr>
        <w:t xml:space="preserve">. On any SQL error an </w:t>
      </w:r>
      <w:r>
        <w:rPr>
          <w:rFonts w:ascii="Consolas" w:hAnsi="Consolas"/>
          <w:b w:val="0"/>
          <w:i w:val="0"/>
          <w:color w:val="3730A3"/>
          <w:sz w:val="18"/>
        </w:rPr>
        <w:t>EXIT HANDLER</w:t>
      </w:r>
      <w:r>
        <w:rPr>
          <w:b w:val="0"/>
          <w:i w:val="0"/>
        </w:rPr>
        <w:t xml:space="preserve"> runs </w:t>
      </w:r>
      <w:r>
        <w:rPr>
          <w:rFonts w:ascii="Consolas" w:hAnsi="Consolas"/>
          <w:b w:val="0"/>
          <w:i w:val="0"/>
          <w:color w:val="3730A3"/>
          <w:sz w:val="18"/>
        </w:rPr>
        <w:t>ROLLBACK</w:t>
      </w:r>
      <w:r>
        <w:rPr>
          <w:b w:val="0"/>
          <w:i w:val="0"/>
        </w:rPr>
        <w:t xml:space="preserve"> and</w:t>
      </w:r>
      <w:r>
        <w:rPr>
          <w:b w:val="0"/>
          <w:i w:val="0"/>
        </w:rPr>
        <w:t xml:space="preserve"> </w:t>
      </w:r>
      <w:r>
        <w:rPr>
          <w:rFonts w:ascii="Consolas" w:hAnsi="Consolas"/>
          <w:b w:val="0"/>
          <w:i w:val="0"/>
          <w:color w:val="3730A3"/>
          <w:sz w:val="18"/>
        </w:rPr>
        <w:t>RESIGNAL</w:t>
      </w:r>
      <w:r>
        <w:rPr>
          <w:b w:val="0"/>
          <w:i w:val="0"/>
        </w:rPr>
        <w:t>s the error.</w:t>
      </w:r>
    </w:p>
    <w:p>
      <w:r>
        <w:rPr>
          <w:rFonts w:ascii="Consolas" w:hAnsi="Consolas"/>
          <w:b w:val="0"/>
          <w:i w:val="0"/>
          <w:color w:val="3730A3"/>
          <w:sz w:val="18"/>
        </w:rPr>
        <w:t>sp_generate_invoices</w:t>
      </w:r>
      <w:r>
        <w:rPr>
          <w:b w:val="0"/>
          <w:i w:val="0"/>
        </w:rPr>
        <w:t xml:space="preserve"> is a set-based, idempotent batch: one </w:t>
      </w:r>
      <w:r>
        <w:rPr>
          <w:rFonts w:ascii="Consolas" w:hAnsi="Consolas"/>
          <w:b w:val="0"/>
          <w:i w:val="0"/>
          <w:color w:val="3730A3"/>
          <w:sz w:val="18"/>
        </w:rPr>
        <w:t>INSERT … SELECT</w:t>
      </w:r>
      <w:r>
        <w:rPr>
          <w:b w:val="0"/>
          <w:i w:val="0"/>
        </w:rPr>
        <w:t xml:space="preserve"> for all leases in force during the month. </w:t>
      </w:r>
      <w:r>
        <w:rPr>
          <w:rFonts w:ascii="Consolas" w:hAnsi="Consolas"/>
          <w:b w:val="0"/>
          <w:i w:val="0"/>
          <w:color w:val="3730A3"/>
          <w:sz w:val="18"/>
        </w:rPr>
        <w:t>NOT EXISTS</w:t>
      </w:r>
      <w:r>
        <w:rPr>
          <w:b w:val="0"/>
          <w:i w:val="0"/>
        </w:rPr>
        <w:t xml:space="preserve"> and the </w:t>
      </w:r>
      <w:r>
        <w:rPr>
          <w:rFonts w:ascii="Consolas" w:hAnsi="Consolas"/>
          <w:b w:val="0"/>
          <w:i w:val="0"/>
          <w:color w:val="3730A3"/>
          <w:sz w:val="18"/>
        </w:rPr>
        <w:t>UNIQUE(lease_id, billing_month)</w:t>
      </w:r>
      <w:r>
        <w:rPr>
          <w:b w:val="0"/>
          <w:i w:val="0"/>
        </w:rPr>
        <w:t xml:space="preserve"> key make it safe to run repeatedly. </w:t>
      </w:r>
      <w:r>
        <w:rPr>
          <w:rFonts w:ascii="Consolas" w:hAnsi="Consolas"/>
          <w:b w:val="0"/>
          <w:i w:val="0"/>
          <w:color w:val="3730A3"/>
          <w:sz w:val="18"/>
        </w:rPr>
        <w:t>sp_terminate_lease</w:t>
      </w:r>
      <w:r>
        <w:rPr>
          <w:b w:val="0"/>
          <w:i w:val="0"/>
        </w:rPr>
        <w:t xml:space="preserve"> ends a lease and voids its future unpaid invoices atomically. </w:t>
      </w:r>
      <w:r>
        <w:rPr>
          <w:rFonts w:ascii="Consolas" w:hAnsi="Consolas"/>
          <w:b w:val="0"/>
          <w:i w:val="0"/>
          <w:color w:val="3730A3"/>
          <w:sz w:val="18"/>
        </w:rPr>
        <w:t>database/examples/transactions_demo.sql</w:t>
      </w:r>
      <w:r>
        <w:rPr>
          <w:b w:val="0"/>
          <w:i w:val="0"/>
        </w:rPr>
        <w:t xml:space="preserve"> demonstrates COMMIT, ROLLBACK, SAVEPOINT, row locking, and the fact that MySQL has no nested transactions: a procedure's </w:t>
      </w:r>
      <w:r>
        <w:rPr>
          <w:rFonts w:ascii="Consolas" w:hAnsi="Consolas"/>
          <w:b w:val="0"/>
          <w:i w:val="0"/>
          <w:color w:val="3730A3"/>
          <w:sz w:val="18"/>
        </w:rPr>
        <w:t>START TRANSACTION</w:t>
      </w:r>
      <w:r>
        <w:rPr>
          <w:b w:val="0"/>
          <w:i w:val="0"/>
        </w:rPr>
        <w:t xml:space="preserve"> commits the caller's open transaction.</w:t>
      </w:r>
    </w:p>
    <w:p>
      <w:pPr>
        <w:pStyle w:val="Heading2"/>
      </w:pPr>
      <w:r>
        <w:t>4.3 Reporting and analysis</w:t>
      </w:r>
    </w:p>
    <w:p>
      <w:pPr>
        <w:pStyle w:val="ListBullet"/>
      </w:pPr>
      <w:r>
        <w:rPr>
          <w:b/>
          <w:i w:val="0"/>
        </w:rPr>
        <w:t>Views</w:t>
      </w:r>
      <w:r>
        <w:rPr>
          <w:b w:val="0"/>
          <w:i w:val="0"/>
        </w:rPr>
        <w:t xml:space="preserve"> encapsulate joins and aggregations: occupancy per floor, rent per</w:t>
      </w:r>
      <w:r>
        <w:rPr>
          <w:b w:val="0"/>
          <w:i w:val="0"/>
        </w:rPr>
        <w:t xml:space="preserve"> category, tenant balances with overdue amounts, monthly income and expenses,</w:t>
      </w:r>
      <w:r>
        <w:rPr>
          <w:b w:val="0"/>
          <w:i w:val="0"/>
        </w:rPr>
        <w:t xml:space="preserve"> profit and loss, expiring leases, open maintenance, payroll per department.</w:t>
      </w:r>
    </w:p>
    <w:p>
      <w:pPr>
        <w:pStyle w:val="ListBullet"/>
      </w:pPr>
      <w:r>
        <w:rPr>
          <w:rFonts w:ascii="Consolas" w:hAnsi="Consolas"/>
          <w:b/>
          <w:i w:val="0"/>
          <w:color w:val="3730A3"/>
          <w:sz w:val="18"/>
        </w:rPr>
        <w:t>sp_monthly_summary(year)</w:t>
      </w:r>
      <w:r>
        <w:rPr>
          <w:b w:val="0"/>
          <w:i w:val="0"/>
        </w:rPr>
        <w:t xml:space="preserve"> uses a recursive CTE to generate all twelve</w:t>
      </w:r>
      <w:r>
        <w:rPr>
          <w:b w:val="0"/>
          <w:i w:val="0"/>
        </w:rPr>
        <w:t xml:space="preserve"> months (including months without data). Correlated subqueries compute the</w:t>
      </w:r>
      <w:r>
        <w:rPr>
          <w:b w:val="0"/>
          <w:i w:val="0"/>
        </w:rPr>
        <w:t xml:space="preserve"> invoiced amount, collections and expenses, and </w:t>
      </w:r>
      <w:r>
        <w:rPr>
          <w:rFonts w:ascii="Consolas" w:hAnsi="Consolas"/>
          <w:b w:val="0"/>
          <w:i w:val="0"/>
          <w:color w:val="3730A3"/>
          <w:sz w:val="18"/>
        </w:rPr>
        <w:t>SUM() OVER (ORDER BY …)</w:t>
      </w:r>
      <w:r>
        <w:rPr>
          <w:b w:val="0"/>
          <w:i w:val="0"/>
        </w:rPr>
        <w:t xml:space="preserve"> gives the cumulative net cash flow.</w:t>
      </w:r>
    </w:p>
    <w:p>
      <w:pPr>
        <w:pStyle w:val="ListBullet"/>
      </w:pPr>
      <w:r>
        <w:rPr>
          <w:rFonts w:ascii="Consolas" w:hAnsi="Consolas"/>
          <w:b/>
          <w:i w:val="0"/>
          <w:color w:val="3730A3"/>
          <w:sz w:val="18"/>
        </w:rPr>
        <w:t>sp_tenant_statement(tenant)</w:t>
      </w:r>
      <w:r>
        <w:rPr>
          <w:b w:val="0"/>
          <w:i w:val="0"/>
        </w:rPr>
        <w:t xml:space="preserve"> merges invoices and payments with</w:t>
      </w:r>
      <w:r>
        <w:rPr>
          <w:b w:val="0"/>
          <w:i w:val="0"/>
        </w:rPr>
        <w:t xml:space="preserve"> </w:t>
      </w:r>
      <w:r>
        <w:rPr>
          <w:rFonts w:ascii="Consolas" w:hAnsi="Consolas"/>
          <w:b w:val="0"/>
          <w:i w:val="0"/>
          <w:color w:val="3730A3"/>
          <w:sz w:val="18"/>
        </w:rPr>
        <w:t>UNION ALL</w:t>
      </w:r>
      <w:r>
        <w:rPr>
          <w:b w:val="0"/>
          <w:i w:val="0"/>
        </w:rPr>
        <w:t xml:space="preserve"> and computes a running balance with a window function.</w:t>
      </w:r>
    </w:p>
    <w:p>
      <w:pPr>
        <w:pStyle w:val="ListBullet"/>
      </w:pPr>
      <w:r>
        <w:rPr>
          <w:b w:val="0"/>
          <w:i w:val="0"/>
        </w:rPr>
        <w:t>The UI shows each report's SQL next to its chart and table, and every report</w:t>
      </w:r>
      <w:r>
        <w:rPr>
          <w:b w:val="0"/>
          <w:i w:val="0"/>
        </w:rPr>
        <w:t xml:space="preserve"> can be exported as CSV.</w:t>
      </w:r>
    </w:p>
    <w:p>
      <w:pPr>
        <w:pStyle w:val="Heading2"/>
      </w:pPr>
      <w:r>
        <w:t>4.4 Security</w:t>
      </w:r>
    </w:p>
    <w:p>
      <w:pPr>
        <w:pStyle w:val="ListBullet"/>
      </w:pPr>
      <w:r>
        <w:rPr>
          <w:b/>
          <w:i w:val="0"/>
        </w:rPr>
        <w:t>Application level</w:t>
      </w:r>
      <w:r>
        <w:rPr>
          <w:b w:val="0"/>
          <w:i w:val="0"/>
        </w:rPr>
        <w:t>: bcrypt password hashes; JWT tokens; three roles</w:t>
      </w:r>
      <w:r>
        <w:rPr>
          <w:b w:val="0"/>
          <w:i w:val="0"/>
        </w:rPr>
        <w:t xml:space="preserve"> checked by the API on every request and reflected in the UI.</w:t>
      </w:r>
    </w:p>
    <w:p>
      <w:pPr>
        <w:pStyle w:val="ListBullet"/>
      </w:pPr>
      <w:r>
        <w:rPr>
          <w:b/>
          <w:i w:val="0"/>
        </w:rPr>
        <w:t>Database level</w:t>
      </w:r>
      <w:r>
        <w:rPr>
          <w:b w:val="0"/>
          <w:i w:val="0"/>
        </w:rPr>
        <w:t xml:space="preserve">: two roles, </w:t>
      </w:r>
      <w:r>
        <w:rPr>
          <w:rFonts w:ascii="Consolas" w:hAnsi="Consolas"/>
          <w:b w:val="0"/>
          <w:i w:val="0"/>
          <w:color w:val="3730A3"/>
          <w:sz w:val="18"/>
        </w:rPr>
        <w:t>mall_app_role</w:t>
      </w:r>
      <w:r>
        <w:rPr>
          <w:b w:val="0"/>
          <w:i w:val="0"/>
        </w:rPr>
        <w:t xml:space="preserve"> and </w:t>
      </w:r>
      <w:r>
        <w:rPr>
          <w:rFonts w:ascii="Consolas" w:hAnsi="Consolas"/>
          <w:b w:val="0"/>
          <w:i w:val="0"/>
          <w:color w:val="3730A3"/>
          <w:sz w:val="18"/>
        </w:rPr>
        <w:t>mall_readonly_role</w:t>
      </w:r>
      <w:r>
        <w:rPr>
          <w:b w:val="0"/>
          <w:i w:val="0"/>
        </w:rPr>
        <w:t>,</w:t>
      </w:r>
      <w:r>
        <w:rPr>
          <w:b w:val="0"/>
          <w:i w:val="0"/>
        </w:rPr>
        <w:t xml:space="preserve"> following the principle of least privilege. The application account</w:t>
      </w:r>
      <w:r>
        <w:rPr>
          <w:b w:val="0"/>
          <w:i w:val="0"/>
        </w:rPr>
        <w:t xml:space="preserve"> cannot </w:t>
      </w:r>
      <w:r>
        <w:rPr>
          <w:rFonts w:ascii="Consolas" w:hAnsi="Consolas"/>
          <w:b w:val="0"/>
          <w:i w:val="0"/>
          <w:color w:val="3730A3"/>
          <w:sz w:val="18"/>
        </w:rPr>
        <w:t>UPDATE</w:t>
      </w:r>
      <w:r>
        <w:rPr>
          <w:b w:val="0"/>
          <w:i w:val="0"/>
        </w:rPr>
        <w:t xml:space="preserve"> payments, </w:t>
      </w:r>
      <w:r>
        <w:rPr>
          <w:rFonts w:ascii="Consolas" w:hAnsi="Consolas"/>
          <w:b w:val="0"/>
          <w:i w:val="0"/>
          <w:color w:val="3730A3"/>
          <w:sz w:val="18"/>
        </w:rPr>
        <w:t>DELETE</w:t>
      </w:r>
      <w:r>
        <w:rPr>
          <w:b w:val="0"/>
          <w:i w:val="0"/>
        </w:rPr>
        <w:t xml:space="preserve"> invoices, or modify the audit log. The</w:t>
      </w:r>
      <w:r>
        <w:rPr>
          <w:b w:val="0"/>
          <w:i w:val="0"/>
        </w:rPr>
        <w:t xml:space="preserve"> read-only account cannot read password hashes (column-level privilege).</w:t>
      </w:r>
    </w:p>
    <w:p>
      <w:pPr>
        <w:pStyle w:val="ListBullet"/>
      </w:pPr>
      <w:r>
        <w:rPr>
          <w:b/>
          <w:i w:val="0"/>
        </w:rPr>
        <w:t>Controlled elevation</w:t>
      </w:r>
      <w:r>
        <w:rPr>
          <w:b w:val="0"/>
          <w:i w:val="0"/>
        </w:rPr>
        <w:t xml:space="preserve">: </w:t>
      </w:r>
      <w:r>
        <w:rPr>
          <w:rFonts w:ascii="Consolas" w:hAnsi="Consolas"/>
          <w:b w:val="0"/>
          <w:i w:val="0"/>
          <w:color w:val="3730A3"/>
          <w:sz w:val="18"/>
        </w:rPr>
        <w:t>sp_db_objects()</w:t>
      </w:r>
      <w:r>
        <w:rPr>
          <w:b w:val="0"/>
          <w:i w:val="0"/>
        </w:rPr>
        <w:t xml:space="preserve"> is a </w:t>
      </w:r>
      <w:r>
        <w:rPr>
          <w:rFonts w:ascii="Consolas" w:hAnsi="Consolas"/>
          <w:b w:val="0"/>
          <w:i w:val="0"/>
          <w:color w:val="3730A3"/>
          <w:sz w:val="18"/>
        </w:rPr>
        <w:t>SQL SECURITY DEFINER</w:t>
      </w:r>
      <w:r>
        <w:rPr>
          <w:b w:val="0"/>
          <w:i w:val="0"/>
        </w:rPr>
        <w:t xml:space="preserve"> procedure. It lets the application list the source code of triggers and</w:t>
      </w:r>
      <w:r>
        <w:rPr>
          <w:b w:val="0"/>
          <w:i w:val="0"/>
        </w:rPr>
        <w:t xml:space="preserve"> routines without receiving broad global privileges.</w:t>
      </w:r>
    </w:p>
    <w:p>
      <w:pPr>
        <w:pStyle w:val="ListBullet"/>
      </w:pPr>
      <w:r>
        <w:rPr>
          <w:b/>
          <w:i w:val="0"/>
        </w:rPr>
        <w:t>SQL console</w:t>
      </w:r>
      <w:r>
        <w:rPr>
          <w:b w:val="0"/>
          <w:i w:val="0"/>
        </w:rPr>
        <w:t xml:space="preserve">: allows only one </w:t>
      </w:r>
      <w:r>
        <w:rPr>
          <w:rFonts w:ascii="Consolas" w:hAnsi="Consolas"/>
          <w:b w:val="0"/>
          <w:i w:val="0"/>
          <w:color w:val="3730A3"/>
          <w:sz w:val="18"/>
        </w:rPr>
        <w:t>SELECT / WITH / SHOW / DESCRIBE / EXPLAIN</w:t>
      </w:r>
      <w:r>
        <w:rPr>
          <w:b w:val="0"/>
          <w:i w:val="0"/>
        </w:rPr>
        <w:t xml:space="preserve"> statement, runs it as </w:t>
      </w:r>
      <w:r>
        <w:rPr>
          <w:rFonts w:ascii="Consolas" w:hAnsi="Consolas"/>
          <w:b w:val="0"/>
          <w:i w:val="0"/>
          <w:color w:val="3730A3"/>
          <w:sz w:val="18"/>
        </w:rPr>
        <w:t>mall_readonly</w:t>
      </w:r>
      <w:r>
        <w:rPr>
          <w:b w:val="0"/>
          <w:i w:val="0"/>
        </w:rPr>
        <w:t xml:space="preserve"> in a </w:t>
      </w:r>
      <w:r>
        <w:rPr>
          <w:rFonts w:ascii="Consolas" w:hAnsi="Consolas"/>
          <w:b w:val="0"/>
          <w:i w:val="0"/>
          <w:color w:val="3730A3"/>
          <w:sz w:val="18"/>
        </w:rPr>
        <w:t>READ ONLY</w:t>
      </w:r>
      <w:r>
        <w:rPr>
          <w:b w:val="0"/>
          <w:i w:val="0"/>
        </w:rPr>
        <w:t xml:space="preserve"> transaction with</w:t>
      </w:r>
      <w:r>
        <w:rPr>
          <w:b w:val="0"/>
          <w:i w:val="0"/>
        </w:rPr>
        <w:t xml:space="preserve"> </w:t>
      </w:r>
      <w:r>
        <w:rPr>
          <w:rFonts w:ascii="Consolas" w:hAnsi="Consolas"/>
          <w:b w:val="0"/>
          <w:i w:val="0"/>
          <w:color w:val="3730A3"/>
          <w:sz w:val="18"/>
        </w:rPr>
        <w:t>MAX_EXECUTION_TIME</w:t>
      </w:r>
      <w:r>
        <w:rPr>
          <w:b w:val="0"/>
          <w:i w:val="0"/>
        </w:rPr>
        <w:t>, and caps the result at 500 rows (defence in depth).</w:t>
      </w:r>
    </w:p>
    <w:p>
      <w:pPr>
        <w:pStyle w:val="ListBullet"/>
      </w:pPr>
      <w:r>
        <w:rPr>
          <w:b/>
          <w:i w:val="0"/>
        </w:rPr>
        <w:t>Audit trail</w:t>
      </w:r>
      <w:r>
        <w:rPr>
          <w:b w:val="0"/>
          <w:i w:val="0"/>
        </w:rPr>
        <w:t xml:space="preserve">: </w:t>
      </w:r>
      <w:r>
        <w:rPr>
          <w:rFonts w:ascii="Consolas" w:hAnsi="Consolas"/>
          <w:b w:val="0"/>
          <w:i w:val="0"/>
          <w:color w:val="3730A3"/>
          <w:sz w:val="18"/>
        </w:rPr>
        <w:t>AFTER</w:t>
      </w:r>
      <w:r>
        <w:rPr>
          <w:b w:val="0"/>
          <w:i w:val="0"/>
        </w:rPr>
        <w:t xml:space="preserve"> triggers write the old and new row images as </w:t>
      </w:r>
      <w:r>
        <w:rPr>
          <w:rFonts w:ascii="Consolas" w:hAnsi="Consolas"/>
          <w:b w:val="0"/>
          <w:i w:val="0"/>
          <w:color w:val="3730A3"/>
          <w:sz w:val="18"/>
        </w:rPr>
        <w:t>JSON</w:t>
      </w:r>
      <w:r>
        <w:rPr>
          <w:b w:val="0"/>
          <w:i w:val="0"/>
        </w:rPr>
        <w:t xml:space="preserve"> together with the application user, which the API passes in the session</w:t>
      </w:r>
      <w:r>
        <w:rPr>
          <w:b w:val="0"/>
          <w:i w:val="0"/>
        </w:rPr>
        <w:t xml:space="preserve"> variable </w:t>
      </w:r>
      <w:r>
        <w:rPr>
          <w:rFonts w:ascii="Consolas" w:hAnsi="Consolas"/>
          <w:b w:val="0"/>
          <w:i w:val="0"/>
          <w:color w:val="3730A3"/>
          <w:sz w:val="18"/>
        </w:rPr>
        <w:t>@app_user</w:t>
      </w:r>
      <w:r>
        <w:rPr>
          <w:b w:val="0"/>
          <w:i w:val="0"/>
        </w:rPr>
        <w:t>.</w:t>
      </w:r>
    </w:p>
    <w:p>
      <w:pPr>
        <w:pStyle w:val="Heading2"/>
      </w:pPr>
      <w:r>
        <w:t>4.5 Backend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0E7FF"/>
          </w:tcPr>
          <w:p>
            <w:r>
              <w:rPr>
                <w:b/>
                <w:i w:val="0"/>
                <w:sz w:val="18"/>
              </w:rPr>
              <w:t>Module</w:t>
            </w:r>
          </w:p>
        </w:tc>
        <w:tc>
          <w:tcPr>
            <w:tcW w:type="dxa" w:w="4873"/>
            <w:shd w:val="clear" w:color="auto" w:fill="E0E7FF"/>
          </w:tcPr>
          <w:p>
            <w:r>
              <w:rPr>
                <w:b/>
                <w:i w:val="0"/>
                <w:sz w:val="18"/>
              </w:rPr>
              <w:t>Responsibility</w:t>
            </w:r>
          </w:p>
        </w:tc>
      </w:tr>
      <w:tr>
        <w:tc>
          <w:tcPr>
            <w:tcW w:type="dxa" w:w="4873"/>
          </w:tcPr>
          <w:p>
            <w:r>
              <w:rPr>
                <w:rFonts w:ascii="Consolas" w:hAnsi="Consolas"/>
                <w:b w:val="0"/>
                <w:i w:val="0"/>
                <w:color w:val="3730A3"/>
                <w:sz w:val="18"/>
              </w:rPr>
              <w:t>config.py</w:t>
            </w:r>
          </w:p>
        </w:tc>
        <w:tc>
          <w:tcPr>
            <w:tcW w:type="dxa" w:w="4873"/>
          </w:tcPr>
          <w:p>
            <w:r>
              <w:rPr>
                <w:b w:val="0"/>
                <w:i w:val="0"/>
                <w:sz w:val="18"/>
              </w:rPr>
              <w:t xml:space="preserve">settings from environment / </w:t>
            </w:r>
            <w:r>
              <w:rPr>
                <w:rFonts w:ascii="Consolas" w:hAnsi="Consolas"/>
                <w:b w:val="0"/>
                <w:i w:val="0"/>
                <w:color w:val="3730A3"/>
                <w:sz w:val="18"/>
              </w:rPr>
              <w:t>.env</w:t>
            </w:r>
          </w:p>
        </w:tc>
      </w:tr>
      <w:tr>
        <w:tc>
          <w:tcPr>
            <w:tcW w:type="dxa" w:w="4873"/>
          </w:tcPr>
          <w:p>
            <w:r>
              <w:rPr>
                <w:rFonts w:ascii="Consolas" w:hAnsi="Consolas"/>
                <w:b w:val="0"/>
                <w:i w:val="0"/>
                <w:color w:val="3730A3"/>
                <w:sz w:val="18"/>
              </w:rPr>
              <w:t>database.py</w:t>
            </w:r>
          </w:p>
        </w:tc>
        <w:tc>
          <w:tcPr>
            <w:tcW w:type="dxa" w:w="4873"/>
          </w:tcPr>
          <w:p>
            <w:r>
              <w:rPr>
                <w:b w:val="0"/>
                <w:i w:val="0"/>
                <w:sz w:val="18"/>
              </w:rPr>
              <w:t>connections (app and read-only), query helpers, procedure calls with OUT parameters</w:t>
            </w:r>
          </w:p>
        </w:tc>
      </w:tr>
      <w:tr>
        <w:tc>
          <w:tcPr>
            <w:tcW w:type="dxa" w:w="4873"/>
          </w:tcPr>
          <w:p>
            <w:r>
              <w:rPr>
                <w:rFonts w:ascii="Consolas" w:hAnsi="Consolas"/>
                <w:b w:val="0"/>
                <w:i w:val="0"/>
                <w:color w:val="3730A3"/>
                <w:sz w:val="18"/>
              </w:rPr>
              <w:t>security.py</w:t>
            </w:r>
          </w:p>
        </w:tc>
        <w:tc>
          <w:tcPr>
            <w:tcW w:type="dxa" w:w="4873"/>
          </w:tcPr>
          <w:p>
            <w:r>
              <w:rPr>
                <w:b w:val="0"/>
                <w:i w:val="0"/>
                <w:sz w:val="18"/>
              </w:rPr>
              <w:t xml:space="preserve">password hashing, JWT, current user, role checks, </w:t>
            </w:r>
            <w:r>
              <w:rPr>
                <w:rFonts w:ascii="Consolas" w:hAnsi="Consolas"/>
                <w:b w:val="0"/>
                <w:i w:val="0"/>
                <w:color w:val="3730A3"/>
                <w:sz w:val="18"/>
              </w:rPr>
              <w:t>SET @app_user</w:t>
            </w:r>
          </w:p>
        </w:tc>
      </w:tr>
      <w:tr>
        <w:tc>
          <w:tcPr>
            <w:tcW w:type="dxa" w:w="4873"/>
          </w:tcPr>
          <w:p>
            <w:r>
              <w:rPr>
                <w:rFonts w:ascii="Consolas" w:hAnsi="Consolas"/>
                <w:b w:val="0"/>
                <w:i w:val="0"/>
                <w:color w:val="3730A3"/>
                <w:sz w:val="18"/>
              </w:rPr>
              <w:t>errors.py</w:t>
            </w:r>
          </w:p>
        </w:tc>
        <w:tc>
          <w:tcPr>
            <w:tcW w:type="dxa" w:w="4873"/>
          </w:tcPr>
          <w:p>
            <w:r>
              <w:rPr>
                <w:b w:val="0"/>
                <w:i w:val="0"/>
                <w:sz w:val="18"/>
              </w:rPr>
              <w:t>maps MySQL error codes to HTTP responses</w:t>
            </w:r>
          </w:p>
        </w:tc>
      </w:tr>
      <w:tr>
        <w:tc>
          <w:tcPr>
            <w:tcW w:type="dxa" w:w="4873"/>
          </w:tcPr>
          <w:p>
            <w:r>
              <w:rPr>
                <w:rFonts w:ascii="Consolas" w:hAnsi="Consolas"/>
                <w:b w:val="0"/>
                <w:i w:val="0"/>
                <w:color w:val="3730A3"/>
                <w:sz w:val="18"/>
              </w:rPr>
              <w:t>crud.py</w:t>
            </w:r>
          </w:p>
        </w:tc>
        <w:tc>
          <w:tcPr>
            <w:tcW w:type="dxa" w:w="4873"/>
          </w:tcPr>
          <w:p>
            <w:r>
              <w:rPr>
                <w:b w:val="0"/>
                <w:i w:val="0"/>
                <w:sz w:val="18"/>
              </w:rPr>
              <w:t>generic list / get / create / update / delete with search, sort, filters, pagination</w:t>
            </w:r>
          </w:p>
        </w:tc>
      </w:tr>
      <w:tr>
        <w:tc>
          <w:tcPr>
            <w:tcW w:type="dxa" w:w="4873"/>
          </w:tcPr>
          <w:p>
            <w:r>
              <w:rPr>
                <w:rFonts w:ascii="Consolas" w:hAnsi="Consolas"/>
                <w:b w:val="0"/>
                <w:i w:val="0"/>
                <w:color w:val="3730A3"/>
                <w:sz w:val="18"/>
              </w:rPr>
              <w:t>routers/</w:t>
            </w:r>
          </w:p>
        </w:tc>
        <w:tc>
          <w:tcPr>
            <w:tcW w:type="dxa" w:w="4873"/>
          </w:tcPr>
          <w:p>
            <w:r>
              <w:rPr>
                <w:rFonts w:ascii="Consolas" w:hAnsi="Consolas"/>
                <w:b w:val="0"/>
                <w:i w:val="0"/>
                <w:color w:val="3730A3"/>
                <w:sz w:val="18"/>
              </w:rPr>
              <w:t>auth</w:t>
            </w:r>
            <w:r>
              <w:rPr>
                <w:b w:val="0"/>
                <w:i w:val="0"/>
                <w:sz w:val="18"/>
              </w:rPr>
              <w:t xml:space="preserve">, </w:t>
            </w:r>
            <w:r>
              <w:rPr>
                <w:rFonts w:ascii="Consolas" w:hAnsi="Consolas"/>
                <w:b w:val="0"/>
                <w:i w:val="0"/>
                <w:color w:val="3730A3"/>
                <w:sz w:val="18"/>
              </w:rPr>
              <w:t>resources</w:t>
            </w:r>
            <w:r>
              <w:rPr>
                <w:b w:val="0"/>
                <w:i w:val="0"/>
                <w:sz w:val="18"/>
              </w:rPr>
              <w:t xml:space="preserve">, </w:t>
            </w:r>
            <w:r>
              <w:rPr>
                <w:rFonts w:ascii="Consolas" w:hAnsi="Consolas"/>
                <w:b w:val="0"/>
                <w:i w:val="0"/>
                <w:color w:val="3730A3"/>
                <w:sz w:val="18"/>
              </w:rPr>
              <w:t>billing</w:t>
            </w:r>
            <w:r>
              <w:rPr>
                <w:b w:val="0"/>
                <w:i w:val="0"/>
                <w:sz w:val="18"/>
              </w:rPr>
              <w:t xml:space="preserve">, </w:t>
            </w:r>
            <w:r>
              <w:rPr>
                <w:rFonts w:ascii="Consolas" w:hAnsi="Consolas"/>
                <w:b w:val="0"/>
                <w:i w:val="0"/>
                <w:color w:val="3730A3"/>
                <w:sz w:val="18"/>
              </w:rPr>
              <w:t>reports</w:t>
            </w:r>
            <w:r>
              <w:rPr>
                <w:b w:val="0"/>
                <w:i w:val="0"/>
                <w:sz w:val="18"/>
              </w:rPr>
              <w:t xml:space="preserve">, </w:t>
            </w:r>
            <w:r>
              <w:rPr>
                <w:rFonts w:ascii="Consolas" w:hAnsi="Consolas"/>
                <w:b w:val="0"/>
                <w:i w:val="0"/>
                <w:color w:val="3730A3"/>
                <w:sz w:val="18"/>
              </w:rPr>
              <w:t>admin</w:t>
            </w:r>
          </w:p>
        </w:tc>
      </w:tr>
    </w:tbl>
    <w:p/>
    <w:p>
      <w:pPr>
        <w:pStyle w:val="Heading2"/>
      </w:pPr>
      <w:r>
        <w:t>4.6 Frontend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0E7FF"/>
          </w:tcPr>
          <w:p>
            <w:r>
              <w:rPr>
                <w:b/>
                <w:i w:val="0"/>
                <w:sz w:val="18"/>
              </w:rPr>
              <w:t>Screen</w:t>
            </w:r>
          </w:p>
        </w:tc>
        <w:tc>
          <w:tcPr>
            <w:tcW w:type="dxa" w:w="4873"/>
            <w:shd w:val="clear" w:color="auto" w:fill="E0E7FF"/>
          </w:tcPr>
          <w:p>
            <w:r>
              <w:rPr>
                <w:b/>
                <w:i w:val="0"/>
                <w:sz w:val="18"/>
              </w:rPr>
              <w:t>Purpose</w:t>
            </w:r>
          </w:p>
        </w:tc>
      </w:tr>
      <w:tr>
        <w:tc>
          <w:tcPr>
            <w:tcW w:type="dxa" w:w="4873"/>
          </w:tcPr>
          <w:p>
            <w:r>
              <w:rPr>
                <w:b w:val="0"/>
                <w:i w:val="0"/>
                <w:sz w:val="18"/>
              </w:rPr>
              <w:t>Login</w:t>
            </w:r>
          </w:p>
        </w:tc>
        <w:tc>
          <w:tcPr>
            <w:tcW w:type="dxa" w:w="4873"/>
          </w:tcPr>
          <w:p>
            <w:r>
              <w:rPr>
                <w:b w:val="0"/>
                <w:i w:val="0"/>
                <w:sz w:val="18"/>
              </w:rPr>
              <w:t>sign in; demo account buttons</w:t>
            </w:r>
          </w:p>
        </w:tc>
      </w:tr>
      <w:tr>
        <w:tc>
          <w:tcPr>
            <w:tcW w:type="dxa" w:w="4873"/>
          </w:tcPr>
          <w:p>
            <w:r>
              <w:rPr>
                <w:b w:val="0"/>
                <w:i w:val="0"/>
                <w:sz w:val="18"/>
              </w:rPr>
              <w:t>Dashboard</w:t>
            </w:r>
          </w:p>
        </w:tc>
        <w:tc>
          <w:tcPr>
            <w:tcW w:type="dxa" w:w="4873"/>
          </w:tcPr>
          <w:p>
            <w:r>
              <w:rPr>
                <w:b w:val="0"/>
                <w:i w:val="0"/>
                <w:sz w:val="18"/>
              </w:rPr>
              <w:t>KPIs, income vs expenses, invoice status, occupancy per floor, expenses per category, top debtors, expiring leases, recent payments, open tickets</w:t>
            </w:r>
          </w:p>
        </w:tc>
      </w:tr>
      <w:tr>
        <w:tc>
          <w:tcPr>
            <w:tcW w:type="dxa" w:w="4873"/>
          </w:tcPr>
          <w:p>
            <w:r>
              <w:rPr>
                <w:b w:val="0"/>
                <w:i w:val="0"/>
                <w:sz w:val="18"/>
              </w:rPr>
              <w:t>Shops, Tenants, Leases, Invoices, Payments, Expenses, Employees, Maintenance</w:t>
            </w:r>
          </w:p>
        </w:tc>
        <w:tc>
          <w:tcPr>
            <w:tcW w:type="dxa" w:w="4873"/>
          </w:tcPr>
          <w:p>
            <w:r>
              <w:rPr>
                <w:b w:val="0"/>
                <w:i w:val="0"/>
                <w:sz w:val="18"/>
              </w:rPr>
              <w:t>searchable, sortable, filterable lists with create / edit / delete forms and the domain actions (generate invoices, record payment, terminate lease, tenant statement …)</w:t>
            </w:r>
          </w:p>
        </w:tc>
      </w:tr>
      <w:tr>
        <w:tc>
          <w:tcPr>
            <w:tcW w:type="dxa" w:w="4873"/>
          </w:tcPr>
          <w:p>
            <w:r>
              <w:rPr>
                <w:b w:val="0"/>
                <w:i w:val="0"/>
                <w:sz w:val="18"/>
              </w:rPr>
              <w:t>Reports</w:t>
            </w:r>
          </w:p>
        </w:tc>
        <w:tc>
          <w:tcPr>
            <w:tcW w:type="dxa" w:w="4873"/>
          </w:tcPr>
          <w:p>
            <w:r>
              <w:rPr>
                <w:b w:val="0"/>
                <w:i w:val="0"/>
                <w:sz w:val="18"/>
              </w:rPr>
              <w:t>report catalogue with SQL, chart, result table and CSV export</w:t>
            </w:r>
          </w:p>
        </w:tc>
      </w:tr>
      <w:tr>
        <w:tc>
          <w:tcPr>
            <w:tcW w:type="dxa" w:w="4873"/>
          </w:tcPr>
          <w:p>
            <w:r>
              <w:rPr>
                <w:b w:val="0"/>
                <w:i w:val="0"/>
                <w:sz w:val="18"/>
              </w:rPr>
              <w:t>Master data</w:t>
            </w:r>
          </w:p>
        </w:tc>
        <w:tc>
          <w:tcPr>
            <w:tcW w:type="dxa" w:w="4873"/>
          </w:tcPr>
          <w:p>
            <w:r>
              <w:rPr>
                <w:b w:val="0"/>
                <w:i w:val="0"/>
                <w:sz w:val="18"/>
              </w:rPr>
              <w:t>floors, shop categories, departments, expense categories</w:t>
            </w:r>
          </w:p>
        </w:tc>
      </w:tr>
      <w:tr>
        <w:tc>
          <w:tcPr>
            <w:tcW w:type="dxa" w:w="4873"/>
          </w:tcPr>
          <w:p>
            <w:r>
              <w:rPr>
                <w:b w:val="0"/>
                <w:i w:val="0"/>
                <w:sz w:val="18"/>
              </w:rPr>
              <w:t>Database</w:t>
            </w:r>
          </w:p>
        </w:tc>
        <w:tc>
          <w:tcPr>
            <w:tcW w:type="dxa" w:w="4873"/>
          </w:tcPr>
          <w:p>
            <w:r>
              <w:rPr>
                <w:b w:val="0"/>
                <w:i w:val="0"/>
                <w:sz w:val="18"/>
              </w:rPr>
              <w:t>overview, live ER diagram, schema explorer (structure, data, DDL), views &amp; routines, SQL console, audit log, scripts &amp; backup</w:t>
            </w:r>
          </w:p>
        </w:tc>
      </w:tr>
      <w:tr>
        <w:tc>
          <w:tcPr>
            <w:tcW w:type="dxa" w:w="4873"/>
          </w:tcPr>
          <w:p>
            <w:r>
              <w:rPr>
                <w:b w:val="0"/>
                <w:i w:val="0"/>
                <w:sz w:val="18"/>
              </w:rPr>
              <w:t>Users, My account</w:t>
            </w:r>
          </w:p>
        </w:tc>
        <w:tc>
          <w:tcPr>
            <w:tcW w:type="dxa" w:w="4873"/>
          </w:tcPr>
          <w:p>
            <w:r>
              <w:rPr>
                <w:b w:val="0"/>
                <w:i w:val="0"/>
                <w:sz w:val="18"/>
              </w:rPr>
              <w:t>user administration; change password</w:t>
            </w:r>
          </w:p>
        </w:tc>
      </w:tr>
    </w:tbl>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08000" cy="17550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2808000" cy="1755000"/>
                          </a:xfrm>
                          <a:prstGeom prst="rect"/>
                        </pic:spPr>
                      </pic:pic>
                    </a:graphicData>
                  </a:graphic>
                </wp:inline>
              </w:drawing>
            </w:r>
          </w:p>
          <w:p>
            <w:pPr>
              <w:jc w:val="center"/>
            </w:pPr>
            <w:r>
              <w:rPr>
                <w:i/>
                <w:sz w:val="17"/>
              </w:rPr>
              <w:t>Login</w:t>
            </w:r>
          </w:p>
        </w:tc>
        <w:tc>
          <w:tcPr>
            <w:tcW w:type="dxa" w:w="4873"/>
          </w:tcPr>
          <w:p>
            <w:pPr>
              <w:jc w:val="center"/>
            </w:pPr>
            <w:r>
              <w:drawing>
                <wp:inline xmlns:a="http://schemas.openxmlformats.org/drawingml/2006/main" xmlns:pic="http://schemas.openxmlformats.org/drawingml/2006/picture">
                  <wp:extent cx="2808000" cy="175500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2808000" cy="1755000"/>
                          </a:xfrm>
                          <a:prstGeom prst="rect"/>
                        </pic:spPr>
                      </pic:pic>
                    </a:graphicData>
                  </a:graphic>
                </wp:inline>
              </w:drawing>
            </w:r>
          </w:p>
          <w:p>
            <w:pPr>
              <w:jc w:val="center"/>
            </w:pPr>
            <w:r>
              <w:rPr>
                <w:i/>
                <w:sz w:val="17"/>
              </w:rPr>
              <w:t>Dashboard</w:t>
            </w:r>
          </w:p>
        </w:tc>
      </w:tr>
      <w:tr>
        <w:tc>
          <w:tcPr>
            <w:tcW w:type="dxa" w:w="4873"/>
          </w:tcPr>
          <w:p>
            <w:pPr>
              <w:jc w:val="center"/>
            </w:pPr>
            <w:r>
              <w:drawing>
                <wp:inline xmlns:a="http://schemas.openxmlformats.org/drawingml/2006/main" xmlns:pic="http://schemas.openxmlformats.org/drawingml/2006/picture">
                  <wp:extent cx="2808000" cy="1755000"/>
                  <wp:docPr id="3" name="Picture 3"/>
                  <wp:cNvGraphicFramePr>
                    <a:graphicFrameLocks noChangeAspect="1"/>
                  </wp:cNvGraphicFramePr>
                  <a:graphic>
                    <a:graphicData uri="http://schemas.openxmlformats.org/drawingml/2006/picture">
                      <pic:pic>
                        <pic:nvPicPr>
                          <pic:cNvPr id="0" name="invoices.png"/>
                          <pic:cNvPicPr/>
                        </pic:nvPicPr>
                        <pic:blipFill>
                          <a:blip r:embed="rId11"/>
                          <a:stretch>
                            <a:fillRect/>
                          </a:stretch>
                        </pic:blipFill>
                        <pic:spPr>
                          <a:xfrm>
                            <a:off x="0" y="0"/>
                            <a:ext cx="2808000" cy="1755000"/>
                          </a:xfrm>
                          <a:prstGeom prst="rect"/>
                        </pic:spPr>
                      </pic:pic>
                    </a:graphicData>
                  </a:graphic>
                </wp:inline>
              </w:drawing>
            </w:r>
          </w:p>
          <w:p>
            <w:pPr>
              <w:jc w:val="center"/>
            </w:pPr>
            <w:r>
              <w:rPr>
                <w:i/>
                <w:sz w:val="17"/>
              </w:rPr>
              <w:t>Invoices</w:t>
            </w:r>
          </w:p>
        </w:tc>
        <w:tc>
          <w:tcPr>
            <w:tcW w:type="dxa" w:w="4873"/>
          </w:tcPr>
          <w:p>
            <w:pPr>
              <w:jc w:val="center"/>
            </w:pPr>
            <w:r>
              <w:drawing>
                <wp:inline xmlns:a="http://schemas.openxmlformats.org/drawingml/2006/main" xmlns:pic="http://schemas.openxmlformats.org/drawingml/2006/picture">
                  <wp:extent cx="2808000" cy="1755000"/>
                  <wp:docPr id="4" name="Picture 4"/>
                  <wp:cNvGraphicFramePr>
                    <a:graphicFrameLocks noChangeAspect="1"/>
                  </wp:cNvGraphicFramePr>
                  <a:graphic>
                    <a:graphicData uri="http://schemas.openxmlformats.org/drawingml/2006/picture">
                      <pic:pic>
                        <pic:nvPicPr>
                          <pic:cNvPr id="0" name="reports.png"/>
                          <pic:cNvPicPr/>
                        </pic:nvPicPr>
                        <pic:blipFill>
                          <a:blip r:embed="rId12"/>
                          <a:stretch>
                            <a:fillRect/>
                          </a:stretch>
                        </pic:blipFill>
                        <pic:spPr>
                          <a:xfrm>
                            <a:off x="0" y="0"/>
                            <a:ext cx="2808000" cy="1755000"/>
                          </a:xfrm>
                          <a:prstGeom prst="rect"/>
                        </pic:spPr>
                      </pic:pic>
                    </a:graphicData>
                  </a:graphic>
                </wp:inline>
              </w:drawing>
            </w:r>
          </w:p>
          <w:p>
            <w:pPr>
              <w:jc w:val="center"/>
            </w:pPr>
            <w:r>
              <w:rPr>
                <w:i/>
                <w:sz w:val="17"/>
              </w:rPr>
              <w:t>Reports</w:t>
            </w:r>
          </w:p>
        </w:tc>
      </w:tr>
      <w:tr>
        <w:tc>
          <w:tcPr>
            <w:tcW w:type="dxa" w:w="4873"/>
          </w:tcPr>
          <w:p>
            <w:pPr>
              <w:jc w:val="center"/>
            </w:pPr>
            <w:r>
              <w:drawing>
                <wp:inline xmlns:a="http://schemas.openxmlformats.org/drawingml/2006/main" xmlns:pic="http://schemas.openxmlformats.org/drawingml/2006/picture">
                  <wp:extent cx="2808000" cy="1755000"/>
                  <wp:docPr id="5" name="Picture 5"/>
                  <wp:cNvGraphicFramePr>
                    <a:graphicFrameLocks noChangeAspect="1"/>
                  </wp:cNvGraphicFramePr>
                  <a:graphic>
                    <a:graphicData uri="http://schemas.openxmlformats.org/drawingml/2006/picture">
                      <pic:pic>
                        <pic:nvPicPr>
                          <pic:cNvPr id="0" name="schema_explorer.png"/>
                          <pic:cNvPicPr/>
                        </pic:nvPicPr>
                        <pic:blipFill>
                          <a:blip r:embed="rId13"/>
                          <a:stretch>
                            <a:fillRect/>
                          </a:stretch>
                        </pic:blipFill>
                        <pic:spPr>
                          <a:xfrm>
                            <a:off x="0" y="0"/>
                            <a:ext cx="2808000" cy="1755000"/>
                          </a:xfrm>
                          <a:prstGeom prst="rect"/>
                        </pic:spPr>
                      </pic:pic>
                    </a:graphicData>
                  </a:graphic>
                </wp:inline>
              </w:drawing>
            </w:r>
          </w:p>
          <w:p>
            <w:pPr>
              <w:jc w:val="center"/>
            </w:pPr>
            <w:r>
              <w:rPr>
                <w:i/>
                <w:sz w:val="17"/>
              </w:rPr>
              <w:t>Schema explorer</w:t>
            </w:r>
          </w:p>
        </w:tc>
        <w:tc>
          <w:tcPr>
            <w:tcW w:type="dxa" w:w="4873"/>
          </w:tcPr>
          <w:p>
            <w:pPr>
              <w:jc w:val="center"/>
            </w:pPr>
            <w:r>
              <w:drawing>
                <wp:inline xmlns:a="http://schemas.openxmlformats.org/drawingml/2006/main" xmlns:pic="http://schemas.openxmlformats.org/drawingml/2006/picture">
                  <wp:extent cx="2808000" cy="1755000"/>
                  <wp:docPr id="6" name="Picture 6"/>
                  <wp:cNvGraphicFramePr>
                    <a:graphicFrameLocks noChangeAspect="1"/>
                  </wp:cNvGraphicFramePr>
                  <a:graphic>
                    <a:graphicData uri="http://schemas.openxmlformats.org/drawingml/2006/picture">
                      <pic:pic>
                        <pic:nvPicPr>
                          <pic:cNvPr id="0" name="routines.png"/>
                          <pic:cNvPicPr/>
                        </pic:nvPicPr>
                        <pic:blipFill>
                          <a:blip r:embed="rId14"/>
                          <a:stretch>
                            <a:fillRect/>
                          </a:stretch>
                        </pic:blipFill>
                        <pic:spPr>
                          <a:xfrm>
                            <a:off x="0" y="0"/>
                            <a:ext cx="2808000" cy="1755000"/>
                          </a:xfrm>
                          <a:prstGeom prst="rect"/>
                        </pic:spPr>
                      </pic:pic>
                    </a:graphicData>
                  </a:graphic>
                </wp:inline>
              </w:drawing>
            </w:r>
          </w:p>
          <w:p>
            <w:pPr>
              <w:jc w:val="center"/>
            </w:pPr>
            <w:r>
              <w:rPr>
                <w:i/>
                <w:sz w:val="17"/>
              </w:rPr>
              <w:t>Views and routines</w:t>
            </w:r>
          </w:p>
        </w:tc>
      </w:tr>
    </w:tbl>
    <w:p>
      <w:pPr>
        <w:pStyle w:val="Heading1"/>
      </w:pPr>
      <w:r>
        <w:t>5. Testing</w:t>
      </w:r>
    </w:p>
    <w:p>
      <w:r>
        <w:rPr>
          <w:b w:val="0"/>
          <w:i w:val="0"/>
        </w:rPr>
        <w:t>Integration tests (</w:t>
      </w:r>
      <w:r>
        <w:rPr>
          <w:rFonts w:ascii="Consolas" w:hAnsi="Consolas"/>
          <w:b w:val="0"/>
          <w:i w:val="0"/>
          <w:color w:val="3730A3"/>
          <w:sz w:val="18"/>
        </w:rPr>
        <w:t>backend/tests/test_api.py</w:t>
      </w:r>
      <w:r>
        <w:rPr>
          <w:b w:val="0"/>
          <w:i w:val="0"/>
        </w:rPr>
        <w:t>) run against a real MySQL database: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0E7FF"/>
          </w:tcPr>
          <w:p>
            <w:r>
              <w:rPr>
                <w:b/>
                <w:i w:val="0"/>
                <w:sz w:val="18"/>
              </w:rPr>
              <w:t>#</w:t>
            </w:r>
          </w:p>
        </w:tc>
        <w:tc>
          <w:tcPr>
            <w:tcW w:type="dxa" w:w="3249"/>
            <w:shd w:val="clear" w:color="auto" w:fill="E0E7FF"/>
          </w:tcPr>
          <w:p>
            <w:r>
              <w:rPr>
                <w:b/>
                <w:i w:val="0"/>
                <w:sz w:val="18"/>
              </w:rPr>
              <w:t>Test</w:t>
            </w:r>
          </w:p>
        </w:tc>
        <w:tc>
          <w:tcPr>
            <w:tcW w:type="dxa" w:w="3249"/>
            <w:shd w:val="clear" w:color="auto" w:fill="E0E7FF"/>
          </w:tcPr>
          <w:p>
            <w:r>
              <w:rPr>
                <w:b/>
                <w:i w:val="0"/>
                <w:sz w:val="18"/>
              </w:rPr>
              <w:t>Expected result</w:t>
            </w:r>
          </w:p>
        </w:tc>
      </w:tr>
      <w:tr>
        <w:tc>
          <w:tcPr>
            <w:tcW w:type="dxa" w:w="3249"/>
          </w:tcPr>
          <w:p>
            <w:r>
              <w:rPr>
                <w:b w:val="0"/>
                <w:i w:val="0"/>
                <w:sz w:val="18"/>
              </w:rPr>
              <w:t>1</w:t>
            </w:r>
          </w:p>
        </w:tc>
        <w:tc>
          <w:tcPr>
            <w:tcW w:type="dxa" w:w="3249"/>
          </w:tcPr>
          <w:p>
            <w:r>
              <w:rPr>
                <w:b w:val="0"/>
                <w:i w:val="0"/>
                <w:sz w:val="18"/>
              </w:rPr>
              <w:t>Health check</w:t>
            </w:r>
          </w:p>
        </w:tc>
        <w:tc>
          <w:tcPr>
            <w:tcW w:type="dxa" w:w="3249"/>
          </w:tcPr>
          <w:p>
            <w:r>
              <w:rPr>
                <w:b w:val="0"/>
                <w:i w:val="0"/>
                <w:sz w:val="18"/>
              </w:rPr>
              <w:t>API and database reachable</w:t>
            </w:r>
          </w:p>
        </w:tc>
      </w:tr>
      <w:tr>
        <w:tc>
          <w:tcPr>
            <w:tcW w:type="dxa" w:w="3249"/>
          </w:tcPr>
          <w:p>
            <w:r>
              <w:rPr>
                <w:b w:val="0"/>
                <w:i w:val="0"/>
                <w:sz w:val="18"/>
              </w:rPr>
              <w:t>2</w:t>
            </w:r>
          </w:p>
        </w:tc>
        <w:tc>
          <w:tcPr>
            <w:tcW w:type="dxa" w:w="3249"/>
          </w:tcPr>
          <w:p>
            <w:r>
              <w:rPr>
                <w:b w:val="0"/>
                <w:i w:val="0"/>
                <w:sz w:val="18"/>
              </w:rPr>
              <w:t>Login with a wrong password</w:t>
            </w:r>
          </w:p>
        </w:tc>
        <w:tc>
          <w:tcPr>
            <w:tcW w:type="dxa" w:w="3249"/>
          </w:tcPr>
          <w:p>
            <w:r>
              <w:rPr>
                <w:b w:val="0"/>
                <w:i w:val="0"/>
                <w:sz w:val="18"/>
              </w:rPr>
              <w:t>401</w:t>
            </w:r>
          </w:p>
        </w:tc>
      </w:tr>
      <w:tr>
        <w:tc>
          <w:tcPr>
            <w:tcW w:type="dxa" w:w="3249"/>
          </w:tcPr>
          <w:p>
            <w:r>
              <w:rPr>
                <w:b w:val="0"/>
                <w:i w:val="0"/>
                <w:sz w:val="18"/>
              </w:rPr>
              <w:t>3</w:t>
            </w:r>
          </w:p>
        </w:tc>
        <w:tc>
          <w:tcPr>
            <w:tcW w:type="dxa" w:w="3249"/>
          </w:tcPr>
          <w:p>
            <w:r>
              <w:rPr>
                <w:b w:val="0"/>
                <w:i w:val="0"/>
                <w:sz w:val="18"/>
              </w:rPr>
              <w:t>Request without a token</w:t>
            </w:r>
          </w:p>
        </w:tc>
        <w:tc>
          <w:tcPr>
            <w:tcW w:type="dxa" w:w="3249"/>
          </w:tcPr>
          <w:p>
            <w:r>
              <w:rPr>
                <w:b w:val="0"/>
                <w:i w:val="0"/>
                <w:sz w:val="18"/>
              </w:rPr>
              <w:t>401</w:t>
            </w:r>
          </w:p>
        </w:tc>
      </w:tr>
      <w:tr>
        <w:tc>
          <w:tcPr>
            <w:tcW w:type="dxa" w:w="3249"/>
          </w:tcPr>
          <w:p>
            <w:r>
              <w:rPr>
                <w:b w:val="0"/>
                <w:i w:val="0"/>
                <w:sz w:val="18"/>
              </w:rPr>
              <w:t>4</w:t>
            </w:r>
          </w:p>
        </w:tc>
        <w:tc>
          <w:tcPr>
            <w:tcW w:type="dxa" w:w="3249"/>
          </w:tcPr>
          <w:p>
            <w:r>
              <w:rPr>
                <w:b w:val="0"/>
                <w:i w:val="0"/>
                <w:sz w:val="18"/>
              </w:rPr>
              <w:t>Current user</w:t>
            </w:r>
          </w:p>
        </w:tc>
        <w:tc>
          <w:tcPr>
            <w:tcW w:type="dxa" w:w="3249"/>
          </w:tcPr>
          <w:p>
            <w:r>
              <w:rPr>
                <w:b w:val="0"/>
                <w:i w:val="0"/>
                <w:sz w:val="18"/>
              </w:rPr>
              <w:t>correct role returned</w:t>
            </w:r>
          </w:p>
        </w:tc>
      </w:tr>
      <w:tr>
        <w:tc>
          <w:tcPr>
            <w:tcW w:type="dxa" w:w="3249"/>
          </w:tcPr>
          <w:p>
            <w:r>
              <w:rPr>
                <w:b w:val="0"/>
                <w:i w:val="0"/>
                <w:sz w:val="18"/>
              </w:rPr>
              <w:t>5</w:t>
            </w:r>
          </w:p>
        </w:tc>
        <w:tc>
          <w:tcPr>
            <w:tcW w:type="dxa" w:w="3249"/>
          </w:tcPr>
          <w:p>
            <w:r>
              <w:rPr>
                <w:b w:val="0"/>
                <w:i w:val="0"/>
                <w:sz w:val="18"/>
              </w:rPr>
              <w:t>List with search, sort, pagination</w:t>
            </w:r>
          </w:p>
        </w:tc>
        <w:tc>
          <w:tcPr>
            <w:tcW w:type="dxa" w:w="3249"/>
          </w:tcPr>
          <w:p>
            <w:r>
              <w:rPr>
                <w:b w:val="0"/>
                <w:i w:val="0"/>
                <w:sz w:val="18"/>
              </w:rPr>
              <w:t>correct subset and total</w:t>
            </w:r>
          </w:p>
        </w:tc>
      </w:tr>
      <w:tr>
        <w:tc>
          <w:tcPr>
            <w:tcW w:type="dxa" w:w="3249"/>
          </w:tcPr>
          <w:p>
            <w:r>
              <w:rPr>
                <w:b w:val="0"/>
                <w:i w:val="0"/>
                <w:sz w:val="18"/>
              </w:rPr>
              <w:t>6</w:t>
            </w:r>
          </w:p>
        </w:tc>
        <w:tc>
          <w:tcPr>
            <w:tcW w:type="dxa" w:w="3249"/>
          </w:tcPr>
          <w:p>
            <w:r>
              <w:rPr>
                <w:b w:val="0"/>
                <w:i w:val="0"/>
                <w:sz w:val="18"/>
              </w:rPr>
              <w:t>Staff tries to create a shop</w:t>
            </w:r>
          </w:p>
        </w:tc>
        <w:tc>
          <w:tcPr>
            <w:tcW w:type="dxa" w:w="3249"/>
          </w:tcPr>
          <w:p>
            <w:r>
              <w:rPr>
                <w:b w:val="0"/>
                <w:i w:val="0"/>
                <w:sz w:val="18"/>
              </w:rPr>
              <w:t>403</w:t>
            </w:r>
          </w:p>
        </w:tc>
      </w:tr>
      <w:tr>
        <w:tc>
          <w:tcPr>
            <w:tcW w:type="dxa" w:w="3249"/>
          </w:tcPr>
          <w:p>
            <w:r>
              <w:rPr>
                <w:b w:val="0"/>
                <w:i w:val="0"/>
                <w:sz w:val="18"/>
              </w:rPr>
              <w:t>7</w:t>
            </w:r>
          </w:p>
        </w:tc>
        <w:tc>
          <w:tcPr>
            <w:tcW w:type="dxa" w:w="3249"/>
          </w:tcPr>
          <w:p>
            <w:r>
              <w:rPr>
                <w:b w:val="0"/>
                <w:i w:val="0"/>
                <w:sz w:val="18"/>
              </w:rPr>
              <w:t>Invalid values / CHECK constraint</w:t>
            </w:r>
          </w:p>
        </w:tc>
        <w:tc>
          <w:tcPr>
            <w:tcW w:type="dxa" w:w="3249"/>
          </w:tcPr>
          <w:p>
            <w:r>
              <w:rPr>
                <w:b w:val="0"/>
                <w:i w:val="0"/>
                <w:sz w:val="18"/>
              </w:rPr>
              <w:t>422 with a readable message</w:t>
            </w:r>
          </w:p>
        </w:tc>
      </w:tr>
      <w:tr>
        <w:tc>
          <w:tcPr>
            <w:tcW w:type="dxa" w:w="3249"/>
          </w:tcPr>
          <w:p>
            <w:r>
              <w:rPr>
                <w:b w:val="0"/>
                <w:i w:val="0"/>
                <w:sz w:val="18"/>
              </w:rPr>
              <w:t>8</w:t>
            </w:r>
          </w:p>
        </w:tc>
        <w:tc>
          <w:tcPr>
            <w:tcW w:type="dxa" w:w="3249"/>
          </w:tcPr>
          <w:p>
            <w:r>
              <w:rPr>
                <w:b w:val="0"/>
                <w:i w:val="0"/>
                <w:sz w:val="18"/>
              </w:rPr>
              <w:t>Delete a floor that still has shops</w:t>
            </w:r>
          </w:p>
        </w:tc>
        <w:tc>
          <w:tcPr>
            <w:tcW w:type="dxa" w:w="3249"/>
          </w:tcPr>
          <w:p>
            <w:r>
              <w:rPr>
                <w:b w:val="0"/>
                <w:i w:val="0"/>
                <w:sz w:val="18"/>
              </w:rPr>
              <w:t>409 (FK RESTRICT)</w:t>
            </w:r>
          </w:p>
        </w:tc>
      </w:tr>
      <w:tr>
        <w:tc>
          <w:tcPr>
            <w:tcW w:type="dxa" w:w="3249"/>
          </w:tcPr>
          <w:p>
            <w:r>
              <w:rPr>
                <w:b w:val="0"/>
                <w:i w:val="0"/>
                <w:sz w:val="18"/>
              </w:rPr>
              <w:t>9</w:t>
            </w:r>
          </w:p>
        </w:tc>
        <w:tc>
          <w:tcPr>
            <w:tcW w:type="dxa" w:w="3249"/>
          </w:tcPr>
          <w:p>
            <w:r>
              <w:rPr>
                <w:b w:val="0"/>
                <w:i w:val="0"/>
                <w:sz w:val="18"/>
              </w:rPr>
              <w:t>Full cycle: tenant → shop → lease → shop occupied → second lease rejected → invoices generated (idempotent, tax computed) → partial payment → over-payment rejected → full payment → voiding a paid invoice rejected → statement balance 0 → termination → shop vacant → audit trail shows the application user</w:t>
            </w:r>
          </w:p>
        </w:tc>
        <w:tc>
          <w:tcPr>
            <w:tcW w:type="dxa" w:w="3249"/>
          </w:tcPr>
          <w:p>
            <w:r>
              <w:rPr>
                <w:b w:val="0"/>
                <w:i w:val="0"/>
                <w:sz w:val="18"/>
              </w:rPr>
              <w:t>every step behaves as specified</w:t>
            </w:r>
          </w:p>
        </w:tc>
      </w:tr>
      <w:tr>
        <w:tc>
          <w:tcPr>
            <w:tcW w:type="dxa" w:w="3249"/>
          </w:tcPr>
          <w:p>
            <w:r>
              <w:rPr>
                <w:b w:val="0"/>
                <w:i w:val="0"/>
                <w:sz w:val="18"/>
              </w:rPr>
              <w:t>10</w:t>
            </w:r>
          </w:p>
        </w:tc>
        <w:tc>
          <w:tcPr>
            <w:tcW w:type="dxa" w:w="3249"/>
          </w:tcPr>
          <w:p>
            <w:r>
              <w:rPr>
                <w:b w:val="0"/>
                <w:i w:val="0"/>
                <w:sz w:val="18"/>
              </w:rPr>
              <w:t>Reports, CSV export, monthly summary, tenant statement</w:t>
            </w:r>
          </w:p>
        </w:tc>
        <w:tc>
          <w:tcPr>
            <w:tcW w:type="dxa" w:w="3249"/>
          </w:tcPr>
          <w:p>
            <w:r>
              <w:rPr>
                <w:b w:val="0"/>
                <w:i w:val="0"/>
                <w:sz w:val="18"/>
              </w:rPr>
              <w:t>data returned, CSV header present</w:t>
            </w:r>
          </w:p>
        </w:tc>
      </w:tr>
      <w:tr>
        <w:tc>
          <w:tcPr>
            <w:tcW w:type="dxa" w:w="3249"/>
          </w:tcPr>
          <w:p>
            <w:r>
              <w:rPr>
                <w:b w:val="0"/>
                <w:i w:val="0"/>
                <w:sz w:val="18"/>
              </w:rPr>
              <w:t>11</w:t>
            </w:r>
          </w:p>
        </w:tc>
        <w:tc>
          <w:tcPr>
            <w:tcW w:type="dxa" w:w="3249"/>
          </w:tcPr>
          <w:p>
            <w:r>
              <w:rPr>
                <w:b w:val="0"/>
                <w:i w:val="0"/>
                <w:sz w:val="18"/>
              </w:rPr>
              <w:t xml:space="preserve">SQL console with </w:t>
            </w:r>
            <w:r>
              <w:rPr>
                <w:rFonts w:ascii="Consolas" w:hAnsi="Consolas"/>
                <w:b w:val="0"/>
                <w:i w:val="0"/>
                <w:color w:val="3730A3"/>
                <w:sz w:val="18"/>
              </w:rPr>
              <w:t>DELETE</w:t>
            </w:r>
            <w:r>
              <w:rPr>
                <w:b w:val="0"/>
                <w:i w:val="0"/>
                <w:sz w:val="18"/>
              </w:rPr>
              <w:t>, multiple statements</w:t>
            </w:r>
          </w:p>
        </w:tc>
        <w:tc>
          <w:tcPr>
            <w:tcW w:type="dxa" w:w="3249"/>
          </w:tcPr>
          <w:p>
            <w:r>
              <w:rPr>
                <w:b w:val="0"/>
                <w:i w:val="0"/>
                <w:sz w:val="18"/>
              </w:rPr>
              <w:t>rejected; SELECT works</w:t>
            </w:r>
          </w:p>
        </w:tc>
      </w:tr>
      <w:tr>
        <w:tc>
          <w:tcPr>
            <w:tcW w:type="dxa" w:w="3249"/>
          </w:tcPr>
          <w:p>
            <w:r>
              <w:rPr>
                <w:b w:val="0"/>
                <w:i w:val="0"/>
                <w:sz w:val="18"/>
              </w:rPr>
              <w:t>12</w:t>
            </w:r>
          </w:p>
        </w:tc>
        <w:tc>
          <w:tcPr>
            <w:tcW w:type="dxa" w:w="3249"/>
          </w:tcPr>
          <w:p>
            <w:r>
              <w:rPr>
                <w:b w:val="0"/>
                <w:i w:val="0"/>
                <w:sz w:val="18"/>
              </w:rPr>
              <w:t>Admin tools: overview, schema, objects, audit, backup, ER metadata; staff denied</w:t>
            </w:r>
          </w:p>
        </w:tc>
        <w:tc>
          <w:tcPr>
            <w:tcW w:type="dxa" w:w="3249"/>
          </w:tcPr>
          <w:p>
            <w:r>
              <w:rPr>
                <w:b w:val="0"/>
                <w:i w:val="0"/>
                <w:sz w:val="18"/>
              </w:rPr>
              <w:t>correct data; 403 for staff</w:t>
            </w:r>
          </w:p>
        </w:tc>
      </w:tr>
      <w:tr>
        <w:tc>
          <w:tcPr>
            <w:tcW w:type="dxa" w:w="3249"/>
          </w:tcPr>
          <w:p>
            <w:r>
              <w:rPr>
                <w:b w:val="0"/>
                <w:i w:val="0"/>
                <w:sz w:val="18"/>
              </w:rPr>
              <w:t>13</w:t>
            </w:r>
          </w:p>
        </w:tc>
        <w:tc>
          <w:tcPr>
            <w:tcW w:type="dxa" w:w="3249"/>
          </w:tcPr>
          <w:p>
            <w:r>
              <w:rPr>
                <w:b w:val="0"/>
                <w:i w:val="0"/>
                <w:sz w:val="18"/>
              </w:rPr>
              <w:t>User management</w:t>
            </w:r>
          </w:p>
        </w:tc>
        <w:tc>
          <w:tcPr>
            <w:tcW w:type="dxa" w:w="3249"/>
          </w:tcPr>
          <w:p>
            <w:r>
              <w:rPr>
                <w:b w:val="0"/>
                <w:i w:val="0"/>
                <w:sz w:val="18"/>
              </w:rPr>
              <w:t>create, update, reset password, delete</w:t>
            </w:r>
          </w:p>
        </w:tc>
      </w:tr>
    </w:tbl>
    <w:p/>
    <w:p>
      <w:r>
        <w:rPr>
          <w:b w:val="0"/>
          <w:i w:val="0"/>
        </w:rPr>
        <w:t xml:space="preserve">In addition, </w:t>
      </w:r>
      <w:r>
        <w:rPr>
          <w:rFonts w:ascii="Consolas" w:hAnsi="Consolas"/>
          <w:b w:val="0"/>
          <w:i w:val="0"/>
          <w:color w:val="3730A3"/>
          <w:sz w:val="18"/>
        </w:rPr>
        <w:t>database/examples/transactions_demo.sql</w:t>
      </w:r>
      <w:r>
        <w:rPr>
          <w:b w:val="0"/>
          <w:i w:val="0"/>
        </w:rPr>
        <w:t xml:space="preserve"> lists every integrity rule with a statement that violates it and the error MySQL returns (1062, 1451, 1452, 3819, 1644, 1142).</w:t>
      </w:r>
    </w:p>
    <w:p>
      <w:pPr>
        <w:pStyle w:val="Heading1"/>
      </w:pPr>
      <w:r>
        <w:t>6. Results</w:t>
      </w:r>
    </w:p>
    <w:p>
      <w:r>
        <w:rPr>
          <w:b w:val="0"/>
          <w:i w:val="0"/>
        </w:rPr>
        <w:t>The finished system meets all functional requirements F1–F12. The sample data (26 shops on 5 floors, 18 tenants, 20 leases, 204 invoices, 176 payments, 100 expenses, 21 employees, 12 maintenance requests) produces a populated dashboard for the last twelve months. The seed dates are relative to the day the database is created, so the data always looks current.</w:t>
      </w:r>
    </w:p>
    <w:p>
      <w:pPr>
        <w:pStyle w:val="Heading1"/>
      </w:pPr>
      <w:r>
        <w:t>7. Limitations and future work</w:t>
      </w:r>
    </w:p>
    <w:p>
      <w:pPr>
        <w:pStyle w:val="ListBullet"/>
      </w:pPr>
      <w:r>
        <w:rPr>
          <w:b w:val="0"/>
          <w:i w:val="0"/>
        </w:rPr>
        <w:t xml:space="preserve">Single property only; a </w:t>
      </w:r>
      <w:r>
        <w:rPr>
          <w:rFonts w:ascii="Consolas" w:hAnsi="Consolas"/>
          <w:b w:val="0"/>
          <w:i w:val="0"/>
          <w:color w:val="3730A3"/>
          <w:sz w:val="18"/>
        </w:rPr>
        <w:t>properties</w:t>
      </w:r>
      <w:r>
        <w:rPr>
          <w:b w:val="0"/>
          <w:i w:val="0"/>
        </w:rPr>
        <w:t xml:space="preserve"> table could make the system multi-site.</w:t>
      </w:r>
    </w:p>
    <w:p>
      <w:pPr>
        <w:pStyle w:val="ListBullet"/>
      </w:pPr>
      <w:r>
        <w:rPr>
          <w:b w:val="0"/>
          <w:i w:val="0"/>
        </w:rPr>
        <w:t>Rent escalation clauses and service charges could be modelled as separate</w:t>
      </w:r>
      <w:r>
        <w:rPr>
          <w:b w:val="0"/>
          <w:i w:val="0"/>
        </w:rPr>
        <w:t xml:space="preserve"> lease terms.</w:t>
      </w:r>
    </w:p>
    <w:p>
      <w:pPr>
        <w:pStyle w:val="ListBullet"/>
      </w:pPr>
      <w:r>
        <w:rPr>
          <w:b w:val="0"/>
          <w:i w:val="0"/>
        </w:rPr>
        <w:t>Payments are entered manually; integrating a payment provider would need an</w:t>
      </w:r>
      <w:r>
        <w:rPr>
          <w:b w:val="0"/>
          <w:i w:val="0"/>
        </w:rPr>
        <w:t xml:space="preserve"> idempotency key per transaction.</w:t>
      </w:r>
    </w:p>
    <w:p>
      <w:pPr>
        <w:pStyle w:val="ListBullet"/>
      </w:pPr>
      <w:r>
        <w:rPr>
          <w:b w:val="0"/>
          <w:i w:val="0"/>
        </w:rPr>
        <w:t>Reports could be materialised (summary tables refreshed by events) if the</w:t>
      </w:r>
      <w:r>
        <w:rPr>
          <w:b w:val="0"/>
          <w:i w:val="0"/>
        </w:rPr>
        <w:t xml:space="preserve"> data volume grew large.</w:t>
      </w:r>
    </w:p>
    <w:p>
      <w:pPr>
        <w:pStyle w:val="ListBullet"/>
      </w:pPr>
      <w:r>
        <w:rPr>
          <w:b w:val="0"/>
          <w:i w:val="0"/>
        </w:rPr>
        <w:t>Point-in-time recovery would require binary-log based backups in addition</w:t>
      </w:r>
      <w:r>
        <w:rPr>
          <w:b w:val="0"/>
          <w:i w:val="0"/>
        </w:rPr>
        <w:t xml:space="preserve"> to logical dumps.</w:t>
      </w:r>
    </w:p>
    <w:p>
      <w:pPr>
        <w:pStyle w:val="Heading1"/>
      </w:pPr>
      <w:r>
        <w:t>8. Conclusion</w:t>
      </w:r>
    </w:p>
    <w:p>
      <w:r>
        <w:rPr>
          <w:b w:val="0"/>
          <w:i w:val="0"/>
        </w:rPr>
        <w:t>The project shows how a relational DBMS can be the guardian of data quality and not just storage. Normalisation removes anomalies. Constraints and triggers make invalid states impossible. Stored procedures turn business operations into atomic transactions. Views and analytical SQL answer management questions directly. Roles and an audit trail keep the data secure and accountable. The web application on top stays simple because the database does the heavy lifting.</w:t>
      </w:r>
    </w:p>
    <w:p>
      <w:pPr>
        <w:pStyle w:val="Heading1"/>
      </w:pPr>
      <w:r>
        <w:t>References</w:t>
      </w:r>
    </w:p>
    <w:p>
      <w:pPr>
        <w:pStyle w:val="ListNumber"/>
      </w:pPr>
      <w:r>
        <w:rPr>
          <w:b w:val="0"/>
          <w:i w:val="0"/>
        </w:rPr>
        <w:t xml:space="preserve">MySQL 8.4 Reference Manual, Oracle Corporation. </w:t>
      </w:r>
      <w:r>
        <w:rPr>
          <w:b w:val="0"/>
          <w:i w:val="0"/>
        </w:rPr>
        <w:t>https://dev.mysql.com/doc/refman/8.4/en/</w:t>
      </w:r>
    </w:p>
    <w:p>
      <w:pPr>
        <w:pStyle w:val="ListNumber"/>
      </w:pPr>
      <w:r>
        <w:rPr>
          <w:b w:val="0"/>
          <w:i w:val="0"/>
        </w:rPr>
        <w:t xml:space="preserve">A. Silberschatz, H. F. Korth, S. Sudarshan, </w:t>
      </w:r>
      <w:r>
        <w:rPr>
          <w:b w:val="0"/>
          <w:i/>
        </w:rPr>
        <w:t>Database System Concepts</w:t>
      </w:r>
      <w:r>
        <w:rPr>
          <w:b w:val="0"/>
          <w:i w:val="0"/>
        </w:rPr>
        <w:t>, McGraw-Hill.</w:t>
      </w:r>
    </w:p>
    <w:p>
      <w:pPr>
        <w:pStyle w:val="ListNumber"/>
      </w:pPr>
      <w:r>
        <w:rPr>
          <w:b w:val="0"/>
          <w:i w:val="0"/>
        </w:rPr>
        <w:t xml:space="preserve">R. Elmasri, S. B. Navathe, </w:t>
      </w:r>
      <w:r>
        <w:rPr>
          <w:b w:val="0"/>
          <w:i/>
        </w:rPr>
        <w:t>Fundamentals of Database Systems</w:t>
      </w:r>
      <w:r>
        <w:rPr>
          <w:b w:val="0"/>
          <w:i w:val="0"/>
        </w:rPr>
        <w:t>, Pearson.</w:t>
      </w:r>
    </w:p>
    <w:p>
      <w:pPr>
        <w:pStyle w:val="ListNumber"/>
      </w:pPr>
      <w:r>
        <w:rPr>
          <w:b w:val="0"/>
          <w:i w:val="0"/>
        </w:rPr>
        <w:t xml:space="preserve">FastAPI documentation. </w:t>
      </w:r>
      <w:r>
        <w:rPr>
          <w:b w:val="0"/>
          <w:i w:val="0"/>
        </w:rPr>
        <w:t>https://fastapi.tiangolo.com/</w:t>
      </w:r>
    </w:p>
    <w:p>
      <w:pPr>
        <w:pStyle w:val="ListNumber"/>
      </w:pPr>
      <w:r>
        <w:rPr>
          <w:b w:val="0"/>
          <w:i w:val="0"/>
        </w:rPr>
        <w:t xml:space="preserve">React documentation. </w:t>
      </w:r>
      <w:r>
        <w:rPr>
          <w:b w:val="0"/>
          <w:i w:val="0"/>
        </w:rPr>
        <w:t>https://react.dev/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338C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338C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38C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