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Aptos" w:cs="Aptos" w:hAnsi="Aptos" w:eastAsia="Aptos"/>
          <w:b w:val="1"/>
          <w:bCs w:val="1"/>
          <w:i w:val="1"/>
          <w:iCs w:val="1"/>
          <w:sz w:val="40"/>
          <w:szCs w:val="40"/>
          <w:u w:val="single"/>
        </w:rPr>
      </w:pPr>
      <w:r>
        <w:rPr>
          <w:rFonts w:ascii="Aptos" w:cs="Aptos" w:hAnsi="Aptos" w:eastAsia="Aptos"/>
          <w:b w:val="1"/>
          <w:bCs w:val="1"/>
          <w:i w:val="1"/>
          <w:iCs w:val="1"/>
          <w:sz w:val="40"/>
          <w:szCs w:val="40"/>
          <w:u w:val="single"/>
          <w:rtl w:val="0"/>
          <w:lang w:val="en-US"/>
        </w:rPr>
        <w:t>4 essential body language tips from a world champion public Speaker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My dad came up to me and said,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Son,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okay. You flunked your exams. You already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got arrested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[1]</w:t>
      </w:r>
    </w:p>
    <w:p>
      <w:pPr>
        <w:pStyle w:val="Body A"/>
      </w:pPr>
    </w:p>
    <w:p>
      <w:pPr>
        <w:pStyle w:val="Body A"/>
        <w:rPr>
          <w:rFonts w:ascii="Aptos" w:cs="Aptos" w:hAnsi="Aptos" w:eastAsia="Aptos"/>
          <w:b w:val="1"/>
          <w:bCs w:val="1"/>
        </w:rPr>
      </w:pPr>
      <w:r>
        <w:rPr>
          <w:rtl w:val="0"/>
          <w:lang w:val="en-US"/>
        </w:rPr>
        <w:t>One of the most important things that you need to realise is when you get nervous, you try to cover your vital organs. And that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why you would see a lot of speakers sometimes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fold their hands, bring their hands in front of them</w:t>
      </w:r>
      <w:r>
        <w:rPr>
          <w:rtl w:val="0"/>
          <w:lang w:val="en-US"/>
        </w:rPr>
        <w:t>,[2] and that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a sign of nervousness. Great speakers keep their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body open so there is no barrier between you and me.</w:t>
      </w:r>
      <w:r>
        <w:rPr>
          <w:rtl w:val="0"/>
          <w:lang w:val="en-US"/>
        </w:rPr>
        <w:t>[3]</w:t>
      </w:r>
    </w:p>
    <w:p>
      <w:pPr>
        <w:pStyle w:val="Body A"/>
      </w:pPr>
    </w:p>
    <w:p>
      <w:pPr>
        <w:pStyle w:val="Body A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Raise your hand if you have an emotional mother. Let me see. Put them all together. You get my ma.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And something that when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re starting out, you got to be very conscious about is keep your body open.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tip number two.</w:t>
      </w:r>
    </w:p>
    <w:p>
      <w:pPr>
        <w:pStyle w:val="Body A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Have your palms open</w:t>
      </w:r>
      <w:r>
        <w:rPr>
          <w:rtl w:val="0"/>
          <w:lang w:val="en-US"/>
        </w:rPr>
        <w:t xml:space="preserve">.[4] Do this exercise with me. Take a look at your palms. Turn them around. Take a look at the inside of your palms again. What side relaxes your eye? If you really concentrate, when you look at the inside of your palm, your eye relaxes. And a lot of great speakers,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 xml:space="preserve">they open their palms towards the audience, showing a more openness.[5] </w:t>
      </w:r>
      <w:r>
        <w:rPr>
          <w:rtl w:val="0"/>
          <w:lang w:val="en-US"/>
        </w:rPr>
        <w:t>And that allows the audience to connect with the speaker better, as opposed to showing the back of your hand.</w:t>
      </w:r>
      <w:r>
        <w:rPr>
          <w:rtl w:val="1"/>
          <w:lang w:val="ar-SA" w:bidi="ar-SA"/>
        </w:rPr>
        <w:t xml:space="preserve"> “</w:t>
      </w:r>
      <w:r>
        <w:rPr>
          <w:rtl w:val="0"/>
          <w:lang w:val="en-US"/>
        </w:rPr>
        <w:t>Ladies and gentlemen, today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a dreamer.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a speaker. And I learned the unfailing quality of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 xml:space="preserve"> unconditional love[6]from my wife.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”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Number three, get comfortable with the stage. When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comfortable on the stage that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re speaking on,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your body is freer to move about</w:t>
      </w:r>
      <w:r>
        <w:rPr>
          <w:rtl w:val="0"/>
          <w:lang w:val="en-US"/>
        </w:rPr>
        <w:t>[7], use body language.But if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re not comfortable with that stage, and if you feel foreign on that stage, what happens is your body language starts to constrict, and you start to cover your body up. </w:t>
      </w:r>
      <w:r>
        <w:rPr>
          <w:rtl w:val="1"/>
          <w:lang w:val="ar-SA" w:bidi="ar-SA"/>
        </w:rPr>
        <w:t>“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And when a son sees a mother cry tears of shame[8]</w:t>
      </w:r>
      <w:r>
        <w:rPr>
          <w:rtl w:val="0"/>
          <w:lang w:val="en-US"/>
        </w:rPr>
        <w:t>, that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life-changing moment. She looked at me and said, Son, I want you to be a better man.</w:t>
      </w:r>
      <w:r>
        <w:rPr>
          <w:rtl w:val="0"/>
          <w:lang w:val="en-US"/>
        </w:rPr>
        <w:t>”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Number four,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touch the podium. Whatever you do,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touch the podium. As soon as you do that,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re going to be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leaning on it[9]</w:t>
      </w:r>
      <w:r>
        <w:rPr>
          <w:rtl w:val="0"/>
          <w:lang w:val="en-US"/>
        </w:rPr>
        <w:t>,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re going to be shaking that podium, and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you will be doing all sorts of things on the podium[10]</w:t>
      </w:r>
      <w:r>
        <w:rPr>
          <w:rtl w:val="0"/>
          <w:lang w:val="en-US"/>
        </w:rPr>
        <w:t xml:space="preserve">. So what you do is you keep a comfortable distance between you and the podium. You can keep your notes on it, but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 xml:space="preserve">you can use your hands to gesture.[11] </w:t>
      </w:r>
      <w:r>
        <w:rPr>
          <w:rtl w:val="0"/>
          <w:lang w:val="en-US"/>
        </w:rPr>
        <w:t>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rest your hands on the podium. So keep a distance, and you can gesture, use body language as you want from a little distance from the podium.</w:t>
      </w:r>
    </w:p>
    <w:p>
      <w:pPr>
        <w:pStyle w:val="Body A"/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b w:val="1"/>
          <w:bCs w:val="1"/>
          <w:sz w:val="40"/>
          <w:szCs w:val="40"/>
          <w:rtl w:val="0"/>
          <w:lang w:val="en-US"/>
        </w:rPr>
        <w:t>Multiple choice questions</w:t>
      </w: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Question 1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>What did the speaker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dad tell him after he flunked his exams?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A) "You will do better next time."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>B) "It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>’</w:t>
      </w:r>
      <w:r>
        <w:rPr>
          <w:b w:val="1"/>
          <w:bCs w:val="1"/>
          <w:sz w:val="26"/>
          <w:szCs w:val="26"/>
          <w:rtl w:val="0"/>
          <w:lang w:val="en-US"/>
        </w:rPr>
        <w:t xml:space="preserve">s okay. You already got arrested."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pt-PT"/>
        </w:rPr>
        <w:t>C) "I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 xml:space="preserve">m disappointed in you."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D) "You need to study harder."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 xml:space="preserve"> Question 2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>According to the speaker, what is a sign of nervousness in speakers?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A) Smiling frequently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B) Folding their hands in front of them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C) Making eye contact  </w:t>
      </w:r>
    </w:p>
    <w:p>
      <w:pPr>
        <w:pStyle w:val="Default"/>
        <w:spacing w:before="0" w:line="240" w:lineRule="auto"/>
        <w:rPr>
          <w:sz w:val="26"/>
          <w:szCs w:val="26"/>
          <w:lang w:val="nl-NL"/>
        </w:rPr>
      </w:pPr>
      <w:r>
        <w:rPr>
          <w:sz w:val="26"/>
          <w:szCs w:val="26"/>
          <w:rtl w:val="0"/>
          <w:lang w:val="nl-NL"/>
        </w:rPr>
        <w:t xml:space="preserve">D) Using gestures  </w:t>
      </w: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Question</w:t>
      </w:r>
      <w:r>
        <w:rPr>
          <w:sz w:val="26"/>
          <w:szCs w:val="26"/>
          <w:rtl w:val="0"/>
          <w:lang w:val="en-US"/>
        </w:rPr>
        <w:t xml:space="preserve"> 3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>What does the speaker imply about keeping your body open during a presentation?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A) It makes you look larger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B) It creates a barrier between you and the audience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C) It fosters connection with the audience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D) It is unnecessary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 xml:space="preserve">Question </w:t>
      </w:r>
      <w:r>
        <w:rPr>
          <w:sz w:val="26"/>
          <w:szCs w:val="26"/>
          <w:rtl w:val="0"/>
          <w:lang w:val="en-US"/>
        </w:rPr>
        <w:t>4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>What is tip number two regarding body language for speakers?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A) Keep your arms crossed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B) Keep your palms open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C) Avoid eye contact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D) Stand still at the podium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 xml:space="preserve">Question </w:t>
      </w:r>
      <w:r>
        <w:rPr>
          <w:sz w:val="26"/>
          <w:szCs w:val="26"/>
          <w:rtl w:val="0"/>
          <w:lang w:val="en-US"/>
        </w:rPr>
        <w:t>5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>What does the speaker suggest can help the audience connect better with the speaker?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A) Keeping hands in pockets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B) Showing the back of the hands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C) Opening palms towards the audience  </w:t>
      </w: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D) Standing behind the podium </w:t>
      </w: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 xml:space="preserve">Question </w:t>
      </w:r>
      <w:r>
        <w:rPr>
          <w:sz w:val="26"/>
          <w:szCs w:val="26"/>
          <w:rtl w:val="0"/>
          <w:lang w:val="en-US"/>
        </w:rPr>
        <w:t>6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>What emotional quality did the speaker mention learning from his wife?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lang w:val="de-DE"/>
        </w:rPr>
      </w:pPr>
      <w:r>
        <w:rPr>
          <w:sz w:val="26"/>
          <w:szCs w:val="26"/>
          <w:rtl w:val="0"/>
          <w:lang w:val="de-DE"/>
        </w:rPr>
        <w:t xml:space="preserve">A) Patience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B) Unconditional love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C) Resilience  </w:t>
      </w:r>
    </w:p>
    <w:p>
      <w:pPr>
        <w:pStyle w:val="Default"/>
        <w:spacing w:before="0" w:line="240" w:lineRule="auto"/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 xml:space="preserve">D) Determination  </w:t>
      </w: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 xml:space="preserve"> Question </w:t>
      </w:r>
      <w:r>
        <w:rPr>
          <w:sz w:val="26"/>
          <w:szCs w:val="26"/>
          <w:rtl w:val="0"/>
          <w:lang w:val="en-US"/>
        </w:rPr>
        <w:t>7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>What effect does being comfortable on stage have on a speaker's body language?</w:t>
      </w:r>
    </w:p>
    <w:p>
      <w:pPr>
        <w:pStyle w:val="Default"/>
        <w:spacing w:before="0" w:line="240" w:lineRule="auto"/>
        <w:rPr>
          <w:b w:val="1"/>
          <w:bCs w:val="1"/>
          <w:sz w:val="26"/>
          <w:szCs w:val="26"/>
        </w:rPr>
      </w:pPr>
      <w:r>
        <w:rPr>
          <w:rFonts w:ascii="Helvetica" w:hAnsi="Helvetica"/>
          <w:b w:val="1"/>
          <w:bCs w:val="1"/>
          <w:rtl w:val="0"/>
          <w:lang w:val="en-US"/>
        </w:rPr>
        <w:t>A</w:t>
      </w:r>
      <w:r>
        <w:rPr>
          <w:b w:val="1"/>
          <w:bCs w:val="1"/>
          <w:sz w:val="26"/>
          <w:szCs w:val="26"/>
          <w:rtl w:val="0"/>
          <w:lang w:val="en-US"/>
        </w:rPr>
        <w:t xml:space="preserve">) It allows for freer movement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B) It makes them more rigid 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C) It causes them to sweat  </w:t>
      </w: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D) It restricts their gestures  </w:t>
      </w: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Question 8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>How does the speaker suggest a mother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emotional display can impact a son?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A) It can lead to embarrassment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B) It can be a life-changing moment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C) It makes him more anxious  </w:t>
      </w: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D) It encourages him to hide his feelings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Quest</w:t>
      </w:r>
      <w:r>
        <w:rPr>
          <w:sz w:val="26"/>
          <w:szCs w:val="26"/>
          <w:rtl w:val="0"/>
          <w:lang w:val="en-US"/>
        </w:rPr>
        <w:t>ion 9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>What should speakers avoid doing with the podium?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A) Leaning on it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B) Keeping their notes on it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C) Using it for support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D) Speaking directly into it  </w:t>
      </w: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 xml:space="preserve"> Question </w:t>
      </w:r>
      <w:r>
        <w:rPr>
          <w:sz w:val="26"/>
          <w:szCs w:val="26"/>
          <w:rtl w:val="0"/>
          <w:lang w:val="en-US"/>
        </w:rPr>
        <w:t>10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>What is one reason the speaker gives for avoiding touching the podium?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It distracts the audience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>B) It blocks the speaker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 xml:space="preserve">s view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C</w:t>
      </w:r>
      <w:r>
        <w:rPr>
          <w:b w:val="1"/>
          <w:bCs w:val="1"/>
          <w:sz w:val="26"/>
          <w:szCs w:val="26"/>
          <w:rtl w:val="0"/>
          <w:lang w:val="en-US"/>
        </w:rPr>
        <w:t xml:space="preserve">) It leads to unintentional movements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D)</w:t>
      </w:r>
      <w:r>
        <w:rPr>
          <w:sz w:val="26"/>
          <w:szCs w:val="26"/>
          <w:rtl w:val="0"/>
          <w:lang w:val="en-US"/>
        </w:rPr>
        <w:t xml:space="preserve"> It makes the speaker look unprofessional  </w:t>
      </w: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 xml:space="preserve">Question </w:t>
      </w:r>
      <w:r>
        <w:rPr>
          <w:sz w:val="26"/>
          <w:szCs w:val="26"/>
          <w:rtl w:val="0"/>
          <w:lang w:val="en-US"/>
        </w:rPr>
        <w:t>11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>What does the speaker recommend doing with your hands during a presentation?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A) Keeping them at your sides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B) Gesturing while maintaining a distance from the podium  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  <w:r>
        <w:rPr>
          <w:sz w:val="26"/>
          <w:szCs w:val="26"/>
          <w:rtl w:val="0"/>
          <w:lang w:val="en-US"/>
        </w:rPr>
        <w:t xml:space="preserve">C) Clenching them into fists  </w:t>
      </w: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D) Hiding them behind your back  </w:t>
      </w: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Group Number: 4</w:t>
      </w: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Pravin Kumar Palavalasa - 21AE30014</w:t>
      </w: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Raunak Dariyal - 23CH30027</w:t>
      </w:r>
    </w:p>
    <w:p>
      <w:pPr>
        <w:pStyle w:val="Default"/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Rohit Kumar - 19MI31017</w:t>
      </w: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Default"/>
        <w:spacing w:before="0" w:line="240" w:lineRule="auto"/>
        <w:rPr>
          <w:sz w:val="26"/>
          <w:szCs w:val="26"/>
        </w:rPr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)"/>
      <w:lvlJc w:val="left"/>
      <w:pPr>
        <w:ind w:left="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)"/>
      <w:lvlJc w:val="left"/>
      <w:pPr>
        <w:ind w:left="1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)"/>
      <w:lvlJc w:val="left"/>
      <w:pPr>
        <w:ind w:left="2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)"/>
      <w:lvlJc w:val="left"/>
      <w:pPr>
        <w:ind w:left="3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)"/>
      <w:lvlJc w:val="left"/>
      <w:pPr>
        <w:ind w:left="4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)"/>
      <w:lvlJc w:val="left"/>
      <w:pPr>
        <w:ind w:left="5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)"/>
      <w:lvlJc w:val="left"/>
      <w:pPr>
        <w:ind w:left="6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)"/>
      <w:lvlJc w:val="left"/>
      <w:pPr>
        <w:ind w:left="7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)"/>
      <w:lvlJc w:val="left"/>
      <w:pPr>
        <w:ind w:left="83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