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081E" w14:textId="7099B84F" w:rsidR="005D5DF0" w:rsidRDefault="00212F33" w:rsidP="00212F33">
      <w:pPr>
        <w:pStyle w:val="Heading1"/>
        <w:jc w:val="center"/>
      </w:pPr>
      <w:r w:rsidRPr="00212F33">
        <w:rPr>
          <w:color w:val="FF0000"/>
          <w:sz w:val="48"/>
          <w:szCs w:val="48"/>
        </w:rPr>
        <w:t>UNB</w:t>
      </w:r>
      <w:r w:rsidRPr="00212F33">
        <w:rPr>
          <w:color w:val="FF0000"/>
        </w:rPr>
        <w:t xml:space="preserve"> </w:t>
      </w:r>
      <w:r>
        <w:t>Data Sprint 2021</w:t>
      </w:r>
    </w:p>
    <w:p w14:paraId="5440ACE1" w14:textId="78D56B89" w:rsidR="00EC64EF" w:rsidRPr="00EC64EF" w:rsidRDefault="00EC64EF" w:rsidP="00EC64EF">
      <w:pPr>
        <w:jc w:val="center"/>
        <w:rPr>
          <w:b/>
          <w:bCs/>
          <w:sz w:val="32"/>
          <w:szCs w:val="32"/>
          <w:lang w:bidi="ar-SA"/>
        </w:rPr>
      </w:pPr>
      <w:r w:rsidRPr="00EC64EF">
        <w:rPr>
          <w:b/>
          <w:bCs/>
          <w:sz w:val="32"/>
          <w:szCs w:val="32"/>
          <w:lang w:bidi="ar-SA"/>
        </w:rPr>
        <w:t>Project Niagara</w:t>
      </w:r>
    </w:p>
    <w:p w14:paraId="2C05935E" w14:textId="6CF340F5" w:rsidR="00212F33" w:rsidRDefault="00212F33" w:rsidP="00212F33">
      <w:pPr>
        <w:jc w:val="both"/>
      </w:pPr>
    </w:p>
    <w:p w14:paraId="4B0FDF9A" w14:textId="00A8C976" w:rsidR="00212F33" w:rsidRDefault="00212F33" w:rsidP="00212F33">
      <w:pPr>
        <w:jc w:val="both"/>
      </w:pPr>
      <w:r>
        <w:t>Background</w:t>
      </w:r>
    </w:p>
    <w:p w14:paraId="59C6C420" w14:textId="56539B54" w:rsidR="002B3676" w:rsidRDefault="00212F33" w:rsidP="00212F33">
      <w:pPr>
        <w:autoSpaceDE w:val="0"/>
        <w:autoSpaceDN w:val="0"/>
        <w:adjustRightInd w:val="0"/>
        <w:jc w:val="both"/>
        <w:rPr>
          <w:rFonts w:eastAsiaTheme="minorHAnsi"/>
          <w:color w:val="17375E"/>
        </w:rPr>
      </w:pPr>
      <w:r>
        <w:rPr>
          <w:rFonts w:eastAsiaTheme="minorHAnsi"/>
          <w:color w:val="17375E"/>
        </w:rPr>
        <w:t xml:space="preserve">The ever-dynamic </w:t>
      </w:r>
      <w:r w:rsidR="00E13871">
        <w:rPr>
          <w:rFonts w:eastAsiaTheme="minorHAnsi"/>
          <w:color w:val="17375E"/>
        </w:rPr>
        <w:t xml:space="preserve">Asian </w:t>
      </w:r>
      <w:r>
        <w:rPr>
          <w:rFonts w:eastAsiaTheme="minorHAnsi"/>
          <w:color w:val="17375E"/>
        </w:rPr>
        <w:t xml:space="preserve">telecommunication industry is facing stiff competition amongst service providers with rapid introduction of innovative features and services such as airtime transfer, data sharing, mobile money, location aware apps, advanced social networking, and several OTT services. </w:t>
      </w:r>
      <w:r w:rsidR="00E13871">
        <w:rPr>
          <w:rFonts w:eastAsiaTheme="minorHAnsi"/>
          <w:color w:val="17375E"/>
        </w:rPr>
        <w:t xml:space="preserve">Fast growing telecom market in developing Asian countries is primarily a prepaid connections market. </w:t>
      </w:r>
      <w:r w:rsidR="00FE4AAC">
        <w:rPr>
          <w:rFonts w:eastAsiaTheme="minorHAnsi"/>
          <w:color w:val="17375E"/>
        </w:rPr>
        <w:t xml:space="preserve">Among the various ways to reload a prepaid mobile phone through a </w:t>
      </w:r>
      <w:r w:rsidR="002B3676">
        <w:rPr>
          <w:rFonts w:eastAsiaTheme="minorHAnsi"/>
          <w:color w:val="17375E"/>
        </w:rPr>
        <w:t>refill card</w:t>
      </w:r>
      <w:r w:rsidR="00FE4AAC">
        <w:rPr>
          <w:rFonts w:eastAsiaTheme="minorHAnsi"/>
          <w:color w:val="17375E"/>
        </w:rPr>
        <w:t>, online bank transfer, electronic reload at convenient store etc.</w:t>
      </w:r>
      <w:r w:rsidR="002B3676">
        <w:rPr>
          <w:rFonts w:eastAsiaTheme="minorHAnsi"/>
          <w:color w:val="17375E"/>
        </w:rPr>
        <w:t xml:space="preserve"> peer to peer airtime transfer is emerging as a popular option. Peer to peer transfer involves a subscriber A transfer a part of their balance to subscriber B which can then be used for data, </w:t>
      </w:r>
      <w:r w:rsidR="00EC64EF">
        <w:rPr>
          <w:rFonts w:eastAsiaTheme="minorHAnsi"/>
          <w:color w:val="17375E"/>
        </w:rPr>
        <w:t>SMS,</w:t>
      </w:r>
      <w:r w:rsidR="002B3676">
        <w:rPr>
          <w:rFonts w:eastAsiaTheme="minorHAnsi"/>
          <w:color w:val="17375E"/>
        </w:rPr>
        <w:t xml:space="preserve"> or voice call.</w:t>
      </w:r>
    </w:p>
    <w:p w14:paraId="7005176F" w14:textId="0E60F7E9" w:rsidR="002B3676" w:rsidRDefault="002B3676" w:rsidP="00212F33">
      <w:pPr>
        <w:autoSpaceDE w:val="0"/>
        <w:autoSpaceDN w:val="0"/>
        <w:adjustRightInd w:val="0"/>
        <w:jc w:val="both"/>
        <w:rPr>
          <w:rFonts w:eastAsiaTheme="minorHAnsi"/>
          <w:color w:val="17375E"/>
        </w:rPr>
      </w:pPr>
    </w:p>
    <w:p w14:paraId="602F58BF" w14:textId="4E3E0555" w:rsidR="002B3676" w:rsidRDefault="002B3676" w:rsidP="002B3676">
      <w:pPr>
        <w:jc w:val="both"/>
      </w:pPr>
      <w:r>
        <w:t>Challenge</w:t>
      </w:r>
    </w:p>
    <w:p w14:paraId="5E90A63E" w14:textId="75DE25A2" w:rsidR="00A26D45" w:rsidRDefault="002B3676" w:rsidP="00212F33">
      <w:pPr>
        <w:autoSpaceDE w:val="0"/>
        <w:autoSpaceDN w:val="0"/>
        <w:adjustRightInd w:val="0"/>
        <w:jc w:val="both"/>
        <w:rPr>
          <w:rFonts w:eastAsiaTheme="minorHAnsi"/>
          <w:color w:val="17375E"/>
        </w:rPr>
      </w:pPr>
      <w:r>
        <w:rPr>
          <w:rFonts w:eastAsiaTheme="minorHAnsi"/>
          <w:color w:val="17375E"/>
        </w:rPr>
        <w:t>The airtime transfer can be done in two ways: direct transfer and accepting a request for a transfer. Direct transfer involves a subscriber A initiating a transfer directly to subscriber B. Request transfer involves subscriber B raising a request for a certain amount from subscriber A and then subscriber A either accepts or rejects the transfer request. Typically, the transfer is done through an SMS</w:t>
      </w:r>
      <w:r w:rsidR="00A26D45">
        <w:rPr>
          <w:rFonts w:eastAsiaTheme="minorHAnsi"/>
          <w:color w:val="17375E"/>
        </w:rPr>
        <w:t xml:space="preserve"> in a specific format to a toll-free number. Many a times the transfer fails for variety of reasons such as incorrect amount (Only </w:t>
      </w:r>
      <w:r w:rsidR="009F3133">
        <w:rPr>
          <w:rFonts w:eastAsiaTheme="minorHAnsi"/>
          <w:color w:val="17375E"/>
        </w:rPr>
        <w:t>integer amount of</w:t>
      </w:r>
      <w:r w:rsidR="00A26D45">
        <w:rPr>
          <w:rFonts w:eastAsiaTheme="minorHAnsi"/>
          <w:color w:val="17375E"/>
        </w:rPr>
        <w:t xml:space="preserve"> $1 - $25 is allowed), incorrect mobile number, </w:t>
      </w:r>
      <w:r w:rsidR="009F3133">
        <w:rPr>
          <w:rFonts w:eastAsiaTheme="minorHAnsi"/>
          <w:color w:val="17375E"/>
        </w:rPr>
        <w:t xml:space="preserve">sending airtime to a post postpaid number, </w:t>
      </w:r>
      <w:r w:rsidR="00A26D45">
        <w:rPr>
          <w:rFonts w:eastAsiaTheme="minorHAnsi"/>
          <w:color w:val="17375E"/>
        </w:rPr>
        <w:t xml:space="preserve">technical glitches etc. </w:t>
      </w:r>
      <w:r w:rsidR="00A26D45" w:rsidRPr="00A26D45">
        <w:rPr>
          <w:rFonts w:eastAsiaTheme="minorHAnsi"/>
          <w:color w:val="17375E"/>
        </w:rPr>
        <w:t xml:space="preserve">The objective of this </w:t>
      </w:r>
      <w:r w:rsidR="00A26D45">
        <w:rPr>
          <w:rFonts w:eastAsiaTheme="minorHAnsi"/>
          <w:color w:val="17375E"/>
        </w:rPr>
        <w:t xml:space="preserve">data challenge is to characterize the users and identify the drivers of </w:t>
      </w:r>
      <w:r w:rsidR="00A26D45" w:rsidRPr="00A26D45">
        <w:rPr>
          <w:rFonts w:eastAsiaTheme="minorHAnsi"/>
          <w:color w:val="17375E"/>
        </w:rPr>
        <w:t>airtime transfer to enhance the count and value of successful transactions.</w:t>
      </w:r>
    </w:p>
    <w:p w14:paraId="4B7220B0" w14:textId="77777777" w:rsidR="00A26D45" w:rsidRDefault="00A26D45" w:rsidP="00212F33">
      <w:pPr>
        <w:autoSpaceDE w:val="0"/>
        <w:autoSpaceDN w:val="0"/>
        <w:adjustRightInd w:val="0"/>
        <w:jc w:val="both"/>
        <w:rPr>
          <w:rFonts w:eastAsiaTheme="minorHAnsi"/>
          <w:color w:val="17375E"/>
        </w:rPr>
      </w:pPr>
    </w:p>
    <w:p w14:paraId="3650EA88" w14:textId="77777777" w:rsidR="002B3676" w:rsidRDefault="002B3676" w:rsidP="00212F33">
      <w:pPr>
        <w:autoSpaceDE w:val="0"/>
        <w:autoSpaceDN w:val="0"/>
        <w:adjustRightInd w:val="0"/>
        <w:jc w:val="both"/>
        <w:rPr>
          <w:rFonts w:eastAsiaTheme="minorHAnsi"/>
          <w:color w:val="17375E"/>
        </w:rPr>
      </w:pPr>
    </w:p>
    <w:p w14:paraId="5F6B80FA" w14:textId="0F02573A" w:rsidR="002B3676" w:rsidRDefault="002B3676" w:rsidP="002B3676">
      <w:pPr>
        <w:jc w:val="both"/>
      </w:pPr>
      <w:r>
        <w:t>Data</w:t>
      </w:r>
    </w:p>
    <w:p w14:paraId="15784B77" w14:textId="177686FA" w:rsidR="002B3676" w:rsidRDefault="002B3676" w:rsidP="00212F33">
      <w:pPr>
        <w:autoSpaceDE w:val="0"/>
        <w:autoSpaceDN w:val="0"/>
        <w:adjustRightInd w:val="0"/>
        <w:jc w:val="both"/>
        <w:rPr>
          <w:rFonts w:eastAsiaTheme="minorHAnsi"/>
          <w:color w:val="17375E"/>
        </w:rPr>
      </w:pPr>
      <w:r>
        <w:rPr>
          <w:rFonts w:eastAsiaTheme="minorHAnsi"/>
          <w:color w:val="17375E"/>
        </w:rPr>
        <w:t xml:space="preserve">The data provided here has a </w:t>
      </w:r>
      <w:r w:rsidR="00521B94">
        <w:rPr>
          <w:rFonts w:eastAsiaTheme="minorHAnsi"/>
          <w:color w:val="17375E"/>
        </w:rPr>
        <w:t xml:space="preserve">transaction </w:t>
      </w:r>
      <w:r>
        <w:rPr>
          <w:rFonts w:eastAsiaTheme="minorHAnsi"/>
          <w:color w:val="17375E"/>
        </w:rPr>
        <w:t xml:space="preserve">profile of around </w:t>
      </w:r>
      <w:r w:rsidR="00521B94">
        <w:rPr>
          <w:rFonts w:eastAsiaTheme="minorHAnsi"/>
          <w:color w:val="17375E"/>
        </w:rPr>
        <w:t>9.4</w:t>
      </w:r>
      <w:r>
        <w:rPr>
          <w:rFonts w:eastAsiaTheme="minorHAnsi"/>
          <w:color w:val="17375E"/>
        </w:rPr>
        <w:t xml:space="preserve"> million customers for a period </w:t>
      </w:r>
      <w:r w:rsidR="00AB1A1E">
        <w:rPr>
          <w:rFonts w:eastAsiaTheme="minorHAnsi"/>
          <w:color w:val="17375E"/>
        </w:rPr>
        <w:t>8</w:t>
      </w:r>
      <w:r>
        <w:rPr>
          <w:rFonts w:eastAsiaTheme="minorHAnsi"/>
          <w:color w:val="17375E"/>
        </w:rPr>
        <w:t xml:space="preserve"> months from a prominent telecom service provider.</w:t>
      </w:r>
      <w:r w:rsidR="00A26D45">
        <w:rPr>
          <w:rFonts w:eastAsiaTheme="minorHAnsi"/>
          <w:color w:val="17375E"/>
        </w:rPr>
        <w:t xml:space="preserve"> The variables in the dataset are as follows:</w:t>
      </w:r>
    </w:p>
    <w:p w14:paraId="4EE7C99F" w14:textId="2D2EB586" w:rsidR="00A26D45" w:rsidRDefault="00A26D45" w:rsidP="00212F33">
      <w:pPr>
        <w:autoSpaceDE w:val="0"/>
        <w:autoSpaceDN w:val="0"/>
        <w:adjustRightInd w:val="0"/>
        <w:jc w:val="both"/>
        <w:rPr>
          <w:rFonts w:eastAsiaTheme="minorHAnsi"/>
          <w:color w:val="17375E"/>
        </w:rPr>
      </w:pPr>
    </w:p>
    <w:p w14:paraId="0202CFA5" w14:textId="38404EB0"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TX</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r>
      <w:r>
        <w:rPr>
          <w:rFonts w:ascii="Times New Roman" w:eastAsiaTheme="minorHAnsi" w:hAnsi="Times New Roman" w:cs="Times New Roman"/>
          <w:color w:val="17375E"/>
          <w:lang w:bidi="hi-IN"/>
        </w:rPr>
        <w:t>Total transactions done by a subscriber</w:t>
      </w:r>
    </w:p>
    <w:p w14:paraId="0A109437" w14:textId="4281E341"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Success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 xml:space="preserve">Number of Months </w:t>
      </w:r>
      <w:r w:rsidR="00F87AFD">
        <w:rPr>
          <w:rFonts w:ascii="Times New Roman" w:eastAsiaTheme="minorHAnsi" w:hAnsi="Times New Roman" w:cs="Times New Roman"/>
          <w:color w:val="17375E"/>
          <w:lang w:bidi="hi-IN"/>
        </w:rPr>
        <w:t>with successful transactions</w:t>
      </w:r>
    </w:p>
    <w:p w14:paraId="1C4CAC40" w14:textId="153AB447"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mn1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1</w:t>
      </w:r>
    </w:p>
    <w:p w14:paraId="1B6FF80E" w14:textId="6F2C6565" w:rsidR="00A26D45" w:rsidRPr="00AB1A1E" w:rsidRDefault="00A26D45" w:rsidP="00AB1A1E">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mn2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2</w:t>
      </w:r>
    </w:p>
    <w:p w14:paraId="5E6A7E61" w14:textId="45126EAB"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mn3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3</w:t>
      </w:r>
    </w:p>
    <w:p w14:paraId="4B068B85" w14:textId="2DE85505"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mn4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4</w:t>
      </w:r>
    </w:p>
    <w:p w14:paraId="0E3FB3BB" w14:textId="0695BD34"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mn5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5</w:t>
      </w:r>
    </w:p>
    <w:p w14:paraId="48714EDA" w14:textId="421DA6D3"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mn6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6</w:t>
      </w:r>
    </w:p>
    <w:p w14:paraId="75018407" w14:textId="32109B2C"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mn7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7</w:t>
      </w:r>
    </w:p>
    <w:p w14:paraId="27EBD032" w14:textId="7D5ADF38"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mn8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Successful transactions in month 8</w:t>
      </w:r>
    </w:p>
    <w:p w14:paraId="122F79FA" w14:textId="529FDC53" w:rsidR="00A26D45" w:rsidRDefault="00521B94"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proofErr w:type="spellStart"/>
      <w:r w:rsidRPr="00A26D45">
        <w:rPr>
          <w:rFonts w:ascii="Times New Roman" w:eastAsiaTheme="minorHAnsi" w:hAnsi="Times New Roman" w:cs="Times New Roman"/>
          <w:color w:val="17375E"/>
          <w:lang w:bidi="hi-IN"/>
        </w:rPr>
        <w:t>activedays</w:t>
      </w:r>
      <w:proofErr w:type="spellEnd"/>
      <w:r w:rsidR="00A26D45" w:rsidRPr="00A26D45">
        <w:rPr>
          <w:rFonts w:ascii="Times New Roman" w:eastAsiaTheme="minorHAnsi" w:hAnsi="Times New Roman" w:cs="Times New Roman"/>
          <w:color w:val="17375E"/>
          <w:lang w:bidi="hi-IN"/>
        </w:rPr>
        <w:t xml:space="preserve">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days a subscriber is active on network</w:t>
      </w:r>
    </w:p>
    <w:p w14:paraId="6C958C7F" w14:textId="02F97339"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proofErr w:type="spellStart"/>
      <w:r w:rsidRPr="00A26D45">
        <w:rPr>
          <w:rFonts w:ascii="Times New Roman" w:eastAsiaTheme="minorHAnsi" w:hAnsi="Times New Roman" w:cs="Times New Roman"/>
          <w:color w:val="17375E"/>
          <w:lang w:bidi="hi-IN"/>
        </w:rPr>
        <w:t>Total_Amount</w:t>
      </w:r>
      <w:proofErr w:type="spellEnd"/>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Total amount transacted</w:t>
      </w:r>
    </w:p>
    <w:p w14:paraId="52FEC302" w14:textId="0A54356E"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proofErr w:type="spellStart"/>
      <w:r w:rsidRPr="00A26D45">
        <w:rPr>
          <w:rFonts w:ascii="Times New Roman" w:eastAsiaTheme="minorHAnsi" w:hAnsi="Times New Roman" w:cs="Times New Roman"/>
          <w:color w:val="17375E"/>
          <w:lang w:bidi="hi-IN"/>
        </w:rPr>
        <w:t>Avg_Amount</w:t>
      </w:r>
      <w:proofErr w:type="spellEnd"/>
      <w:r w:rsidRPr="00A26D45">
        <w:rPr>
          <w:rFonts w:ascii="Times New Roman" w:eastAsiaTheme="minorHAnsi" w:hAnsi="Times New Roman" w:cs="Times New Roman"/>
          <w:color w:val="17375E"/>
          <w:lang w:bidi="hi-IN"/>
        </w:rPr>
        <w:t xml:space="preserve">   </w:t>
      </w:r>
      <w:r w:rsidR="00AB1A1E">
        <w:rPr>
          <w:rFonts w:ascii="Times New Roman" w:eastAsiaTheme="minorHAnsi" w:hAnsi="Times New Roman" w:cs="Times New Roman"/>
          <w:color w:val="17375E"/>
          <w:lang w:bidi="hi-IN"/>
        </w:rPr>
        <w:tab/>
        <w:t>Average amount transacted per transaction</w:t>
      </w:r>
    </w:p>
    <w:p w14:paraId="2268745F" w14:textId="7C54725E"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TA1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1 - if the subscriber sent a direct transfer</w:t>
      </w:r>
    </w:p>
    <w:p w14:paraId="00AA49DD" w14:textId="66AFBCED"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TB1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1 - if the subscriber received a direct transfer</w:t>
      </w:r>
    </w:p>
    <w:p w14:paraId="7D3F1F12" w14:textId="2E122468"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RA1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1 - if the subscriber sent a request for a transfer</w:t>
      </w:r>
    </w:p>
    <w:p w14:paraId="528C6065" w14:textId="4F97749E"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RB1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1 - if the subscriber received a requested transfer</w:t>
      </w:r>
    </w:p>
    <w:p w14:paraId="3DE773C6" w14:textId="0AE34D3F"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tx_mn1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1</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r>
      <w:r w:rsidRPr="00A26D45">
        <w:rPr>
          <w:rFonts w:ascii="Times New Roman" w:eastAsiaTheme="minorHAnsi" w:hAnsi="Times New Roman" w:cs="Times New Roman"/>
          <w:color w:val="17375E"/>
          <w:lang w:bidi="hi-IN"/>
        </w:rPr>
        <w:t xml:space="preserve">    </w:t>
      </w:r>
    </w:p>
    <w:p w14:paraId="1070F973" w14:textId="64EF74D4"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tx_mn2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2</w:t>
      </w:r>
    </w:p>
    <w:p w14:paraId="7765E058" w14:textId="3373A412"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tx_mn3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3</w:t>
      </w:r>
    </w:p>
    <w:p w14:paraId="3598A26C" w14:textId="5D949B80"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tx_mn4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4</w:t>
      </w:r>
    </w:p>
    <w:p w14:paraId="642FBAEC" w14:textId="0C657224"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tx_mn5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5</w:t>
      </w:r>
    </w:p>
    <w:p w14:paraId="3E06F3E6" w14:textId="68DF9184"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tx_mn6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6</w:t>
      </w:r>
    </w:p>
    <w:p w14:paraId="2502CE4A" w14:textId="6378C84B"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tx_mn7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7</w:t>
      </w:r>
      <w:r w:rsidRPr="00A26D45">
        <w:rPr>
          <w:rFonts w:ascii="Times New Roman" w:eastAsiaTheme="minorHAnsi" w:hAnsi="Times New Roman" w:cs="Times New Roman"/>
          <w:color w:val="17375E"/>
          <w:lang w:bidi="hi-IN"/>
        </w:rPr>
        <w:t xml:space="preserve">   </w:t>
      </w:r>
    </w:p>
    <w:p w14:paraId="4F692B0F" w14:textId="08074F02"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tx_mn8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t>Number of transactions attempted in month 8</w:t>
      </w:r>
      <w:r w:rsidRPr="00A26D45">
        <w:rPr>
          <w:rFonts w:ascii="Times New Roman" w:eastAsiaTheme="minorHAnsi" w:hAnsi="Times New Roman" w:cs="Times New Roman"/>
          <w:color w:val="17375E"/>
          <w:lang w:bidi="hi-IN"/>
        </w:rPr>
        <w:t xml:space="preserve">      </w:t>
      </w:r>
    </w:p>
    <w:p w14:paraId="3E8E03A1" w14:textId="6DD32D49"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suc_tx_mn1   </w:t>
      </w:r>
      <w:r w:rsidR="00AB1A1E">
        <w:rPr>
          <w:rFonts w:ascii="Times New Roman" w:eastAsiaTheme="minorHAnsi" w:hAnsi="Times New Roman" w:cs="Times New Roman"/>
          <w:color w:val="17375E"/>
          <w:lang w:bidi="hi-IN"/>
        </w:rPr>
        <w:tab/>
      </w:r>
      <w:r w:rsidR="00AB1A1E">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Number of successful transactions in month 1</w:t>
      </w:r>
    </w:p>
    <w:p w14:paraId="27A651D4" w14:textId="235A36B9"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suc_tx_mn2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transactions in month 2</w:t>
      </w:r>
    </w:p>
    <w:p w14:paraId="7FD4CC9F" w14:textId="1FAA6093"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suc_tx_mn3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transactions in month 3</w:t>
      </w:r>
    </w:p>
    <w:p w14:paraId="1A895495" w14:textId="66B3DCE3"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lastRenderedPageBreak/>
        <w:t xml:space="preserve">suc_tx_mn4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transactions in month 4</w:t>
      </w:r>
    </w:p>
    <w:p w14:paraId="10B5945A" w14:textId="045FF9DA"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suc_tx_mn5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transactions in month 5</w:t>
      </w:r>
    </w:p>
    <w:p w14:paraId="288E5EDE" w14:textId="4797413A"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suc_tx_mn6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transactions in month 6</w:t>
      </w:r>
    </w:p>
    <w:p w14:paraId="66AAD64A" w14:textId="02947A76"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suc_tx_mn7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transactions in month 7</w:t>
      </w:r>
    </w:p>
    <w:p w14:paraId="6A1B9887" w14:textId="21AEAD25"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suc_tx_mn8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transactions in month 8</w:t>
      </w:r>
    </w:p>
    <w:p w14:paraId="16C324B1" w14:textId="7F331153"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cnt_uid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unique phone numbers transacted with</w:t>
      </w:r>
    </w:p>
    <w:p w14:paraId="16BA27D5" w14:textId="1E47FC1C"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suc_ta_mn1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5AD051B6" w14:textId="05B35716"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suc_ta_mn2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774DD291" w14:textId="1A42DA39"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suc_ta_mn3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6C4140D8" w14:textId="3D0637DA"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suc_ta_mn4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166991E8" w14:textId="461F4773"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suc_ta_mn5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41D377B0" w14:textId="0BAB3941"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suc_ta_mn6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61EC0627" w14:textId="616527CF"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suc_ta_mn7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0741371D" w14:textId="3F31B211"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suc_ta_mn8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sent direct transfer in month 1</w:t>
      </w:r>
    </w:p>
    <w:p w14:paraId="58E9EEDB" w14:textId="04428D2C"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suc_tb_mn1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p>
    <w:p w14:paraId="59D5C7F3" w14:textId="7EE1391B"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suc_tb_mn2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p>
    <w:p w14:paraId="14AB1088" w14:textId="65673C75"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suc_tb_mn3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p>
    <w:p w14:paraId="5856C526" w14:textId="146530FA"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suc_tb_mn4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p>
    <w:p w14:paraId="1C78409E" w14:textId="75AF8FF1"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suc_tb_mn5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p>
    <w:p w14:paraId="2623DD06" w14:textId="7BCAA1A5"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suc_tb_mn6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p>
    <w:p w14:paraId="48C117C8" w14:textId="7C32CE5B"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suc_tb_mn7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p>
    <w:p w14:paraId="2BCC2EAC" w14:textId="1FF870C7"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suc_tb_mn8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Successfully received transfer in month 1</w:t>
      </w:r>
      <w:r w:rsidRPr="00A26D45">
        <w:rPr>
          <w:rFonts w:ascii="Times New Roman" w:eastAsiaTheme="minorHAnsi" w:hAnsi="Times New Roman" w:cs="Times New Roman"/>
          <w:color w:val="17375E"/>
          <w:lang w:bidi="hi-IN"/>
        </w:rPr>
        <w:t xml:space="preserve"> </w:t>
      </w:r>
    </w:p>
    <w:p w14:paraId="5137FB12" w14:textId="2D3B1E2F"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suc_ra_mn1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1C5F0ED4" w14:textId="14122BA0"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suc_ra_mn2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7A76C4C9" w14:textId="30B22B6A"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suc_ra_mn3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643BF5AA" w14:textId="476A6E75"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suc_ra_mn4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6E4455FD" w14:textId="56FC6AD1"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suc_ra_mn5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793311A1" w14:textId="5335F895"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suc_ra_mn6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5354FCE2" w14:textId="52A6F363" w:rsidR="00A26D45" w:rsidRPr="00F87AFD" w:rsidRDefault="00A26D45" w:rsidP="00F87AFD">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suc_ra_mn7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42451242" w14:textId="2409918B"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suc_ra_mn8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sent transfer to a request in month 1</w:t>
      </w:r>
    </w:p>
    <w:p w14:paraId="44C8C834" w14:textId="543F1A8C"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suc_rb_mn1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p>
    <w:p w14:paraId="0E2007FA" w14:textId="3076DA09" w:rsidR="00A26D45" w:rsidRPr="00F87AFD" w:rsidRDefault="00A26D45" w:rsidP="00F87AFD">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suc_rb_mn2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p>
    <w:p w14:paraId="628225EE" w14:textId="0472C5C7"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suc_rb_mn3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p>
    <w:p w14:paraId="37BF1D6C" w14:textId="4EE9BDEE"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suc_rb_mn4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p>
    <w:p w14:paraId="76F62D67" w14:textId="221FD90E"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suc_rb_mn5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p>
    <w:p w14:paraId="5A8A5A3F" w14:textId="2678267F" w:rsidR="00F87AFD"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suc_rb_mn6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p>
    <w:p w14:paraId="70663FF6" w14:textId="2580319D" w:rsidR="00F87AFD"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suc_rb_mn7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r w:rsidRPr="00A26D45">
        <w:rPr>
          <w:rFonts w:ascii="Times New Roman" w:eastAsiaTheme="minorHAnsi" w:hAnsi="Times New Roman" w:cs="Times New Roman"/>
          <w:color w:val="17375E"/>
          <w:lang w:bidi="hi-IN"/>
        </w:rPr>
        <w:t xml:space="preserve"> </w:t>
      </w:r>
    </w:p>
    <w:p w14:paraId="348B0EF5" w14:textId="10461DF9"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suc_rb_mn8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Successful received transfer as requester in month 1</w:t>
      </w:r>
    </w:p>
    <w:p w14:paraId="3118C06A" w14:textId="3428E1F6"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TA_S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transfers sent</w:t>
      </w:r>
    </w:p>
    <w:p w14:paraId="477F3816" w14:textId="5BDE471E"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TB_S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transfers received</w:t>
      </w:r>
    </w:p>
    <w:p w14:paraId="5FBB9B2C" w14:textId="080167D5"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RA_S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 xml:space="preserve">Number of successful requests </w:t>
      </w:r>
      <w:r w:rsidR="00521B94">
        <w:rPr>
          <w:rFonts w:ascii="Times New Roman" w:eastAsiaTheme="minorHAnsi" w:hAnsi="Times New Roman" w:cs="Times New Roman"/>
          <w:color w:val="17375E"/>
          <w:lang w:bidi="hi-IN"/>
        </w:rPr>
        <w:t>accepted</w:t>
      </w:r>
    </w:p>
    <w:p w14:paraId="275ED210" w14:textId="6313E16D" w:rsidR="00A26D45" w:rsidRDefault="00A26D45" w:rsidP="00A26D45">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RB_S         </w:t>
      </w:r>
      <w:r w:rsidR="00F87AFD">
        <w:rPr>
          <w:rFonts w:ascii="Times New Roman" w:eastAsiaTheme="minorHAnsi" w:hAnsi="Times New Roman" w:cs="Times New Roman"/>
          <w:color w:val="17375E"/>
          <w:lang w:bidi="hi-IN"/>
        </w:rPr>
        <w:tab/>
      </w:r>
      <w:r w:rsidR="00F87AFD">
        <w:rPr>
          <w:rFonts w:ascii="Times New Roman" w:eastAsiaTheme="minorHAnsi" w:hAnsi="Times New Roman" w:cs="Times New Roman"/>
          <w:color w:val="17375E"/>
          <w:lang w:bidi="hi-IN"/>
        </w:rPr>
        <w:tab/>
        <w:t>Number of successful requests received</w:t>
      </w:r>
    </w:p>
    <w:p w14:paraId="205C7360" w14:textId="760C3BE8" w:rsidR="00E13871" w:rsidRDefault="00A26D45" w:rsidP="009F3133">
      <w:pPr>
        <w:pStyle w:val="ListParagraph"/>
        <w:numPr>
          <w:ilvl w:val="0"/>
          <w:numId w:val="2"/>
        </w:numPr>
        <w:autoSpaceDE w:val="0"/>
        <w:autoSpaceDN w:val="0"/>
        <w:adjustRightInd w:val="0"/>
        <w:jc w:val="both"/>
        <w:rPr>
          <w:rFonts w:ascii="Times New Roman" w:eastAsiaTheme="minorHAnsi" w:hAnsi="Times New Roman" w:cs="Times New Roman"/>
          <w:color w:val="17375E"/>
          <w:lang w:bidi="hi-IN"/>
        </w:rPr>
      </w:pPr>
      <w:r w:rsidRPr="00A26D45">
        <w:rPr>
          <w:rFonts w:ascii="Times New Roman" w:eastAsiaTheme="minorHAnsi" w:hAnsi="Times New Roman" w:cs="Times New Roman"/>
          <w:color w:val="17375E"/>
          <w:lang w:bidi="hi-IN"/>
        </w:rPr>
        <w:t xml:space="preserve">ID          </w:t>
      </w:r>
    </w:p>
    <w:p w14:paraId="4E6334C2" w14:textId="292491FC" w:rsidR="009F3133" w:rsidRDefault="009F3133" w:rsidP="009F3133">
      <w:pPr>
        <w:autoSpaceDE w:val="0"/>
        <w:autoSpaceDN w:val="0"/>
        <w:adjustRightInd w:val="0"/>
        <w:jc w:val="both"/>
        <w:rPr>
          <w:rFonts w:eastAsiaTheme="minorHAnsi"/>
          <w:color w:val="17375E"/>
        </w:rPr>
      </w:pPr>
    </w:p>
    <w:p w14:paraId="7B012644" w14:textId="762607F8" w:rsidR="009F3133" w:rsidRDefault="009F3133" w:rsidP="009F3133">
      <w:pPr>
        <w:autoSpaceDE w:val="0"/>
        <w:autoSpaceDN w:val="0"/>
        <w:adjustRightInd w:val="0"/>
        <w:jc w:val="both"/>
        <w:rPr>
          <w:rFonts w:eastAsiaTheme="minorHAnsi"/>
          <w:color w:val="17375E"/>
        </w:rPr>
      </w:pPr>
    </w:p>
    <w:p w14:paraId="78A48F1A" w14:textId="77777777" w:rsidR="00B473AB" w:rsidRDefault="00B473AB">
      <w:r>
        <w:br w:type="page"/>
      </w:r>
    </w:p>
    <w:p w14:paraId="7BB2B611" w14:textId="6EA986C8" w:rsidR="009F3133" w:rsidRDefault="009F3133" w:rsidP="009F3133">
      <w:pPr>
        <w:autoSpaceDE w:val="0"/>
        <w:autoSpaceDN w:val="0"/>
        <w:adjustRightInd w:val="0"/>
        <w:jc w:val="both"/>
      </w:pPr>
      <w:r>
        <w:lastRenderedPageBreak/>
        <w:t>Evaluation Rubric</w:t>
      </w:r>
    </w:p>
    <w:p w14:paraId="5E6F5597" w14:textId="70337684" w:rsidR="00F24545" w:rsidRDefault="00F24545" w:rsidP="009F3133">
      <w:pPr>
        <w:autoSpaceDE w:val="0"/>
        <w:autoSpaceDN w:val="0"/>
        <w:adjustRightInd w:val="0"/>
        <w:jc w:val="both"/>
      </w:pPr>
    </w:p>
    <w:tbl>
      <w:tblPr>
        <w:tblStyle w:val="TableGrid"/>
        <w:tblW w:w="8804" w:type="dxa"/>
        <w:tblLayout w:type="fixed"/>
        <w:tblLook w:val="04A0" w:firstRow="1" w:lastRow="0" w:firstColumn="1" w:lastColumn="0" w:noHBand="0" w:noVBand="1"/>
      </w:tblPr>
      <w:tblGrid>
        <w:gridCol w:w="1670"/>
        <w:gridCol w:w="1043"/>
        <w:gridCol w:w="1522"/>
        <w:gridCol w:w="1523"/>
        <w:gridCol w:w="1523"/>
        <w:gridCol w:w="1523"/>
      </w:tblGrid>
      <w:tr w:rsidR="00B473AB" w:rsidRPr="00B473AB" w14:paraId="6001766C" w14:textId="77777777" w:rsidTr="00B473AB">
        <w:tc>
          <w:tcPr>
            <w:tcW w:w="1670" w:type="dxa"/>
          </w:tcPr>
          <w:p w14:paraId="0034E0E9" w14:textId="337D0F63" w:rsidR="00B473AB" w:rsidRPr="00B473AB" w:rsidRDefault="00B473AB" w:rsidP="00B473AB">
            <w:pPr>
              <w:rPr>
                <w:sz w:val="22"/>
                <w:szCs w:val="22"/>
              </w:rPr>
            </w:pPr>
            <w:r w:rsidRPr="00B473AB">
              <w:rPr>
                <w:sz w:val="22"/>
                <w:szCs w:val="22"/>
              </w:rPr>
              <w:t>Criteria</w:t>
            </w:r>
          </w:p>
        </w:tc>
        <w:tc>
          <w:tcPr>
            <w:tcW w:w="1043" w:type="dxa"/>
          </w:tcPr>
          <w:p w14:paraId="07A50684" w14:textId="23315BC1" w:rsidR="00B473AB" w:rsidRPr="00B473AB" w:rsidRDefault="00B473AB" w:rsidP="00B473AB">
            <w:pPr>
              <w:rPr>
                <w:sz w:val="22"/>
                <w:szCs w:val="22"/>
              </w:rPr>
            </w:pPr>
            <w:r w:rsidRPr="00B473AB">
              <w:rPr>
                <w:sz w:val="22"/>
                <w:szCs w:val="22"/>
              </w:rPr>
              <w:t>Weight</w:t>
            </w:r>
          </w:p>
        </w:tc>
        <w:tc>
          <w:tcPr>
            <w:tcW w:w="1522" w:type="dxa"/>
          </w:tcPr>
          <w:p w14:paraId="60F7AE73" w14:textId="50C74239" w:rsidR="00B473AB" w:rsidRPr="00B473AB" w:rsidRDefault="00B473AB" w:rsidP="00B473AB">
            <w:pPr>
              <w:rPr>
                <w:sz w:val="22"/>
                <w:szCs w:val="22"/>
              </w:rPr>
            </w:pPr>
            <w:r w:rsidRPr="00B473AB">
              <w:rPr>
                <w:sz w:val="22"/>
                <w:szCs w:val="22"/>
              </w:rPr>
              <w:t>5</w:t>
            </w:r>
          </w:p>
        </w:tc>
        <w:tc>
          <w:tcPr>
            <w:tcW w:w="1523" w:type="dxa"/>
          </w:tcPr>
          <w:p w14:paraId="18EC5859" w14:textId="6FDFFADD" w:rsidR="00B473AB" w:rsidRPr="00B473AB" w:rsidRDefault="00B473AB" w:rsidP="00B473AB">
            <w:pPr>
              <w:rPr>
                <w:sz w:val="22"/>
                <w:szCs w:val="22"/>
              </w:rPr>
            </w:pPr>
            <w:r w:rsidRPr="00B473AB">
              <w:rPr>
                <w:sz w:val="22"/>
                <w:szCs w:val="22"/>
              </w:rPr>
              <w:t>10</w:t>
            </w:r>
          </w:p>
        </w:tc>
        <w:tc>
          <w:tcPr>
            <w:tcW w:w="1523" w:type="dxa"/>
          </w:tcPr>
          <w:p w14:paraId="3E060C13" w14:textId="3BFE0B24" w:rsidR="00B473AB" w:rsidRPr="00B473AB" w:rsidRDefault="00B473AB" w:rsidP="00B473AB">
            <w:pPr>
              <w:rPr>
                <w:sz w:val="22"/>
                <w:szCs w:val="22"/>
              </w:rPr>
            </w:pPr>
            <w:r w:rsidRPr="00B473AB">
              <w:rPr>
                <w:sz w:val="22"/>
                <w:szCs w:val="22"/>
              </w:rPr>
              <w:t>15</w:t>
            </w:r>
          </w:p>
        </w:tc>
        <w:tc>
          <w:tcPr>
            <w:tcW w:w="1523" w:type="dxa"/>
          </w:tcPr>
          <w:p w14:paraId="090A0228" w14:textId="0200B279" w:rsidR="00B473AB" w:rsidRPr="00B473AB" w:rsidRDefault="00B473AB" w:rsidP="00B473AB">
            <w:pPr>
              <w:rPr>
                <w:sz w:val="22"/>
                <w:szCs w:val="22"/>
              </w:rPr>
            </w:pPr>
            <w:r w:rsidRPr="00B473AB">
              <w:rPr>
                <w:sz w:val="22"/>
                <w:szCs w:val="22"/>
              </w:rPr>
              <w:t>20</w:t>
            </w:r>
          </w:p>
        </w:tc>
      </w:tr>
      <w:tr w:rsidR="00B473AB" w:rsidRPr="00B473AB" w14:paraId="3EE58BE2" w14:textId="77777777" w:rsidTr="00B473AB">
        <w:tc>
          <w:tcPr>
            <w:tcW w:w="1670" w:type="dxa"/>
          </w:tcPr>
          <w:p w14:paraId="3328E86C" w14:textId="2D7F1E2F" w:rsidR="00B473AB" w:rsidRPr="00B473AB" w:rsidRDefault="00B473AB" w:rsidP="00B473AB">
            <w:pPr>
              <w:rPr>
                <w:sz w:val="22"/>
                <w:szCs w:val="22"/>
              </w:rPr>
            </w:pPr>
            <w:r w:rsidRPr="00B473AB">
              <w:rPr>
                <w:sz w:val="22"/>
                <w:szCs w:val="22"/>
              </w:rPr>
              <w:t>Exploratory Data Analysis</w:t>
            </w:r>
          </w:p>
        </w:tc>
        <w:tc>
          <w:tcPr>
            <w:tcW w:w="1043" w:type="dxa"/>
          </w:tcPr>
          <w:p w14:paraId="4369533F" w14:textId="51C26E2F" w:rsidR="00B473AB" w:rsidRPr="00B473AB" w:rsidRDefault="00B473AB" w:rsidP="00B473AB">
            <w:pPr>
              <w:rPr>
                <w:sz w:val="22"/>
                <w:szCs w:val="22"/>
              </w:rPr>
            </w:pPr>
            <w:r w:rsidRPr="00B473AB">
              <w:rPr>
                <w:sz w:val="22"/>
                <w:szCs w:val="22"/>
              </w:rPr>
              <w:t>40%</w:t>
            </w:r>
          </w:p>
        </w:tc>
        <w:tc>
          <w:tcPr>
            <w:tcW w:w="1522" w:type="dxa"/>
          </w:tcPr>
          <w:p w14:paraId="3AAB73D3" w14:textId="7DC12957" w:rsidR="00B473AB" w:rsidRPr="00B473AB" w:rsidRDefault="00B473AB" w:rsidP="00B473AB">
            <w:pPr>
              <w:pStyle w:val="NormalWeb"/>
              <w:spacing w:before="120" w:beforeAutospacing="0" w:after="240" w:afterAutospacing="0"/>
              <w:rPr>
                <w:sz w:val="22"/>
                <w:szCs w:val="22"/>
              </w:rPr>
            </w:pPr>
            <w:r w:rsidRPr="00B473AB">
              <w:rPr>
                <w:sz w:val="22"/>
                <w:szCs w:val="22"/>
              </w:rPr>
              <w:t>Mostly inappropriate or simplistic plots and interpretations</w:t>
            </w:r>
          </w:p>
        </w:tc>
        <w:tc>
          <w:tcPr>
            <w:tcW w:w="1523" w:type="dxa"/>
          </w:tcPr>
          <w:p w14:paraId="5E873A9F" w14:textId="5B449C15" w:rsidR="00B473AB" w:rsidRPr="00B473AB" w:rsidRDefault="00B473AB" w:rsidP="00B473AB">
            <w:pPr>
              <w:pStyle w:val="NormalWeb"/>
              <w:spacing w:before="120" w:beforeAutospacing="0" w:after="240" w:afterAutospacing="0"/>
              <w:rPr>
                <w:sz w:val="22"/>
                <w:szCs w:val="22"/>
              </w:rPr>
            </w:pPr>
            <w:r w:rsidRPr="00B473AB">
              <w:rPr>
                <w:sz w:val="22"/>
                <w:szCs w:val="22"/>
              </w:rPr>
              <w:t>Plots and interpretations “shot from the hip” and show promise but too little detail</w:t>
            </w:r>
          </w:p>
        </w:tc>
        <w:tc>
          <w:tcPr>
            <w:tcW w:w="1523" w:type="dxa"/>
          </w:tcPr>
          <w:p w14:paraId="04E0BEDB" w14:textId="4B2189B5" w:rsidR="00B473AB" w:rsidRPr="00B473AB" w:rsidRDefault="00B473AB" w:rsidP="00B473AB">
            <w:pPr>
              <w:pStyle w:val="NormalWeb"/>
              <w:spacing w:before="120" w:beforeAutospacing="0" w:after="240" w:afterAutospacing="0"/>
              <w:rPr>
                <w:sz w:val="22"/>
                <w:szCs w:val="22"/>
              </w:rPr>
            </w:pPr>
            <w:r w:rsidRPr="00B473AB">
              <w:rPr>
                <w:sz w:val="22"/>
                <w:szCs w:val="22"/>
              </w:rPr>
              <w:t>Team didn’t always use best plots for the context. Interpretations are solid though</w:t>
            </w:r>
          </w:p>
        </w:tc>
        <w:tc>
          <w:tcPr>
            <w:tcW w:w="1523" w:type="dxa"/>
          </w:tcPr>
          <w:p w14:paraId="3D0689E9" w14:textId="57D6287A" w:rsidR="00B473AB" w:rsidRPr="00B473AB" w:rsidRDefault="00B473AB" w:rsidP="00B473AB">
            <w:pPr>
              <w:pStyle w:val="NormalWeb"/>
              <w:spacing w:before="120" w:beforeAutospacing="0" w:after="240" w:afterAutospacing="0"/>
              <w:rPr>
                <w:sz w:val="22"/>
                <w:szCs w:val="22"/>
              </w:rPr>
            </w:pPr>
            <w:r w:rsidRPr="00B473AB">
              <w:rPr>
                <w:sz w:val="22"/>
                <w:szCs w:val="22"/>
              </w:rPr>
              <w:t>Team has used the proper plots and interpreted them well</w:t>
            </w:r>
          </w:p>
        </w:tc>
      </w:tr>
      <w:tr w:rsidR="00B473AB" w:rsidRPr="00B473AB" w14:paraId="426DC002" w14:textId="77777777" w:rsidTr="00B473AB">
        <w:tc>
          <w:tcPr>
            <w:tcW w:w="1670" w:type="dxa"/>
          </w:tcPr>
          <w:p w14:paraId="07342796" w14:textId="7B7BFBB0" w:rsidR="00B473AB" w:rsidRPr="00B473AB" w:rsidRDefault="00B473AB" w:rsidP="00B473AB">
            <w:pPr>
              <w:rPr>
                <w:sz w:val="22"/>
                <w:szCs w:val="22"/>
              </w:rPr>
            </w:pPr>
            <w:r w:rsidRPr="00B473AB">
              <w:rPr>
                <w:sz w:val="22"/>
                <w:szCs w:val="22"/>
              </w:rPr>
              <w:t>Models and their Interpretation</w:t>
            </w:r>
          </w:p>
        </w:tc>
        <w:tc>
          <w:tcPr>
            <w:tcW w:w="1043" w:type="dxa"/>
          </w:tcPr>
          <w:p w14:paraId="76DF47BB" w14:textId="3A12115C" w:rsidR="00B473AB" w:rsidRPr="00B473AB" w:rsidRDefault="00B473AB" w:rsidP="00B473AB">
            <w:pPr>
              <w:rPr>
                <w:sz w:val="22"/>
                <w:szCs w:val="22"/>
              </w:rPr>
            </w:pPr>
            <w:r w:rsidRPr="00B473AB">
              <w:rPr>
                <w:sz w:val="22"/>
                <w:szCs w:val="22"/>
              </w:rPr>
              <w:t>30%</w:t>
            </w:r>
          </w:p>
        </w:tc>
        <w:tc>
          <w:tcPr>
            <w:tcW w:w="1522" w:type="dxa"/>
          </w:tcPr>
          <w:p w14:paraId="6ECFD182" w14:textId="0F2B8940" w:rsidR="00B473AB" w:rsidRPr="00B473AB" w:rsidRDefault="00B473AB" w:rsidP="00B473AB">
            <w:pPr>
              <w:pStyle w:val="NormalWeb"/>
              <w:spacing w:before="120" w:beforeAutospacing="0" w:after="240" w:afterAutospacing="0"/>
              <w:rPr>
                <w:sz w:val="22"/>
                <w:szCs w:val="22"/>
              </w:rPr>
            </w:pPr>
            <w:r w:rsidRPr="00B473AB">
              <w:rPr>
                <w:sz w:val="22"/>
                <w:szCs w:val="22"/>
              </w:rPr>
              <w:t>Claims made</w:t>
            </w:r>
            <w:r w:rsidRPr="00B473AB">
              <w:rPr>
                <w:sz w:val="22"/>
                <w:szCs w:val="22"/>
              </w:rPr>
              <w:br/>
              <w:t>about models have large errors in logic or understanding</w:t>
            </w:r>
          </w:p>
        </w:tc>
        <w:tc>
          <w:tcPr>
            <w:tcW w:w="1523" w:type="dxa"/>
          </w:tcPr>
          <w:p w14:paraId="35A55CBE" w14:textId="1EBD6D37" w:rsidR="00B473AB" w:rsidRPr="00B473AB" w:rsidRDefault="00B473AB" w:rsidP="00B473AB">
            <w:pPr>
              <w:pStyle w:val="NormalWeb"/>
              <w:spacing w:before="120" w:beforeAutospacing="0" w:after="240" w:afterAutospacing="0"/>
              <w:rPr>
                <w:sz w:val="22"/>
                <w:szCs w:val="22"/>
              </w:rPr>
            </w:pPr>
            <w:r w:rsidRPr="00B473AB">
              <w:rPr>
                <w:sz w:val="22"/>
                <w:szCs w:val="22"/>
              </w:rPr>
              <w:t>Interpretations</w:t>
            </w:r>
            <w:r w:rsidRPr="00B473AB">
              <w:rPr>
                <w:sz w:val="22"/>
                <w:szCs w:val="22"/>
              </w:rPr>
              <w:br/>
              <w:t>are incorrect in a significant way but in right direction</w:t>
            </w:r>
          </w:p>
        </w:tc>
        <w:tc>
          <w:tcPr>
            <w:tcW w:w="1523" w:type="dxa"/>
          </w:tcPr>
          <w:p w14:paraId="23E3A9E2" w14:textId="64139385" w:rsidR="00B473AB" w:rsidRPr="00B473AB" w:rsidRDefault="00B473AB" w:rsidP="00B473AB">
            <w:pPr>
              <w:pStyle w:val="NormalWeb"/>
              <w:spacing w:before="120" w:beforeAutospacing="0" w:after="240" w:afterAutospacing="0"/>
              <w:rPr>
                <w:sz w:val="22"/>
                <w:szCs w:val="22"/>
              </w:rPr>
            </w:pPr>
            <w:r w:rsidRPr="00B473AB">
              <w:rPr>
                <w:sz w:val="22"/>
                <w:szCs w:val="22"/>
              </w:rPr>
              <w:t>Interpretations</w:t>
            </w:r>
            <w:r w:rsidRPr="00B473AB">
              <w:rPr>
                <w:sz w:val="22"/>
                <w:szCs w:val="22"/>
              </w:rPr>
              <w:br/>
              <w:t>are imprecise but generally correct</w:t>
            </w:r>
          </w:p>
        </w:tc>
        <w:tc>
          <w:tcPr>
            <w:tcW w:w="1523" w:type="dxa"/>
          </w:tcPr>
          <w:p w14:paraId="6FF91A2A" w14:textId="447ECBBF" w:rsidR="00B473AB" w:rsidRPr="00B473AB" w:rsidRDefault="00B473AB" w:rsidP="00B473AB">
            <w:pPr>
              <w:pStyle w:val="NormalWeb"/>
              <w:spacing w:before="120" w:beforeAutospacing="0" w:after="240" w:afterAutospacing="0"/>
              <w:rPr>
                <w:sz w:val="22"/>
                <w:szCs w:val="22"/>
              </w:rPr>
            </w:pPr>
            <w:r w:rsidRPr="00B473AB">
              <w:rPr>
                <w:sz w:val="22"/>
                <w:szCs w:val="22"/>
              </w:rPr>
              <w:t>Team has accurately</w:t>
            </w:r>
            <w:r w:rsidRPr="00B473AB">
              <w:rPr>
                <w:sz w:val="22"/>
                <w:szCs w:val="22"/>
              </w:rPr>
              <w:br/>
              <w:t>interpreted their</w:t>
            </w:r>
            <w:r w:rsidRPr="00B473AB">
              <w:rPr>
                <w:sz w:val="22"/>
                <w:szCs w:val="22"/>
              </w:rPr>
              <w:br/>
              <w:t>models; they do not overstate claims</w:t>
            </w:r>
          </w:p>
        </w:tc>
      </w:tr>
      <w:tr w:rsidR="00B473AB" w:rsidRPr="00B473AB" w14:paraId="1B1EAD69" w14:textId="77777777" w:rsidTr="00B473AB">
        <w:tc>
          <w:tcPr>
            <w:tcW w:w="1670" w:type="dxa"/>
          </w:tcPr>
          <w:p w14:paraId="076BE538" w14:textId="6EB0ABD8" w:rsidR="00B473AB" w:rsidRPr="00B473AB" w:rsidRDefault="00B473AB" w:rsidP="00B473AB">
            <w:pPr>
              <w:rPr>
                <w:sz w:val="22"/>
                <w:szCs w:val="22"/>
              </w:rPr>
            </w:pPr>
            <w:r w:rsidRPr="00B473AB">
              <w:rPr>
                <w:sz w:val="22"/>
                <w:szCs w:val="22"/>
              </w:rPr>
              <w:t>Readability and Argumentation</w:t>
            </w:r>
          </w:p>
        </w:tc>
        <w:tc>
          <w:tcPr>
            <w:tcW w:w="1043" w:type="dxa"/>
          </w:tcPr>
          <w:p w14:paraId="51455CAD" w14:textId="5FD94A65" w:rsidR="00B473AB" w:rsidRPr="00B473AB" w:rsidRDefault="00B473AB" w:rsidP="00B473AB">
            <w:pPr>
              <w:rPr>
                <w:sz w:val="22"/>
                <w:szCs w:val="22"/>
              </w:rPr>
            </w:pPr>
            <w:r w:rsidRPr="00B473AB">
              <w:rPr>
                <w:sz w:val="22"/>
                <w:szCs w:val="22"/>
              </w:rPr>
              <w:t>30%</w:t>
            </w:r>
          </w:p>
        </w:tc>
        <w:tc>
          <w:tcPr>
            <w:tcW w:w="1522" w:type="dxa"/>
          </w:tcPr>
          <w:p w14:paraId="6D012FB0" w14:textId="660AC14D" w:rsidR="00B473AB" w:rsidRPr="00B473AB" w:rsidRDefault="00B473AB" w:rsidP="00B473AB">
            <w:pPr>
              <w:pStyle w:val="NormalWeb"/>
              <w:spacing w:before="120" w:beforeAutospacing="0" w:after="240" w:afterAutospacing="0"/>
              <w:rPr>
                <w:sz w:val="22"/>
                <w:szCs w:val="22"/>
              </w:rPr>
            </w:pPr>
            <w:r w:rsidRPr="00B473AB">
              <w:rPr>
                <w:sz w:val="22"/>
                <w:szCs w:val="22"/>
              </w:rPr>
              <w:t xml:space="preserve">The </w:t>
            </w:r>
            <w:r w:rsidR="00DF6643">
              <w:rPr>
                <w:sz w:val="22"/>
                <w:szCs w:val="22"/>
              </w:rPr>
              <w:t>Team’s solution</w:t>
            </w:r>
            <w:r w:rsidRPr="00B473AB">
              <w:rPr>
                <w:sz w:val="22"/>
                <w:szCs w:val="22"/>
              </w:rPr>
              <w:t xml:space="preserve"> is hard to understand. The visuals and models do not hold together very well</w:t>
            </w:r>
          </w:p>
        </w:tc>
        <w:tc>
          <w:tcPr>
            <w:tcW w:w="1523" w:type="dxa"/>
          </w:tcPr>
          <w:p w14:paraId="618F60C8" w14:textId="2D9EF0C3" w:rsidR="00B473AB" w:rsidRPr="00B473AB" w:rsidRDefault="00B473AB" w:rsidP="00B473AB">
            <w:pPr>
              <w:pStyle w:val="NormalWeb"/>
              <w:spacing w:before="120" w:beforeAutospacing="0" w:after="240" w:afterAutospacing="0"/>
              <w:rPr>
                <w:sz w:val="22"/>
                <w:szCs w:val="22"/>
              </w:rPr>
            </w:pPr>
            <w:r w:rsidRPr="00B473AB">
              <w:rPr>
                <w:sz w:val="22"/>
                <w:szCs w:val="22"/>
              </w:rPr>
              <w:t xml:space="preserve">The </w:t>
            </w:r>
            <w:r w:rsidR="00DF6643">
              <w:rPr>
                <w:sz w:val="22"/>
                <w:szCs w:val="22"/>
              </w:rPr>
              <w:t>judge</w:t>
            </w:r>
            <w:r w:rsidRPr="00B473AB">
              <w:rPr>
                <w:sz w:val="22"/>
                <w:szCs w:val="22"/>
              </w:rPr>
              <w:t xml:space="preserve"> can</w:t>
            </w:r>
            <w:r w:rsidRPr="00B473AB">
              <w:rPr>
                <w:sz w:val="22"/>
                <w:szCs w:val="22"/>
              </w:rPr>
              <w:br/>
              <w:t>make a guess at</w:t>
            </w:r>
            <w:r w:rsidR="000529A4">
              <w:rPr>
                <w:sz w:val="22"/>
                <w:szCs w:val="22"/>
              </w:rPr>
              <w:t xml:space="preserve"> </w:t>
            </w:r>
            <w:r w:rsidRPr="00B473AB">
              <w:rPr>
                <w:sz w:val="22"/>
                <w:szCs w:val="22"/>
              </w:rPr>
              <w:t xml:space="preserve">the </w:t>
            </w:r>
            <w:r w:rsidR="00DF6643">
              <w:rPr>
                <w:sz w:val="22"/>
                <w:szCs w:val="22"/>
              </w:rPr>
              <w:t>team</w:t>
            </w:r>
            <w:r w:rsidRPr="00B473AB">
              <w:rPr>
                <w:sz w:val="22"/>
                <w:szCs w:val="22"/>
              </w:rPr>
              <w:t xml:space="preserve">’s </w:t>
            </w:r>
            <w:r w:rsidR="00DF6643">
              <w:rPr>
                <w:sz w:val="22"/>
                <w:szCs w:val="22"/>
              </w:rPr>
              <w:t>solution</w:t>
            </w:r>
            <w:r w:rsidRPr="00B473AB">
              <w:rPr>
                <w:sz w:val="22"/>
                <w:szCs w:val="22"/>
              </w:rPr>
              <w:t xml:space="preserve"> with some work but the </w:t>
            </w:r>
            <w:r w:rsidR="00DF6643">
              <w:rPr>
                <w:sz w:val="22"/>
                <w:szCs w:val="22"/>
              </w:rPr>
              <w:t>report</w:t>
            </w:r>
            <w:r w:rsidRPr="00B473AB">
              <w:rPr>
                <w:sz w:val="22"/>
                <w:szCs w:val="22"/>
              </w:rPr>
              <w:t xml:space="preserve"> doesn’t hold together very well.</w:t>
            </w:r>
          </w:p>
        </w:tc>
        <w:tc>
          <w:tcPr>
            <w:tcW w:w="1523" w:type="dxa"/>
          </w:tcPr>
          <w:p w14:paraId="5480BD95" w14:textId="2F75AF39" w:rsidR="00B473AB" w:rsidRPr="00B473AB" w:rsidRDefault="00B473AB" w:rsidP="00B473AB">
            <w:pPr>
              <w:rPr>
                <w:sz w:val="22"/>
                <w:szCs w:val="22"/>
              </w:rPr>
            </w:pPr>
            <w:r w:rsidRPr="00B473AB">
              <w:rPr>
                <w:sz w:val="22"/>
                <w:szCs w:val="22"/>
              </w:rPr>
              <w:t xml:space="preserve">The </w:t>
            </w:r>
            <w:r w:rsidR="00DF6643">
              <w:rPr>
                <w:sz w:val="22"/>
                <w:szCs w:val="22"/>
              </w:rPr>
              <w:t>solution</w:t>
            </w:r>
            <w:r w:rsidRPr="00B473AB">
              <w:rPr>
                <w:sz w:val="22"/>
                <w:szCs w:val="22"/>
              </w:rPr>
              <w:t xml:space="preserve"> is fairly clear but the </w:t>
            </w:r>
            <w:r w:rsidR="00DF6643">
              <w:rPr>
                <w:sz w:val="22"/>
                <w:szCs w:val="22"/>
              </w:rPr>
              <w:t>report</w:t>
            </w:r>
            <w:r w:rsidRPr="00B473AB">
              <w:rPr>
                <w:sz w:val="22"/>
                <w:szCs w:val="22"/>
              </w:rPr>
              <w:t xml:space="preserve"> “meanders” a little that distract from the main point</w:t>
            </w:r>
          </w:p>
        </w:tc>
        <w:tc>
          <w:tcPr>
            <w:tcW w:w="1523" w:type="dxa"/>
          </w:tcPr>
          <w:p w14:paraId="69F5F0AB" w14:textId="5FB31CAD" w:rsidR="00B473AB" w:rsidRPr="00B473AB" w:rsidRDefault="00B473AB" w:rsidP="00B473AB">
            <w:pPr>
              <w:pStyle w:val="NormalWeb"/>
              <w:spacing w:before="120" w:beforeAutospacing="0" w:after="240" w:afterAutospacing="0"/>
              <w:rPr>
                <w:sz w:val="22"/>
                <w:szCs w:val="22"/>
              </w:rPr>
            </w:pPr>
            <w:r w:rsidRPr="00B473AB">
              <w:rPr>
                <w:sz w:val="22"/>
                <w:szCs w:val="22"/>
              </w:rPr>
              <w:t xml:space="preserve">It is obvious what the </w:t>
            </w:r>
            <w:r w:rsidR="00DF6643">
              <w:rPr>
                <w:sz w:val="22"/>
                <w:szCs w:val="22"/>
              </w:rPr>
              <w:t>Team</w:t>
            </w:r>
            <w:r w:rsidRPr="00B473AB">
              <w:rPr>
                <w:sz w:val="22"/>
                <w:szCs w:val="22"/>
              </w:rPr>
              <w:t xml:space="preserve"> is trying to </w:t>
            </w:r>
            <w:r w:rsidR="00DF6643">
              <w:rPr>
                <w:sz w:val="22"/>
                <w:szCs w:val="22"/>
              </w:rPr>
              <w:t>put forth</w:t>
            </w:r>
            <w:r w:rsidRPr="00B473AB">
              <w:rPr>
                <w:sz w:val="22"/>
                <w:szCs w:val="22"/>
              </w:rPr>
              <w:t xml:space="preserve">, and all models and diagrams help support their </w:t>
            </w:r>
            <w:r w:rsidR="00DF6643">
              <w:rPr>
                <w:sz w:val="22"/>
                <w:szCs w:val="22"/>
              </w:rPr>
              <w:t>solution</w:t>
            </w:r>
          </w:p>
        </w:tc>
      </w:tr>
    </w:tbl>
    <w:p w14:paraId="01569F0B" w14:textId="77777777" w:rsidR="00F24545" w:rsidRPr="009F3133" w:rsidRDefault="00F24545" w:rsidP="009F3133">
      <w:pPr>
        <w:autoSpaceDE w:val="0"/>
        <w:autoSpaceDN w:val="0"/>
        <w:adjustRightInd w:val="0"/>
        <w:jc w:val="both"/>
        <w:rPr>
          <w:rFonts w:eastAsiaTheme="minorHAnsi"/>
          <w:color w:val="17375E"/>
        </w:rPr>
      </w:pPr>
    </w:p>
    <w:sectPr w:rsidR="00F24545" w:rsidRPr="009F3133" w:rsidSect="00212F33">
      <w:pgSz w:w="12240" w:h="194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2FBF"/>
    <w:multiLevelType w:val="hybridMultilevel"/>
    <w:tmpl w:val="22522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C7447"/>
    <w:multiLevelType w:val="hybridMultilevel"/>
    <w:tmpl w:val="6FDA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EA"/>
    <w:rsid w:val="000529A4"/>
    <w:rsid w:val="001B48EA"/>
    <w:rsid w:val="00212F33"/>
    <w:rsid w:val="002803CC"/>
    <w:rsid w:val="002A1800"/>
    <w:rsid w:val="002B3676"/>
    <w:rsid w:val="003C4ACC"/>
    <w:rsid w:val="00493847"/>
    <w:rsid w:val="00521B94"/>
    <w:rsid w:val="005E0F5F"/>
    <w:rsid w:val="007511FC"/>
    <w:rsid w:val="007F6BF9"/>
    <w:rsid w:val="00807CDC"/>
    <w:rsid w:val="00907873"/>
    <w:rsid w:val="009F3133"/>
    <w:rsid w:val="00A26D45"/>
    <w:rsid w:val="00AB1A1E"/>
    <w:rsid w:val="00B473AB"/>
    <w:rsid w:val="00CA0527"/>
    <w:rsid w:val="00DF0389"/>
    <w:rsid w:val="00DF6643"/>
    <w:rsid w:val="00DF7754"/>
    <w:rsid w:val="00E13871"/>
    <w:rsid w:val="00E370FC"/>
    <w:rsid w:val="00E7665A"/>
    <w:rsid w:val="00EC64EF"/>
    <w:rsid w:val="00F24545"/>
    <w:rsid w:val="00F87AFD"/>
    <w:rsid w:val="00F93C4D"/>
    <w:rsid w:val="00FE4A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3469D4A"/>
  <w15:chartTrackingRefBased/>
  <w15:docId w15:val="{B0F11681-D220-964D-93DC-B272E3EE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45"/>
    <w:rPr>
      <w:rFonts w:ascii="Times New Roman" w:eastAsia="Times New Roman" w:hAnsi="Times New Roman" w:cs="Times New Roman"/>
      <w:lang w:bidi="hi-IN"/>
    </w:rPr>
  </w:style>
  <w:style w:type="paragraph" w:styleId="Heading1">
    <w:name w:val="heading 1"/>
    <w:basedOn w:val="Normal"/>
    <w:next w:val="Normal"/>
    <w:link w:val="Heading1Char"/>
    <w:uiPriority w:val="9"/>
    <w:qFormat/>
    <w:rsid w:val="00212F33"/>
    <w:pPr>
      <w:keepNext/>
      <w:keepLines/>
      <w:spacing w:before="24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9F3133"/>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F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3871"/>
    <w:pPr>
      <w:ind w:left="720"/>
      <w:contextualSpacing/>
    </w:pPr>
    <w:rPr>
      <w:rFonts w:asciiTheme="minorHAnsi" w:eastAsiaTheme="minorEastAsia" w:hAnsiTheme="minorHAnsi" w:cstheme="minorBidi"/>
      <w:lang w:val="en-IN" w:bidi="ar-SA"/>
    </w:rPr>
  </w:style>
  <w:style w:type="table" w:styleId="TableGrid">
    <w:name w:val="Table Grid"/>
    <w:basedOn w:val="TableNormal"/>
    <w:uiPriority w:val="59"/>
    <w:rsid w:val="00E13871"/>
    <w:rPr>
      <w:rFonts w:eastAsiaTheme="minorEastAsia"/>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31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245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6765">
      <w:bodyDiv w:val="1"/>
      <w:marLeft w:val="0"/>
      <w:marRight w:val="0"/>
      <w:marTop w:val="0"/>
      <w:marBottom w:val="0"/>
      <w:divBdr>
        <w:top w:val="none" w:sz="0" w:space="0" w:color="auto"/>
        <w:left w:val="none" w:sz="0" w:space="0" w:color="auto"/>
        <w:bottom w:val="none" w:sz="0" w:space="0" w:color="auto"/>
        <w:right w:val="none" w:sz="0" w:space="0" w:color="auto"/>
      </w:divBdr>
    </w:div>
    <w:div w:id="355892288">
      <w:bodyDiv w:val="1"/>
      <w:marLeft w:val="0"/>
      <w:marRight w:val="0"/>
      <w:marTop w:val="0"/>
      <w:marBottom w:val="0"/>
      <w:divBdr>
        <w:top w:val="none" w:sz="0" w:space="0" w:color="auto"/>
        <w:left w:val="none" w:sz="0" w:space="0" w:color="auto"/>
        <w:bottom w:val="none" w:sz="0" w:space="0" w:color="auto"/>
        <w:right w:val="none" w:sz="0" w:space="0" w:color="auto"/>
      </w:divBdr>
      <w:divsChild>
        <w:div w:id="1363214510">
          <w:marLeft w:val="0"/>
          <w:marRight w:val="0"/>
          <w:marTop w:val="0"/>
          <w:marBottom w:val="0"/>
          <w:divBdr>
            <w:top w:val="none" w:sz="0" w:space="0" w:color="auto"/>
            <w:left w:val="none" w:sz="0" w:space="0" w:color="auto"/>
            <w:bottom w:val="none" w:sz="0" w:space="0" w:color="auto"/>
            <w:right w:val="none" w:sz="0" w:space="0" w:color="auto"/>
          </w:divBdr>
          <w:divsChild>
            <w:div w:id="676542967">
              <w:marLeft w:val="0"/>
              <w:marRight w:val="0"/>
              <w:marTop w:val="0"/>
              <w:marBottom w:val="0"/>
              <w:divBdr>
                <w:top w:val="none" w:sz="0" w:space="0" w:color="auto"/>
                <w:left w:val="none" w:sz="0" w:space="0" w:color="auto"/>
                <w:bottom w:val="none" w:sz="0" w:space="0" w:color="auto"/>
                <w:right w:val="none" w:sz="0" w:space="0" w:color="auto"/>
              </w:divBdr>
            </w:div>
            <w:div w:id="1278293575">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766968838">
              <w:marLeft w:val="0"/>
              <w:marRight w:val="0"/>
              <w:marTop w:val="0"/>
              <w:marBottom w:val="0"/>
              <w:divBdr>
                <w:top w:val="none" w:sz="0" w:space="0" w:color="auto"/>
                <w:left w:val="none" w:sz="0" w:space="0" w:color="auto"/>
                <w:bottom w:val="none" w:sz="0" w:space="0" w:color="auto"/>
                <w:right w:val="none" w:sz="0" w:space="0" w:color="auto"/>
              </w:divBdr>
            </w:div>
            <w:div w:id="1584073169">
              <w:marLeft w:val="0"/>
              <w:marRight w:val="0"/>
              <w:marTop w:val="0"/>
              <w:marBottom w:val="0"/>
              <w:divBdr>
                <w:top w:val="none" w:sz="0" w:space="0" w:color="auto"/>
                <w:left w:val="none" w:sz="0" w:space="0" w:color="auto"/>
                <w:bottom w:val="none" w:sz="0" w:space="0" w:color="auto"/>
                <w:right w:val="none" w:sz="0" w:space="0" w:color="auto"/>
              </w:divBdr>
            </w:div>
          </w:divsChild>
        </w:div>
        <w:div w:id="990792735">
          <w:marLeft w:val="0"/>
          <w:marRight w:val="0"/>
          <w:marTop w:val="0"/>
          <w:marBottom w:val="0"/>
          <w:divBdr>
            <w:top w:val="none" w:sz="0" w:space="0" w:color="auto"/>
            <w:left w:val="none" w:sz="0" w:space="0" w:color="auto"/>
            <w:bottom w:val="none" w:sz="0" w:space="0" w:color="auto"/>
            <w:right w:val="none" w:sz="0" w:space="0" w:color="auto"/>
          </w:divBdr>
          <w:divsChild>
            <w:div w:id="273446562">
              <w:marLeft w:val="0"/>
              <w:marRight w:val="0"/>
              <w:marTop w:val="0"/>
              <w:marBottom w:val="0"/>
              <w:divBdr>
                <w:top w:val="none" w:sz="0" w:space="0" w:color="auto"/>
                <w:left w:val="none" w:sz="0" w:space="0" w:color="auto"/>
                <w:bottom w:val="none" w:sz="0" w:space="0" w:color="auto"/>
                <w:right w:val="none" w:sz="0" w:space="0" w:color="auto"/>
              </w:divBdr>
            </w:div>
            <w:div w:id="1495411119">
              <w:marLeft w:val="0"/>
              <w:marRight w:val="0"/>
              <w:marTop w:val="0"/>
              <w:marBottom w:val="0"/>
              <w:divBdr>
                <w:top w:val="none" w:sz="0" w:space="0" w:color="auto"/>
                <w:left w:val="none" w:sz="0" w:space="0" w:color="auto"/>
                <w:bottom w:val="none" w:sz="0" w:space="0" w:color="auto"/>
                <w:right w:val="none" w:sz="0" w:space="0" w:color="auto"/>
              </w:divBdr>
            </w:div>
          </w:divsChild>
        </w:div>
        <w:div w:id="1478571016">
          <w:marLeft w:val="0"/>
          <w:marRight w:val="0"/>
          <w:marTop w:val="0"/>
          <w:marBottom w:val="0"/>
          <w:divBdr>
            <w:top w:val="none" w:sz="0" w:space="0" w:color="auto"/>
            <w:left w:val="none" w:sz="0" w:space="0" w:color="auto"/>
            <w:bottom w:val="none" w:sz="0" w:space="0" w:color="auto"/>
            <w:right w:val="none" w:sz="0" w:space="0" w:color="auto"/>
          </w:divBdr>
          <w:divsChild>
            <w:div w:id="1342582497">
              <w:marLeft w:val="0"/>
              <w:marRight w:val="0"/>
              <w:marTop w:val="0"/>
              <w:marBottom w:val="0"/>
              <w:divBdr>
                <w:top w:val="none" w:sz="0" w:space="0" w:color="auto"/>
                <w:left w:val="none" w:sz="0" w:space="0" w:color="auto"/>
                <w:bottom w:val="none" w:sz="0" w:space="0" w:color="auto"/>
                <w:right w:val="none" w:sz="0" w:space="0" w:color="auto"/>
              </w:divBdr>
            </w:div>
            <w:div w:id="2060128246">
              <w:marLeft w:val="0"/>
              <w:marRight w:val="0"/>
              <w:marTop w:val="0"/>
              <w:marBottom w:val="0"/>
              <w:divBdr>
                <w:top w:val="none" w:sz="0" w:space="0" w:color="auto"/>
                <w:left w:val="none" w:sz="0" w:space="0" w:color="auto"/>
                <w:bottom w:val="none" w:sz="0" w:space="0" w:color="auto"/>
                <w:right w:val="none" w:sz="0" w:space="0" w:color="auto"/>
              </w:divBdr>
            </w:div>
          </w:divsChild>
        </w:div>
        <w:div w:id="975526619">
          <w:marLeft w:val="0"/>
          <w:marRight w:val="0"/>
          <w:marTop w:val="0"/>
          <w:marBottom w:val="0"/>
          <w:divBdr>
            <w:top w:val="none" w:sz="0" w:space="0" w:color="auto"/>
            <w:left w:val="none" w:sz="0" w:space="0" w:color="auto"/>
            <w:bottom w:val="none" w:sz="0" w:space="0" w:color="auto"/>
            <w:right w:val="none" w:sz="0" w:space="0" w:color="auto"/>
          </w:divBdr>
        </w:div>
        <w:div w:id="1157958679">
          <w:marLeft w:val="0"/>
          <w:marRight w:val="0"/>
          <w:marTop w:val="0"/>
          <w:marBottom w:val="0"/>
          <w:divBdr>
            <w:top w:val="none" w:sz="0" w:space="0" w:color="auto"/>
            <w:left w:val="none" w:sz="0" w:space="0" w:color="auto"/>
            <w:bottom w:val="none" w:sz="0" w:space="0" w:color="auto"/>
            <w:right w:val="none" w:sz="0" w:space="0" w:color="auto"/>
          </w:divBdr>
          <w:divsChild>
            <w:div w:id="1981300068">
              <w:marLeft w:val="0"/>
              <w:marRight w:val="0"/>
              <w:marTop w:val="0"/>
              <w:marBottom w:val="0"/>
              <w:divBdr>
                <w:top w:val="none" w:sz="0" w:space="0" w:color="auto"/>
                <w:left w:val="none" w:sz="0" w:space="0" w:color="auto"/>
                <w:bottom w:val="none" w:sz="0" w:space="0" w:color="auto"/>
                <w:right w:val="none" w:sz="0" w:space="0" w:color="auto"/>
              </w:divBdr>
              <w:divsChild>
                <w:div w:id="4367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4089">
          <w:marLeft w:val="0"/>
          <w:marRight w:val="0"/>
          <w:marTop w:val="0"/>
          <w:marBottom w:val="0"/>
          <w:divBdr>
            <w:top w:val="none" w:sz="0" w:space="0" w:color="auto"/>
            <w:left w:val="none" w:sz="0" w:space="0" w:color="auto"/>
            <w:bottom w:val="none" w:sz="0" w:space="0" w:color="auto"/>
            <w:right w:val="none" w:sz="0" w:space="0" w:color="auto"/>
          </w:divBdr>
          <w:divsChild>
            <w:div w:id="1241140533">
              <w:marLeft w:val="0"/>
              <w:marRight w:val="0"/>
              <w:marTop w:val="0"/>
              <w:marBottom w:val="0"/>
              <w:divBdr>
                <w:top w:val="none" w:sz="0" w:space="0" w:color="auto"/>
                <w:left w:val="none" w:sz="0" w:space="0" w:color="auto"/>
                <w:bottom w:val="none" w:sz="0" w:space="0" w:color="auto"/>
                <w:right w:val="none" w:sz="0" w:space="0" w:color="auto"/>
              </w:divBdr>
            </w:div>
          </w:divsChild>
        </w:div>
        <w:div w:id="961493787">
          <w:marLeft w:val="0"/>
          <w:marRight w:val="0"/>
          <w:marTop w:val="0"/>
          <w:marBottom w:val="0"/>
          <w:divBdr>
            <w:top w:val="none" w:sz="0" w:space="0" w:color="auto"/>
            <w:left w:val="none" w:sz="0" w:space="0" w:color="auto"/>
            <w:bottom w:val="none" w:sz="0" w:space="0" w:color="auto"/>
            <w:right w:val="none" w:sz="0" w:space="0" w:color="auto"/>
          </w:divBdr>
          <w:divsChild>
            <w:div w:id="419527627">
              <w:marLeft w:val="0"/>
              <w:marRight w:val="0"/>
              <w:marTop w:val="0"/>
              <w:marBottom w:val="0"/>
              <w:divBdr>
                <w:top w:val="none" w:sz="0" w:space="0" w:color="auto"/>
                <w:left w:val="none" w:sz="0" w:space="0" w:color="auto"/>
                <w:bottom w:val="none" w:sz="0" w:space="0" w:color="auto"/>
                <w:right w:val="none" w:sz="0" w:space="0" w:color="auto"/>
              </w:divBdr>
            </w:div>
          </w:divsChild>
        </w:div>
        <w:div w:id="491724405">
          <w:marLeft w:val="0"/>
          <w:marRight w:val="0"/>
          <w:marTop w:val="0"/>
          <w:marBottom w:val="0"/>
          <w:divBdr>
            <w:top w:val="none" w:sz="0" w:space="0" w:color="auto"/>
            <w:left w:val="none" w:sz="0" w:space="0" w:color="auto"/>
            <w:bottom w:val="none" w:sz="0" w:space="0" w:color="auto"/>
            <w:right w:val="none" w:sz="0" w:space="0" w:color="auto"/>
          </w:divBdr>
          <w:divsChild>
            <w:div w:id="545336224">
              <w:marLeft w:val="0"/>
              <w:marRight w:val="0"/>
              <w:marTop w:val="0"/>
              <w:marBottom w:val="0"/>
              <w:divBdr>
                <w:top w:val="none" w:sz="0" w:space="0" w:color="auto"/>
                <w:left w:val="none" w:sz="0" w:space="0" w:color="auto"/>
                <w:bottom w:val="none" w:sz="0" w:space="0" w:color="auto"/>
                <w:right w:val="none" w:sz="0" w:space="0" w:color="auto"/>
              </w:divBdr>
            </w:div>
          </w:divsChild>
        </w:div>
        <w:div w:id="344020118">
          <w:marLeft w:val="0"/>
          <w:marRight w:val="0"/>
          <w:marTop w:val="0"/>
          <w:marBottom w:val="0"/>
          <w:divBdr>
            <w:top w:val="none" w:sz="0" w:space="0" w:color="auto"/>
            <w:left w:val="none" w:sz="0" w:space="0" w:color="auto"/>
            <w:bottom w:val="none" w:sz="0" w:space="0" w:color="auto"/>
            <w:right w:val="none" w:sz="0" w:space="0" w:color="auto"/>
          </w:divBdr>
          <w:divsChild>
            <w:div w:id="229772870">
              <w:marLeft w:val="0"/>
              <w:marRight w:val="0"/>
              <w:marTop w:val="0"/>
              <w:marBottom w:val="0"/>
              <w:divBdr>
                <w:top w:val="none" w:sz="0" w:space="0" w:color="auto"/>
                <w:left w:val="none" w:sz="0" w:space="0" w:color="auto"/>
                <w:bottom w:val="none" w:sz="0" w:space="0" w:color="auto"/>
                <w:right w:val="none" w:sz="0" w:space="0" w:color="auto"/>
              </w:divBdr>
            </w:div>
          </w:divsChild>
        </w:div>
        <w:div w:id="838276006">
          <w:marLeft w:val="0"/>
          <w:marRight w:val="0"/>
          <w:marTop w:val="0"/>
          <w:marBottom w:val="0"/>
          <w:divBdr>
            <w:top w:val="none" w:sz="0" w:space="0" w:color="auto"/>
            <w:left w:val="none" w:sz="0" w:space="0" w:color="auto"/>
            <w:bottom w:val="none" w:sz="0" w:space="0" w:color="auto"/>
            <w:right w:val="none" w:sz="0" w:space="0" w:color="auto"/>
          </w:divBdr>
        </w:div>
        <w:div w:id="1846357098">
          <w:marLeft w:val="0"/>
          <w:marRight w:val="0"/>
          <w:marTop w:val="0"/>
          <w:marBottom w:val="0"/>
          <w:divBdr>
            <w:top w:val="none" w:sz="0" w:space="0" w:color="auto"/>
            <w:left w:val="none" w:sz="0" w:space="0" w:color="auto"/>
            <w:bottom w:val="none" w:sz="0" w:space="0" w:color="auto"/>
            <w:right w:val="none" w:sz="0" w:space="0" w:color="auto"/>
          </w:divBdr>
          <w:divsChild>
            <w:div w:id="231938346">
              <w:marLeft w:val="0"/>
              <w:marRight w:val="0"/>
              <w:marTop w:val="0"/>
              <w:marBottom w:val="0"/>
              <w:divBdr>
                <w:top w:val="none" w:sz="0" w:space="0" w:color="auto"/>
                <w:left w:val="none" w:sz="0" w:space="0" w:color="auto"/>
                <w:bottom w:val="none" w:sz="0" w:space="0" w:color="auto"/>
                <w:right w:val="none" w:sz="0" w:space="0" w:color="auto"/>
              </w:divBdr>
              <w:divsChild>
                <w:div w:id="11813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224">
          <w:marLeft w:val="0"/>
          <w:marRight w:val="0"/>
          <w:marTop w:val="0"/>
          <w:marBottom w:val="0"/>
          <w:divBdr>
            <w:top w:val="none" w:sz="0" w:space="0" w:color="auto"/>
            <w:left w:val="none" w:sz="0" w:space="0" w:color="auto"/>
            <w:bottom w:val="none" w:sz="0" w:space="0" w:color="auto"/>
            <w:right w:val="none" w:sz="0" w:space="0" w:color="auto"/>
          </w:divBdr>
          <w:divsChild>
            <w:div w:id="1677416604">
              <w:marLeft w:val="0"/>
              <w:marRight w:val="0"/>
              <w:marTop w:val="0"/>
              <w:marBottom w:val="0"/>
              <w:divBdr>
                <w:top w:val="none" w:sz="0" w:space="0" w:color="auto"/>
                <w:left w:val="none" w:sz="0" w:space="0" w:color="auto"/>
                <w:bottom w:val="none" w:sz="0" w:space="0" w:color="auto"/>
                <w:right w:val="none" w:sz="0" w:space="0" w:color="auto"/>
              </w:divBdr>
            </w:div>
          </w:divsChild>
        </w:div>
        <w:div w:id="1475562127">
          <w:marLeft w:val="0"/>
          <w:marRight w:val="0"/>
          <w:marTop w:val="0"/>
          <w:marBottom w:val="0"/>
          <w:divBdr>
            <w:top w:val="none" w:sz="0" w:space="0" w:color="auto"/>
            <w:left w:val="none" w:sz="0" w:space="0" w:color="auto"/>
            <w:bottom w:val="none" w:sz="0" w:space="0" w:color="auto"/>
            <w:right w:val="none" w:sz="0" w:space="0" w:color="auto"/>
          </w:divBdr>
          <w:divsChild>
            <w:div w:id="431904413">
              <w:marLeft w:val="0"/>
              <w:marRight w:val="0"/>
              <w:marTop w:val="0"/>
              <w:marBottom w:val="0"/>
              <w:divBdr>
                <w:top w:val="none" w:sz="0" w:space="0" w:color="auto"/>
                <w:left w:val="none" w:sz="0" w:space="0" w:color="auto"/>
                <w:bottom w:val="none" w:sz="0" w:space="0" w:color="auto"/>
                <w:right w:val="none" w:sz="0" w:space="0" w:color="auto"/>
              </w:divBdr>
            </w:div>
          </w:divsChild>
        </w:div>
        <w:div w:id="1329288476">
          <w:marLeft w:val="0"/>
          <w:marRight w:val="0"/>
          <w:marTop w:val="0"/>
          <w:marBottom w:val="0"/>
          <w:divBdr>
            <w:top w:val="none" w:sz="0" w:space="0" w:color="auto"/>
            <w:left w:val="none" w:sz="0" w:space="0" w:color="auto"/>
            <w:bottom w:val="none" w:sz="0" w:space="0" w:color="auto"/>
            <w:right w:val="none" w:sz="0" w:space="0" w:color="auto"/>
          </w:divBdr>
          <w:divsChild>
            <w:div w:id="1629358506">
              <w:marLeft w:val="0"/>
              <w:marRight w:val="0"/>
              <w:marTop w:val="0"/>
              <w:marBottom w:val="0"/>
              <w:divBdr>
                <w:top w:val="none" w:sz="0" w:space="0" w:color="auto"/>
                <w:left w:val="none" w:sz="0" w:space="0" w:color="auto"/>
                <w:bottom w:val="none" w:sz="0" w:space="0" w:color="auto"/>
                <w:right w:val="none" w:sz="0" w:space="0" w:color="auto"/>
              </w:divBdr>
            </w:div>
          </w:divsChild>
        </w:div>
        <w:div w:id="400717838">
          <w:marLeft w:val="0"/>
          <w:marRight w:val="0"/>
          <w:marTop w:val="0"/>
          <w:marBottom w:val="0"/>
          <w:divBdr>
            <w:top w:val="none" w:sz="0" w:space="0" w:color="auto"/>
            <w:left w:val="none" w:sz="0" w:space="0" w:color="auto"/>
            <w:bottom w:val="none" w:sz="0" w:space="0" w:color="auto"/>
            <w:right w:val="none" w:sz="0" w:space="0" w:color="auto"/>
          </w:divBdr>
          <w:divsChild>
            <w:div w:id="672805095">
              <w:marLeft w:val="0"/>
              <w:marRight w:val="0"/>
              <w:marTop w:val="0"/>
              <w:marBottom w:val="0"/>
              <w:divBdr>
                <w:top w:val="none" w:sz="0" w:space="0" w:color="auto"/>
                <w:left w:val="none" w:sz="0" w:space="0" w:color="auto"/>
                <w:bottom w:val="none" w:sz="0" w:space="0" w:color="auto"/>
                <w:right w:val="none" w:sz="0" w:space="0" w:color="auto"/>
              </w:divBdr>
            </w:div>
          </w:divsChild>
        </w:div>
        <w:div w:id="1519349360">
          <w:marLeft w:val="0"/>
          <w:marRight w:val="0"/>
          <w:marTop w:val="0"/>
          <w:marBottom w:val="0"/>
          <w:divBdr>
            <w:top w:val="none" w:sz="0" w:space="0" w:color="auto"/>
            <w:left w:val="none" w:sz="0" w:space="0" w:color="auto"/>
            <w:bottom w:val="none" w:sz="0" w:space="0" w:color="auto"/>
            <w:right w:val="none" w:sz="0" w:space="0" w:color="auto"/>
          </w:divBdr>
        </w:div>
        <w:div w:id="888414327">
          <w:marLeft w:val="0"/>
          <w:marRight w:val="0"/>
          <w:marTop w:val="0"/>
          <w:marBottom w:val="0"/>
          <w:divBdr>
            <w:top w:val="none" w:sz="0" w:space="0" w:color="auto"/>
            <w:left w:val="none" w:sz="0" w:space="0" w:color="auto"/>
            <w:bottom w:val="none" w:sz="0" w:space="0" w:color="auto"/>
            <w:right w:val="none" w:sz="0" w:space="0" w:color="auto"/>
          </w:divBdr>
          <w:divsChild>
            <w:div w:id="777215935">
              <w:marLeft w:val="0"/>
              <w:marRight w:val="0"/>
              <w:marTop w:val="0"/>
              <w:marBottom w:val="0"/>
              <w:divBdr>
                <w:top w:val="none" w:sz="0" w:space="0" w:color="auto"/>
                <w:left w:val="none" w:sz="0" w:space="0" w:color="auto"/>
                <w:bottom w:val="none" w:sz="0" w:space="0" w:color="auto"/>
                <w:right w:val="none" w:sz="0" w:space="0" w:color="auto"/>
              </w:divBdr>
              <w:divsChild>
                <w:div w:id="185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5228">
          <w:marLeft w:val="0"/>
          <w:marRight w:val="0"/>
          <w:marTop w:val="0"/>
          <w:marBottom w:val="0"/>
          <w:divBdr>
            <w:top w:val="none" w:sz="0" w:space="0" w:color="auto"/>
            <w:left w:val="none" w:sz="0" w:space="0" w:color="auto"/>
            <w:bottom w:val="none" w:sz="0" w:space="0" w:color="auto"/>
            <w:right w:val="none" w:sz="0" w:space="0" w:color="auto"/>
          </w:divBdr>
          <w:divsChild>
            <w:div w:id="1999142297">
              <w:marLeft w:val="0"/>
              <w:marRight w:val="0"/>
              <w:marTop w:val="0"/>
              <w:marBottom w:val="0"/>
              <w:divBdr>
                <w:top w:val="none" w:sz="0" w:space="0" w:color="auto"/>
                <w:left w:val="none" w:sz="0" w:space="0" w:color="auto"/>
                <w:bottom w:val="none" w:sz="0" w:space="0" w:color="auto"/>
                <w:right w:val="none" w:sz="0" w:space="0" w:color="auto"/>
              </w:divBdr>
            </w:div>
          </w:divsChild>
        </w:div>
        <w:div w:id="64185223">
          <w:marLeft w:val="0"/>
          <w:marRight w:val="0"/>
          <w:marTop w:val="0"/>
          <w:marBottom w:val="0"/>
          <w:divBdr>
            <w:top w:val="none" w:sz="0" w:space="0" w:color="auto"/>
            <w:left w:val="none" w:sz="0" w:space="0" w:color="auto"/>
            <w:bottom w:val="none" w:sz="0" w:space="0" w:color="auto"/>
            <w:right w:val="none" w:sz="0" w:space="0" w:color="auto"/>
          </w:divBdr>
          <w:divsChild>
            <w:div w:id="1852644257">
              <w:marLeft w:val="0"/>
              <w:marRight w:val="0"/>
              <w:marTop w:val="0"/>
              <w:marBottom w:val="0"/>
              <w:divBdr>
                <w:top w:val="none" w:sz="0" w:space="0" w:color="auto"/>
                <w:left w:val="none" w:sz="0" w:space="0" w:color="auto"/>
                <w:bottom w:val="none" w:sz="0" w:space="0" w:color="auto"/>
                <w:right w:val="none" w:sz="0" w:space="0" w:color="auto"/>
              </w:divBdr>
            </w:div>
          </w:divsChild>
        </w:div>
        <w:div w:id="1587306938">
          <w:marLeft w:val="0"/>
          <w:marRight w:val="0"/>
          <w:marTop w:val="0"/>
          <w:marBottom w:val="0"/>
          <w:divBdr>
            <w:top w:val="none" w:sz="0" w:space="0" w:color="auto"/>
            <w:left w:val="none" w:sz="0" w:space="0" w:color="auto"/>
            <w:bottom w:val="none" w:sz="0" w:space="0" w:color="auto"/>
            <w:right w:val="none" w:sz="0" w:space="0" w:color="auto"/>
          </w:divBdr>
          <w:divsChild>
            <w:div w:id="1616330785">
              <w:marLeft w:val="0"/>
              <w:marRight w:val="0"/>
              <w:marTop w:val="0"/>
              <w:marBottom w:val="0"/>
              <w:divBdr>
                <w:top w:val="none" w:sz="0" w:space="0" w:color="auto"/>
                <w:left w:val="none" w:sz="0" w:space="0" w:color="auto"/>
                <w:bottom w:val="none" w:sz="0" w:space="0" w:color="auto"/>
                <w:right w:val="none" w:sz="0" w:space="0" w:color="auto"/>
              </w:divBdr>
            </w:div>
          </w:divsChild>
        </w:div>
        <w:div w:id="2021882716">
          <w:marLeft w:val="0"/>
          <w:marRight w:val="0"/>
          <w:marTop w:val="0"/>
          <w:marBottom w:val="0"/>
          <w:divBdr>
            <w:top w:val="none" w:sz="0" w:space="0" w:color="auto"/>
            <w:left w:val="none" w:sz="0" w:space="0" w:color="auto"/>
            <w:bottom w:val="none" w:sz="0" w:space="0" w:color="auto"/>
            <w:right w:val="none" w:sz="0" w:space="0" w:color="auto"/>
          </w:divBdr>
          <w:divsChild>
            <w:div w:id="1226798572">
              <w:marLeft w:val="0"/>
              <w:marRight w:val="0"/>
              <w:marTop w:val="0"/>
              <w:marBottom w:val="0"/>
              <w:divBdr>
                <w:top w:val="none" w:sz="0" w:space="0" w:color="auto"/>
                <w:left w:val="none" w:sz="0" w:space="0" w:color="auto"/>
                <w:bottom w:val="none" w:sz="0" w:space="0" w:color="auto"/>
                <w:right w:val="none" w:sz="0" w:space="0" w:color="auto"/>
              </w:divBdr>
            </w:div>
          </w:divsChild>
        </w:div>
        <w:div w:id="516962211">
          <w:marLeft w:val="0"/>
          <w:marRight w:val="0"/>
          <w:marTop w:val="0"/>
          <w:marBottom w:val="0"/>
          <w:divBdr>
            <w:top w:val="none" w:sz="0" w:space="0" w:color="auto"/>
            <w:left w:val="none" w:sz="0" w:space="0" w:color="auto"/>
            <w:bottom w:val="none" w:sz="0" w:space="0" w:color="auto"/>
            <w:right w:val="none" w:sz="0" w:space="0" w:color="auto"/>
          </w:divBdr>
        </w:div>
        <w:div w:id="1192105950">
          <w:marLeft w:val="0"/>
          <w:marRight w:val="0"/>
          <w:marTop w:val="0"/>
          <w:marBottom w:val="0"/>
          <w:divBdr>
            <w:top w:val="none" w:sz="0" w:space="0" w:color="auto"/>
            <w:left w:val="none" w:sz="0" w:space="0" w:color="auto"/>
            <w:bottom w:val="none" w:sz="0" w:space="0" w:color="auto"/>
            <w:right w:val="none" w:sz="0" w:space="0" w:color="auto"/>
          </w:divBdr>
          <w:divsChild>
            <w:div w:id="16348744">
              <w:marLeft w:val="0"/>
              <w:marRight w:val="0"/>
              <w:marTop w:val="0"/>
              <w:marBottom w:val="0"/>
              <w:divBdr>
                <w:top w:val="none" w:sz="0" w:space="0" w:color="auto"/>
                <w:left w:val="none" w:sz="0" w:space="0" w:color="auto"/>
                <w:bottom w:val="none" w:sz="0" w:space="0" w:color="auto"/>
                <w:right w:val="none" w:sz="0" w:space="0" w:color="auto"/>
              </w:divBdr>
              <w:divsChild>
                <w:div w:id="2496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29631">
          <w:marLeft w:val="0"/>
          <w:marRight w:val="0"/>
          <w:marTop w:val="0"/>
          <w:marBottom w:val="0"/>
          <w:divBdr>
            <w:top w:val="none" w:sz="0" w:space="0" w:color="auto"/>
            <w:left w:val="none" w:sz="0" w:space="0" w:color="auto"/>
            <w:bottom w:val="none" w:sz="0" w:space="0" w:color="auto"/>
            <w:right w:val="none" w:sz="0" w:space="0" w:color="auto"/>
          </w:divBdr>
          <w:divsChild>
            <w:div w:id="704795517">
              <w:marLeft w:val="0"/>
              <w:marRight w:val="0"/>
              <w:marTop w:val="0"/>
              <w:marBottom w:val="0"/>
              <w:divBdr>
                <w:top w:val="none" w:sz="0" w:space="0" w:color="auto"/>
                <w:left w:val="none" w:sz="0" w:space="0" w:color="auto"/>
                <w:bottom w:val="none" w:sz="0" w:space="0" w:color="auto"/>
                <w:right w:val="none" w:sz="0" w:space="0" w:color="auto"/>
              </w:divBdr>
            </w:div>
          </w:divsChild>
        </w:div>
        <w:div w:id="1573586637">
          <w:marLeft w:val="0"/>
          <w:marRight w:val="0"/>
          <w:marTop w:val="0"/>
          <w:marBottom w:val="0"/>
          <w:divBdr>
            <w:top w:val="none" w:sz="0" w:space="0" w:color="auto"/>
            <w:left w:val="none" w:sz="0" w:space="0" w:color="auto"/>
            <w:bottom w:val="none" w:sz="0" w:space="0" w:color="auto"/>
            <w:right w:val="none" w:sz="0" w:space="0" w:color="auto"/>
          </w:divBdr>
          <w:divsChild>
            <w:div w:id="762142946">
              <w:marLeft w:val="0"/>
              <w:marRight w:val="0"/>
              <w:marTop w:val="0"/>
              <w:marBottom w:val="0"/>
              <w:divBdr>
                <w:top w:val="none" w:sz="0" w:space="0" w:color="auto"/>
                <w:left w:val="none" w:sz="0" w:space="0" w:color="auto"/>
                <w:bottom w:val="none" w:sz="0" w:space="0" w:color="auto"/>
                <w:right w:val="none" w:sz="0" w:space="0" w:color="auto"/>
              </w:divBdr>
            </w:div>
          </w:divsChild>
        </w:div>
        <w:div w:id="1764493275">
          <w:marLeft w:val="0"/>
          <w:marRight w:val="0"/>
          <w:marTop w:val="0"/>
          <w:marBottom w:val="0"/>
          <w:divBdr>
            <w:top w:val="none" w:sz="0" w:space="0" w:color="auto"/>
            <w:left w:val="none" w:sz="0" w:space="0" w:color="auto"/>
            <w:bottom w:val="none" w:sz="0" w:space="0" w:color="auto"/>
            <w:right w:val="none" w:sz="0" w:space="0" w:color="auto"/>
          </w:divBdr>
          <w:divsChild>
            <w:div w:id="1870994667">
              <w:marLeft w:val="0"/>
              <w:marRight w:val="0"/>
              <w:marTop w:val="0"/>
              <w:marBottom w:val="0"/>
              <w:divBdr>
                <w:top w:val="none" w:sz="0" w:space="0" w:color="auto"/>
                <w:left w:val="none" w:sz="0" w:space="0" w:color="auto"/>
                <w:bottom w:val="none" w:sz="0" w:space="0" w:color="auto"/>
                <w:right w:val="none" w:sz="0" w:space="0" w:color="auto"/>
              </w:divBdr>
            </w:div>
          </w:divsChild>
        </w:div>
        <w:div w:id="540170922">
          <w:marLeft w:val="0"/>
          <w:marRight w:val="0"/>
          <w:marTop w:val="0"/>
          <w:marBottom w:val="0"/>
          <w:divBdr>
            <w:top w:val="none" w:sz="0" w:space="0" w:color="auto"/>
            <w:left w:val="none" w:sz="0" w:space="0" w:color="auto"/>
            <w:bottom w:val="none" w:sz="0" w:space="0" w:color="auto"/>
            <w:right w:val="none" w:sz="0" w:space="0" w:color="auto"/>
          </w:divBdr>
          <w:divsChild>
            <w:div w:id="1444154510">
              <w:marLeft w:val="0"/>
              <w:marRight w:val="0"/>
              <w:marTop w:val="0"/>
              <w:marBottom w:val="0"/>
              <w:divBdr>
                <w:top w:val="none" w:sz="0" w:space="0" w:color="auto"/>
                <w:left w:val="none" w:sz="0" w:space="0" w:color="auto"/>
                <w:bottom w:val="none" w:sz="0" w:space="0" w:color="auto"/>
                <w:right w:val="none" w:sz="0" w:space="0" w:color="auto"/>
              </w:divBdr>
            </w:div>
          </w:divsChild>
        </w:div>
        <w:div w:id="1535075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Bhushan Verma</dc:creator>
  <cp:keywords/>
  <dc:description/>
  <cp:lastModifiedBy>Nandi Kaul</cp:lastModifiedBy>
  <cp:revision>4</cp:revision>
  <dcterms:created xsi:type="dcterms:W3CDTF">2021-11-15T09:01:00Z</dcterms:created>
  <dcterms:modified xsi:type="dcterms:W3CDTF">2021-11-15T14:37:00Z</dcterms:modified>
</cp:coreProperties>
</file>