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media/image3.png" ContentType="image/png"/>
  <Override PartName="/word/media/image4.jpeg" ContentType="image/jpeg"/>
  <Override PartName="/word/media/image5.png" ContentType="image/png"/>
  <Override PartName="/word/media/image6.png" ContentType="image/png"/>
  <Override PartName="/word/media/image7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76" w:before="0" w:after="200"/>
        <w:jc w:val="center"/>
        <w:rPr>
          <w:rFonts w:ascii="Calibri" w:hAnsi="Calibri" w:cs="Calibri"/>
          <w:b/>
          <w:bCs/>
          <w:sz w:val="40"/>
          <w:szCs w:val="40"/>
          <w:lang w:val="cs-CZ"/>
        </w:rPr>
      </w:pPr>
      <w:r>
        <w:rPr>
          <w:rFonts w:cs="Calibri"/>
          <w:b/>
          <w:bCs/>
          <w:sz w:val="40"/>
          <w:szCs w:val="40"/>
          <w:lang w:val="cs-CZ"/>
        </w:rPr>
        <w:t>1. Relační databázové systémy – popis, terminologie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color w:val="FF0000"/>
          <w:sz w:val="28"/>
          <w:szCs w:val="28"/>
          <w:lang w:val="cs-CZ"/>
        </w:rPr>
        <w:t>Relační databáze</w:t>
      </w:r>
      <w:r>
        <w:rPr>
          <w:rFonts w:cs="Calibri" w:cstheme="minorHAnsi"/>
          <w:sz w:val="28"/>
          <w:szCs w:val="28"/>
          <w:lang w:val="cs-CZ"/>
        </w:rPr>
        <w:t xml:space="preserve"> je taková databáze, která </w:t>
      </w:r>
      <w:r>
        <w:rPr>
          <w:rFonts w:cs="Calibri" w:cstheme="minorHAnsi"/>
          <w:color w:val="0070C0"/>
          <w:sz w:val="28"/>
          <w:szCs w:val="28"/>
          <w:lang w:val="cs-CZ"/>
        </w:rPr>
        <w:t>ukládá data do tabulek</w:t>
      </w:r>
      <w:r>
        <w:rPr>
          <w:rFonts w:cs="Calibri" w:cstheme="minorHAnsi"/>
          <w:sz w:val="28"/>
          <w:szCs w:val="28"/>
          <w:lang w:val="cs-CZ"/>
        </w:rPr>
        <w:t>, které mají mezi sebou "</w:t>
      </w:r>
      <w:r>
        <w:rPr>
          <w:rFonts w:cs="Calibri" w:cstheme="minorHAnsi"/>
          <w:color w:val="00B050"/>
          <w:sz w:val="28"/>
          <w:szCs w:val="28"/>
          <w:lang w:val="cs-CZ"/>
        </w:rPr>
        <w:t>vztahy</w:t>
      </w:r>
      <w:r>
        <w:rPr>
          <w:rFonts w:cs="Calibri" w:cstheme="minorHAnsi"/>
          <w:sz w:val="28"/>
          <w:szCs w:val="28"/>
          <w:lang w:val="cs-CZ"/>
        </w:rPr>
        <w:t>" (z angličtiny "</w:t>
      </w:r>
      <w:r>
        <w:rPr>
          <w:rFonts w:cs="Calibri" w:cstheme="minorHAnsi"/>
          <w:b/>
          <w:bCs/>
          <w:sz w:val="28"/>
          <w:szCs w:val="28"/>
          <w:lang w:val="cs-CZ"/>
        </w:rPr>
        <w:t>relations</w:t>
      </w:r>
      <w:r>
        <w:rPr>
          <w:rFonts w:cs="Calibri" w:cstheme="minorHAnsi"/>
          <w:sz w:val="28"/>
          <w:szCs w:val="28"/>
          <w:lang w:val="cs-CZ"/>
        </w:rPr>
        <w:t>")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DBMS</w:t>
      </w:r>
      <w:r>
        <w:rPr>
          <w:rFonts w:cs="Calibri" w:cstheme="minorHAnsi"/>
          <w:sz w:val="28"/>
          <w:szCs w:val="28"/>
          <w:lang w:val="cs-CZ"/>
        </w:rPr>
        <w:t xml:space="preserve">, přes který modifikujeme a přistupujeme k databázi </w:t>
      </w:r>
      <w:r>
        <w:rPr>
          <w:rFonts w:cs="Calibri" w:cstheme="minorHAnsi"/>
          <w:color w:val="FF0000"/>
          <w:sz w:val="28"/>
          <w:szCs w:val="28"/>
          <w:lang w:val="cs-CZ"/>
        </w:rPr>
        <w:t>zajišťuje</w:t>
      </w:r>
      <w:r>
        <w:rPr>
          <w:rFonts w:cs="Calibri" w:cstheme="minorHAnsi"/>
          <w:sz w:val="28"/>
          <w:szCs w:val="28"/>
          <w:lang w:val="cs-CZ"/>
        </w:rPr>
        <w:t>:</w:t>
      </w:r>
    </w:p>
    <w:p>
      <w:pPr>
        <w:pStyle w:val="Normal"/>
        <w:widowControl w:val="false"/>
        <w:numPr>
          <w:ilvl w:val="1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lang w:val="cs-CZ"/>
        </w:rPr>
        <w:t>Integritu databáze</w:t>
      </w:r>
      <w:r>
        <w:rPr>
          <w:rFonts w:cs="Calibri" w:cstheme="minorHAnsi"/>
          <w:sz w:val="28"/>
          <w:szCs w:val="28"/>
          <w:lang w:val="cs-CZ"/>
        </w:rPr>
        <w:t xml:space="preserve"> (kontrola a správnost dat)</w:t>
      </w:r>
    </w:p>
    <w:p>
      <w:pPr>
        <w:pStyle w:val="Normal"/>
        <w:widowControl w:val="false"/>
        <w:numPr>
          <w:ilvl w:val="1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0070C0"/>
          <w:sz w:val="28"/>
          <w:szCs w:val="28"/>
          <w:lang w:val="cs-CZ"/>
        </w:rPr>
        <w:t>Víceuživatelský přístup</w:t>
      </w:r>
      <w:r>
        <w:rPr>
          <w:rFonts w:cs="Calibri" w:cstheme="minorHAnsi"/>
          <w:sz w:val="28"/>
          <w:szCs w:val="28"/>
          <w:lang w:val="cs-CZ"/>
        </w:rPr>
        <w:t xml:space="preserve"> (transakce)</w:t>
      </w:r>
    </w:p>
    <w:p>
      <w:pPr>
        <w:pStyle w:val="Normal"/>
        <w:widowControl w:val="false"/>
        <w:numPr>
          <w:ilvl w:val="1"/>
          <w:numId w:val="5"/>
        </w:numPr>
        <w:spacing w:lineRule="auto" w:line="276" w:before="0" w:after="0"/>
        <w:rPr>
          <w:rFonts w:cs="Calibri" w:cstheme="minorHAnsi"/>
          <w:b/>
          <w:bCs/>
          <w:color w:val="00B050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00B050"/>
          <w:sz w:val="28"/>
          <w:szCs w:val="28"/>
          <w:lang w:val="cs-CZ"/>
        </w:rPr>
        <w:t>Přístup k datům pomocí jazyka SQL</w: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u w:val="single"/>
          <w:lang w:val="cs-CZ"/>
        </w:rPr>
      </w:pPr>
      <w:r>
        <w:rPr>
          <w:rFonts w:cs="Calibri" w:cstheme="minorHAnsi"/>
          <w:b/>
          <w:bCs/>
          <w:color w:val="000000" w:themeColor="text1"/>
          <w:sz w:val="28"/>
          <w:szCs w:val="28"/>
          <w:u w:val="single"/>
          <w:lang w:val="cs-CZ"/>
        </w:rPr>
        <w:t>Základní názvy</w:t>
      </w:r>
      <w:r>
        <w:rPr>
          <w:rFonts w:cs="Calibri" w:cstheme="minorHAnsi"/>
          <w:sz w:val="28"/>
          <w:szCs w:val="28"/>
          <w:u w:val="single"/>
          <w:lang w:val="cs-CZ"/>
        </w:rPr>
        <w:t>: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color w:val="FF0000"/>
          <w:sz w:val="28"/>
          <w:szCs w:val="28"/>
          <w:lang w:val="cs-CZ"/>
        </w:rPr>
        <w:t>Tabulka</w:t>
      </w:r>
      <w:r>
        <w:rPr>
          <w:rFonts w:cs="Calibri" w:cstheme="minorHAnsi"/>
          <w:sz w:val="28"/>
          <w:szCs w:val="28"/>
          <w:lang w:val="cs-CZ"/>
        </w:rPr>
        <w:t xml:space="preserve"> = </w:t>
      </w:r>
      <w:r>
        <w:rPr>
          <w:rFonts w:cs="Calibri" w:cstheme="minorHAnsi"/>
          <w:b/>
          <w:bCs/>
          <w:color w:val="0070C0"/>
          <w:sz w:val="28"/>
          <w:szCs w:val="28"/>
          <w:lang w:val="cs-CZ"/>
        </w:rPr>
        <w:t>Entita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color w:val="FF0000"/>
          <w:sz w:val="28"/>
          <w:szCs w:val="28"/>
          <w:lang w:val="cs-CZ"/>
        </w:rPr>
        <w:t>Sloupec v tabulce</w:t>
      </w:r>
      <w:r>
        <w:rPr>
          <w:rFonts w:cs="Calibri" w:cstheme="minorHAnsi"/>
          <w:sz w:val="28"/>
          <w:szCs w:val="28"/>
          <w:lang w:val="cs-CZ"/>
        </w:rPr>
        <w:t xml:space="preserve"> = </w:t>
      </w:r>
      <w:r>
        <w:rPr>
          <w:rFonts w:cs="Calibri" w:cstheme="minorHAnsi"/>
          <w:b/>
          <w:bCs/>
          <w:color w:val="0070C0"/>
          <w:sz w:val="28"/>
          <w:szCs w:val="28"/>
          <w:lang w:val="cs-CZ"/>
        </w:rPr>
        <w:t>Atribut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color w:val="FF0000"/>
          <w:sz w:val="28"/>
          <w:szCs w:val="28"/>
          <w:lang w:val="cs-CZ"/>
        </w:rPr>
        <w:t>Řádek v tabulce</w:t>
      </w:r>
      <w:r>
        <w:rPr>
          <w:rFonts w:cs="Calibri" w:cstheme="minorHAnsi"/>
          <w:sz w:val="28"/>
          <w:szCs w:val="28"/>
          <w:lang w:val="cs-CZ"/>
        </w:rPr>
        <w:t xml:space="preserve"> = </w:t>
      </w:r>
      <w:r>
        <w:rPr>
          <w:rFonts w:cs="Calibri" w:cstheme="minorHAnsi"/>
          <w:b/>
          <w:bCs/>
          <w:color w:val="0070C0"/>
          <w:sz w:val="28"/>
          <w:szCs w:val="28"/>
          <w:lang w:val="cs-CZ"/>
        </w:rPr>
        <w:t>Instance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color w:val="FF0000"/>
          <w:sz w:val="28"/>
          <w:szCs w:val="28"/>
          <w:lang w:val="cs-CZ"/>
        </w:rPr>
        <w:t>Vztah mezi entitami</w:t>
      </w:r>
      <w:r>
        <w:rPr>
          <w:rFonts w:cs="Calibri" w:cstheme="minorHAnsi"/>
          <w:sz w:val="28"/>
          <w:szCs w:val="28"/>
          <w:lang w:val="cs-CZ"/>
        </w:rPr>
        <w:t xml:space="preserve"> = </w:t>
      </w:r>
      <w:r>
        <w:rPr>
          <w:rFonts w:cs="Calibri" w:cstheme="minorHAnsi"/>
          <w:b/>
          <w:bCs/>
          <w:color w:val="0070C0"/>
          <w:sz w:val="28"/>
          <w:szCs w:val="28"/>
          <w:lang w:val="cs-CZ"/>
        </w:rPr>
        <w:t>Relace</w: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/>
        <w:drawing>
          <wp:inline distT="0" distB="0" distL="0" distR="0">
            <wp:extent cx="5943600" cy="3001010"/>
            <wp:effectExtent l="0" t="0" r="0" b="0"/>
            <wp:docPr id="1" name="Picture 6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A picture containing text, screenshot, fon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jc w:val="center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Databázové technologie</w:t>
      </w:r>
    </w:p>
    <w:p>
      <w:pPr>
        <w:pStyle w:val="ListParagraph"/>
        <w:widowControl w:val="false"/>
        <w:numPr>
          <w:ilvl w:val="0"/>
          <w:numId w:val="4"/>
        </w:numPr>
        <w:spacing w:lineRule="auto" w:line="276" w:before="0" w:after="0"/>
        <w:contextualSpacing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“</w:t>
      </w:r>
      <w:r>
        <w:rPr>
          <w:rFonts w:cs="Calibri" w:cstheme="minorHAnsi"/>
          <w:sz w:val="28"/>
          <w:szCs w:val="28"/>
          <w:lang w:val="cs-CZ"/>
        </w:rPr>
        <w:t>HIGH-END” systémy (Oracle DB, MSSQL server)</w:t>
      </w:r>
    </w:p>
    <w:p>
      <w:pPr>
        <w:pStyle w:val="ListParagraph"/>
        <w:widowControl w:val="false"/>
        <w:numPr>
          <w:ilvl w:val="0"/>
          <w:numId w:val="4"/>
        </w:numPr>
        <w:spacing w:lineRule="auto" w:line="276" w:before="0" w:after="0"/>
        <w:contextualSpacing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“</w:t>
      </w:r>
      <w:r>
        <w:rPr>
          <w:rFonts w:cs="Calibri" w:cstheme="minorHAnsi"/>
          <w:sz w:val="28"/>
          <w:szCs w:val="28"/>
          <w:lang w:val="cs-CZ"/>
        </w:rPr>
        <w:t>LOW-END” systémy (MySQL, postgres)</w:t>
      </w:r>
    </w:p>
    <w:p>
      <w:pPr>
        <w:pStyle w:val="ListParagraph"/>
        <w:widowControl w:val="false"/>
        <w:numPr>
          <w:ilvl w:val="0"/>
          <w:numId w:val="4"/>
        </w:numPr>
        <w:spacing w:lineRule="auto" w:line="276" w:before="0" w:after="0"/>
        <w:contextualSpacing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Desktopové (Neposkytují transakční zpracování + jsou levné)</w: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jc w:val="center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Nerelační databáze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Takové databáze, které nejsou relační (</w:t>
      </w:r>
      <w:r>
        <w:rPr>
          <w:rFonts w:cs="Calibri" w:cstheme="minorHAnsi"/>
          <w:color w:val="FF0000"/>
          <w:sz w:val="28"/>
          <w:szCs w:val="28"/>
          <w:lang w:val="cs-CZ"/>
        </w:rPr>
        <w:t>Mají PK</w:t>
      </w:r>
      <w:r>
        <w:rPr>
          <w:rFonts w:cs="Calibri" w:cstheme="minorHAnsi"/>
          <w:sz w:val="28"/>
          <w:szCs w:val="28"/>
          <w:lang w:val="cs-CZ"/>
        </w:rPr>
        <w:t xml:space="preserve">, </w:t>
      </w:r>
      <w:r>
        <w:rPr>
          <w:rFonts w:cs="Calibri" w:cstheme="minorHAnsi"/>
          <w:color w:val="0070C0"/>
          <w:sz w:val="28"/>
          <w:szCs w:val="28"/>
          <w:lang w:val="cs-CZ"/>
        </w:rPr>
        <w:t>ale nemají vazby</w:t>
      </w:r>
      <w:r>
        <w:rPr>
          <w:rFonts w:cs="Calibri" w:cstheme="minorHAnsi"/>
          <w:sz w:val="28"/>
          <w:szCs w:val="28"/>
          <w:lang w:val="cs-CZ"/>
        </w:rPr>
        <w:t xml:space="preserve"> (RELACE))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 xml:space="preserve">Například </w:t>
      </w:r>
    </w:p>
    <w:p>
      <w:pPr>
        <w:pStyle w:val="Normal"/>
        <w:widowControl w:val="false"/>
        <w:numPr>
          <w:ilvl w:val="1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Ukládání do souboru</w:t>
      </w:r>
    </w:p>
    <w:p>
      <w:pPr>
        <w:pStyle w:val="Normal"/>
        <w:widowControl w:val="false"/>
        <w:numPr>
          <w:ilvl w:val="1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Ukládání přihlašovacích údajů o uživateli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CSV, JSON</w:t>
      </w:r>
      <w:r>
        <w:rPr>
          <w:rFonts w:cs="Calibri" w:cstheme="minorHAnsi"/>
          <w:sz w:val="28"/>
          <w:szCs w:val="28"/>
          <w:lang w:val="cs-CZ"/>
        </w:rPr>
        <w:t xml:space="preserve"> apod.</w: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/>
        <mc:AlternateContent>
          <mc:Choice Requires="wps">
            <w:drawing>
              <wp:inline distT="0" distB="0" distL="0" distR="0">
                <wp:extent cx="5948045" cy="3341370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947920" cy="3341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263.15pt;width:468.3pt;height:263.05pt;mso-wrap-style:none;v-text-anchor:middle;mso-position-vertical:top" type="_x0000_t75">
                <v:imagedata r:id="rId4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jc w:val="center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SQL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 xml:space="preserve">Pro modifikaci databáze a dat v ni DBMS používá </w:t>
      </w:r>
      <w:r>
        <w:rPr>
          <w:rFonts w:cs="Calibri" w:cstheme="minorHAnsi"/>
          <w:b/>
          <w:bCs/>
          <w:color w:val="FF0000"/>
          <w:sz w:val="28"/>
          <w:szCs w:val="28"/>
          <w:lang w:val="cs-CZ"/>
        </w:rPr>
        <w:t>SQL – Structured Query Language</w:t>
      </w:r>
      <w:r>
        <w:rPr>
          <w:rFonts w:cs="Calibri" w:cstheme="minorHAnsi"/>
          <w:sz w:val="28"/>
          <w:szCs w:val="28"/>
          <w:lang w:val="cs-CZ"/>
        </w:rPr>
        <w:t>, která funguje na principu příkazů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u w:val="single"/>
          <w:lang w:val="cs-CZ"/>
        </w:rPr>
        <w:t>Dělí se na:</w:t>
      </w:r>
    </w:p>
    <w:p>
      <w:pPr>
        <w:pStyle w:val="Normal"/>
        <w:widowControl w:val="false"/>
        <w:numPr>
          <w:ilvl w:val="0"/>
          <w:numId w:val="6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lang w:val="cs-CZ"/>
        </w:rPr>
        <w:t>DDL</w:t>
      </w:r>
      <w:r>
        <w:rPr>
          <w:rFonts w:cs="Calibri" w:cstheme="minorHAnsi"/>
          <w:sz w:val="28"/>
          <w:szCs w:val="28"/>
          <w:lang w:val="cs-CZ"/>
        </w:rPr>
        <w:t xml:space="preserve"> – </w:t>
      </w:r>
      <w:r>
        <w:rPr>
          <w:rFonts w:cs="Calibri" w:cstheme="minorHAnsi"/>
          <w:color w:val="0070C0"/>
          <w:sz w:val="28"/>
          <w:szCs w:val="28"/>
          <w:lang w:val="cs-CZ"/>
        </w:rPr>
        <w:t>Data Definition Language</w:t>
      </w:r>
      <w:r>
        <w:rPr>
          <w:rFonts w:cs="Calibri" w:cstheme="minorHAnsi"/>
          <w:sz w:val="28"/>
          <w:szCs w:val="28"/>
          <w:lang w:val="cs-CZ"/>
        </w:rPr>
        <w:br/>
        <w:t>(</w:t>
      </w:r>
      <w:r>
        <w:rPr>
          <w:rFonts w:cs="Calibri" w:cstheme="minorHAnsi"/>
          <w:color w:val="00B050"/>
          <w:sz w:val="28"/>
          <w:szCs w:val="28"/>
          <w:lang w:val="cs-CZ"/>
        </w:rPr>
        <w:t>Vytváří/modifikuje strukturu databáze</w:t>
      </w:r>
      <w:r>
        <w:rPr>
          <w:rFonts w:cs="Calibri" w:cstheme="minorHAnsi"/>
          <w:sz w:val="28"/>
          <w:szCs w:val="28"/>
          <w:lang w:val="cs-CZ"/>
        </w:rPr>
        <w:t>)</w:t>
      </w:r>
    </w:p>
    <w:p>
      <w:pPr>
        <w:pStyle w:val="Normal"/>
        <w:widowControl w:val="false"/>
        <w:numPr>
          <w:ilvl w:val="0"/>
          <w:numId w:val="6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lang w:val="cs-CZ"/>
        </w:rPr>
        <w:t>DML</w:t>
      </w:r>
      <w:r>
        <w:rPr>
          <w:rFonts w:cs="Calibri" w:cstheme="minorHAnsi"/>
          <w:sz w:val="28"/>
          <w:szCs w:val="28"/>
          <w:lang w:val="cs-CZ"/>
        </w:rPr>
        <w:t xml:space="preserve"> – </w:t>
      </w:r>
      <w:r>
        <w:rPr>
          <w:rFonts w:cs="Calibri" w:cstheme="minorHAnsi"/>
          <w:color w:val="0070C0"/>
          <w:sz w:val="28"/>
          <w:szCs w:val="28"/>
          <w:lang w:val="cs-CZ"/>
        </w:rPr>
        <w:t>Data Manipulation Language</w:t>
      </w:r>
      <w:r>
        <w:rPr>
          <w:rFonts w:cs="Calibri" w:cstheme="minorHAnsi"/>
          <w:sz w:val="28"/>
          <w:szCs w:val="28"/>
          <w:lang w:val="cs-CZ"/>
        </w:rPr>
        <w:br/>
        <w:t>(</w:t>
      </w:r>
      <w:r>
        <w:rPr>
          <w:rFonts w:cs="Calibri" w:cstheme="minorHAnsi"/>
          <w:color w:val="00B050"/>
          <w:sz w:val="28"/>
          <w:szCs w:val="28"/>
          <w:lang w:val="cs-CZ"/>
        </w:rPr>
        <w:t>Vytváří/modifikuje data v databázi</w:t>
      </w:r>
      <w:r>
        <w:rPr>
          <w:rFonts w:cs="Calibri" w:cstheme="minorHAnsi"/>
          <w:sz w:val="28"/>
          <w:szCs w:val="28"/>
          <w:lang w:val="cs-CZ"/>
        </w:rPr>
        <w:t>)</w:t>
      </w:r>
    </w:p>
    <w:p>
      <w:pPr>
        <w:pStyle w:val="Normal"/>
        <w:widowControl w:val="false"/>
        <w:numPr>
          <w:ilvl w:val="0"/>
          <w:numId w:val="6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lang w:val="cs-CZ"/>
        </w:rPr>
        <w:t>DCL</w:t>
      </w:r>
      <w:r>
        <w:rPr>
          <w:rFonts w:cs="Calibri" w:cstheme="minorHAnsi"/>
          <w:sz w:val="28"/>
          <w:szCs w:val="28"/>
          <w:lang w:val="cs-CZ"/>
        </w:rPr>
        <w:t xml:space="preserve"> – </w:t>
      </w:r>
      <w:r>
        <w:rPr>
          <w:rFonts w:cs="Calibri" w:cstheme="minorHAnsi"/>
          <w:color w:val="0070C0"/>
          <w:sz w:val="28"/>
          <w:szCs w:val="28"/>
          <w:lang w:val="cs-CZ"/>
        </w:rPr>
        <w:t>Data Control Language</w:t>
      </w:r>
      <w:r>
        <w:rPr>
          <w:rFonts w:cs="Calibri" w:cstheme="minorHAnsi"/>
          <w:sz w:val="28"/>
          <w:szCs w:val="28"/>
          <w:lang w:val="cs-CZ"/>
        </w:rPr>
        <w:br/>
        <w:t>(</w:t>
      </w:r>
      <w:r>
        <w:rPr>
          <w:rFonts w:cs="Calibri" w:cstheme="minorHAnsi"/>
          <w:color w:val="00B050"/>
          <w:sz w:val="28"/>
          <w:szCs w:val="28"/>
          <w:lang w:val="cs-CZ"/>
        </w:rPr>
        <w:t>Dává/ubírá příkazy uživatelům/rolí v databázi</w:t>
      </w:r>
      <w:r>
        <w:rPr>
          <w:rFonts w:cs="Calibri" w:cstheme="minorHAnsi"/>
          <w:sz w:val="28"/>
          <w:szCs w:val="28"/>
          <w:lang w:val="cs-CZ"/>
        </w:rPr>
        <w:t>)</w:t>
      </w:r>
    </w:p>
    <w:p>
      <w:pPr>
        <w:pStyle w:val="Normal"/>
        <w:widowControl w:val="false"/>
        <w:numPr>
          <w:ilvl w:val="0"/>
          <w:numId w:val="6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lang w:val="cs-CZ"/>
        </w:rPr>
        <w:t>TCL</w:t>
      </w:r>
      <w:r>
        <w:rPr>
          <w:rFonts w:cs="Calibri" w:cstheme="minorHAnsi"/>
          <w:sz w:val="28"/>
          <w:szCs w:val="28"/>
          <w:lang w:val="cs-CZ"/>
        </w:rPr>
        <w:t xml:space="preserve"> – </w:t>
      </w:r>
      <w:r>
        <w:rPr>
          <w:rFonts w:cs="Calibri" w:cstheme="minorHAnsi"/>
          <w:color w:val="0070C0"/>
          <w:sz w:val="28"/>
          <w:szCs w:val="28"/>
          <w:lang w:val="cs-CZ"/>
        </w:rPr>
        <w:t>Transaction Control Language</w:t>
      </w:r>
      <w:r>
        <w:rPr>
          <w:rFonts w:cs="Calibri" w:cstheme="minorHAnsi"/>
          <w:sz w:val="28"/>
          <w:szCs w:val="28"/>
          <w:lang w:val="cs-CZ"/>
        </w:rPr>
        <w:br/>
        <w:t>(</w:t>
      </w:r>
      <w:r>
        <w:rPr>
          <w:rFonts w:cs="Calibri" w:cstheme="minorHAnsi"/>
          <w:color w:val="00B050"/>
          <w:sz w:val="28"/>
          <w:szCs w:val="28"/>
          <w:lang w:val="cs-CZ"/>
        </w:rPr>
        <w:t>Stará se o vrácení kroků DML</w:t>
      </w:r>
      <w:r>
        <w:rPr>
          <w:rFonts w:cs="Calibri" w:cstheme="minorHAnsi"/>
          <w:sz w:val="28"/>
          <w:szCs w:val="28"/>
          <w:lang w:val="cs-CZ"/>
        </w:rPr>
        <w:t>)</w:t>
      </w:r>
    </w:p>
    <w:p>
      <w:pPr>
        <w:pStyle w:val="Normal"/>
        <w:widowControl w:val="false"/>
        <w:numPr>
          <w:ilvl w:val="0"/>
          <w:numId w:val="6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lang w:val="cs-CZ"/>
        </w:rPr>
        <w:t>DQL</w:t>
      </w:r>
      <w:r>
        <w:rPr>
          <w:rFonts w:cs="Calibri" w:cstheme="minorHAnsi"/>
          <w:sz w:val="28"/>
          <w:szCs w:val="28"/>
          <w:lang w:val="cs-CZ"/>
        </w:rPr>
        <w:t xml:space="preserve"> – </w:t>
      </w:r>
      <w:r>
        <w:rPr>
          <w:rFonts w:cs="Calibri" w:cstheme="minorHAnsi"/>
          <w:color w:val="0070C0"/>
          <w:sz w:val="28"/>
          <w:szCs w:val="28"/>
          <w:lang w:val="cs-CZ"/>
        </w:rPr>
        <w:t>Data Query Language</w:t>
      </w:r>
      <w:r>
        <w:rPr>
          <w:rFonts w:cs="Calibri" w:cstheme="minorHAnsi"/>
          <w:sz w:val="28"/>
          <w:szCs w:val="28"/>
          <w:lang w:val="cs-CZ"/>
        </w:rPr>
        <w:br/>
        <w:t>(</w:t>
      </w:r>
      <w:r>
        <w:rPr>
          <w:rFonts w:cs="Calibri" w:cstheme="minorHAnsi"/>
          <w:color w:val="00B050"/>
          <w:sz w:val="28"/>
          <w:szCs w:val="28"/>
          <w:lang w:val="cs-CZ"/>
        </w:rPr>
        <w:t>Získává data z databáze</w:t>
      </w:r>
      <w:r>
        <w:rPr>
          <w:rFonts w:cs="Calibri" w:cstheme="minorHAnsi"/>
          <w:sz w:val="28"/>
          <w:szCs w:val="28"/>
          <w:lang w:val="cs-CZ"/>
        </w:rPr>
        <w:t>)</w: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b/>
          <w:bCs/>
          <w:sz w:val="28"/>
          <w:szCs w:val="28"/>
          <w:lang w:val="cs-CZ"/>
        </w:rPr>
      </w:pPr>
      <w:r>
        <w:rPr/>
        <mc:AlternateContent>
          <mc:Choice Requires="wps">
            <w:drawing>
              <wp:inline distT="0" distB="0" distL="0" distR="0">
                <wp:extent cx="5948045" cy="3888105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947920" cy="3888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306.2pt;width:468.3pt;height:306.1pt;mso-wrap-style:none;v-text-anchor:middle;mso-position-vertical:top" type="_x0000_t75">
                <v:imagedata r:id="rId6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jc w:val="center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Charakteristika vztahů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u w:val="single"/>
          <w:lang w:val="cs-CZ"/>
        </w:rPr>
        <w:t>Kardinalita</w:t>
      </w:r>
      <w:r>
        <w:rPr>
          <w:rFonts w:cs="Calibri" w:cstheme="minorHAnsi"/>
          <w:sz w:val="28"/>
          <w:szCs w:val="28"/>
          <w:u w:val="single"/>
          <w:lang w:val="cs-CZ"/>
        </w:rPr>
        <w:t>: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 xml:space="preserve">Říká, </w:t>
      </w:r>
      <w:r>
        <w:rPr>
          <w:rFonts w:cs="Calibri" w:cstheme="minorHAnsi"/>
          <w:color w:val="FF0000"/>
          <w:sz w:val="28"/>
          <w:szCs w:val="28"/>
          <w:lang w:val="cs-CZ"/>
        </w:rPr>
        <w:t>kolikrát</w:t>
      </w:r>
      <w:r>
        <w:rPr>
          <w:rFonts w:cs="Calibri" w:cstheme="minorHAnsi"/>
          <w:sz w:val="28"/>
          <w:szCs w:val="28"/>
          <w:lang w:val="cs-CZ"/>
        </w:rPr>
        <w:t xml:space="preserve"> </w:t>
      </w:r>
      <w:r>
        <w:rPr>
          <w:rFonts w:cs="Calibri" w:cstheme="minorHAnsi"/>
          <w:color w:val="0070C0"/>
          <w:sz w:val="28"/>
          <w:szCs w:val="28"/>
          <w:lang w:val="cs-CZ"/>
        </w:rPr>
        <w:t>se může</w:t>
      </w:r>
      <w:r>
        <w:rPr>
          <w:rFonts w:cs="Calibri" w:cstheme="minorHAnsi"/>
          <w:sz w:val="28"/>
          <w:szCs w:val="28"/>
          <w:lang w:val="cs-CZ"/>
        </w:rPr>
        <w:t xml:space="preserve"> instance dané entity </w:t>
      </w:r>
      <w:r>
        <w:rPr>
          <w:rFonts w:cs="Calibri" w:cstheme="minorHAnsi"/>
          <w:color w:val="0070C0"/>
          <w:sz w:val="28"/>
          <w:szCs w:val="28"/>
          <w:lang w:val="cs-CZ"/>
        </w:rPr>
        <w:t>účastnit</w:t>
      </w:r>
      <w:r>
        <w:rPr>
          <w:rFonts w:cs="Calibri" w:cstheme="minorHAnsi"/>
          <w:sz w:val="28"/>
          <w:szCs w:val="28"/>
          <w:lang w:val="cs-CZ"/>
        </w:rPr>
        <w:t xml:space="preserve"> </w:t>
      </w:r>
      <w:r>
        <w:rPr>
          <w:rFonts w:cs="Calibri" w:cstheme="minorHAnsi"/>
          <w:color w:val="0070C0"/>
          <w:sz w:val="28"/>
          <w:szCs w:val="28"/>
          <w:lang w:val="cs-CZ"/>
        </w:rPr>
        <w:t>vztahu</w:t>
      </w:r>
      <w:r>
        <w:rPr>
          <w:rFonts w:cs="Calibri" w:cstheme="minorHAnsi"/>
          <w:sz w:val="28"/>
          <w:szCs w:val="28"/>
          <w:lang w:val="cs-CZ"/>
        </w:rPr>
        <w:t xml:space="preserve"> s instancemi entity jiné.</w:t>
      </w:r>
    </w:p>
    <w:p>
      <w:pPr>
        <w:pStyle w:val="Normal"/>
        <w:widowControl w:val="false"/>
        <w:numPr>
          <w:ilvl w:val="0"/>
          <w:numId w:val="3"/>
        </w:numPr>
        <w:spacing w:lineRule="auto" w:line="276" w:before="0" w:after="0"/>
        <w:ind w:left="144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lang w:val="cs-CZ"/>
        </w:rPr>
        <w:t>1:1</w:t>
      </w:r>
      <w:r>
        <w:rPr>
          <w:rFonts w:cs="Calibri" w:cstheme="minorHAnsi"/>
          <w:b/>
          <w:bCs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  <w:lang w:val="cs-CZ"/>
        </w:rPr>
        <w:t>- Právě jedna instance odkazuje na druhou a naopak</w:t>
      </w:r>
    </w:p>
    <w:p>
      <w:pPr>
        <w:pStyle w:val="Normal"/>
        <w:widowControl w:val="false"/>
        <w:numPr>
          <w:ilvl w:val="0"/>
          <w:numId w:val="3"/>
        </w:numPr>
        <w:spacing w:lineRule="auto" w:line="276" w:before="0" w:after="0"/>
        <w:ind w:left="144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lang w:val="cs-CZ"/>
        </w:rPr>
        <w:t>1:N</w:t>
      </w:r>
      <w:r>
        <w:rPr>
          <w:rFonts w:cs="Calibri" w:cstheme="minorHAnsi"/>
          <w:b/>
          <w:bCs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  <w:lang w:val="cs-CZ"/>
        </w:rPr>
        <w:t>- Tabulka může mít instance které mohou odkazovat na jednu nebo více instancí ze stejné či jiné tabulky</w:t>
      </w:r>
    </w:p>
    <w:p>
      <w:pPr>
        <w:pStyle w:val="Normal"/>
        <w:widowControl w:val="false"/>
        <w:numPr>
          <w:ilvl w:val="0"/>
          <w:numId w:val="3"/>
        </w:numPr>
        <w:spacing w:lineRule="auto" w:line="276" w:before="0" w:after="0"/>
        <w:ind w:left="1440" w:hanging="360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lang w:val="cs-CZ"/>
        </w:rPr>
        <w:t>M:N</w:t>
      </w:r>
      <w:r>
        <w:rPr>
          <w:rFonts w:cs="Calibri" w:cstheme="minorHAnsi"/>
          <w:b/>
          <w:bCs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  <w:lang w:val="cs-CZ"/>
        </w:rPr>
        <w:t>- Tabulka může mít instance které mohou odkazovat na jednu nebo více instancí ze stejné či jiné tabulky a naopak</w: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b/>
          <w:bCs/>
          <w:sz w:val="28"/>
          <w:szCs w:val="28"/>
          <w:lang w:val="cs-CZ"/>
        </w:rPr>
      </w:pPr>
      <w:r>
        <w:rPr/>
        <mc:AlternateContent>
          <mc:Choice Requires="wps">
            <w:drawing>
              <wp:inline distT="0" distB="0" distL="0" distR="0">
                <wp:extent cx="5948045" cy="3341370"/>
                <wp:effectExtent l="0" t="0" r="0" b="0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947920" cy="3341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63.15pt;width:468.3pt;height:263.05pt;mso-wrap-style:none;v-text-anchor:middle;mso-position-vertical:top" type="_x0000_t75">
                <v:imagedata r:id="rId8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b/>
          <w:bCs/>
          <w:sz w:val="28"/>
          <w:szCs w:val="28"/>
          <w:u w:val="single"/>
          <w:lang w:val="cs-CZ"/>
        </w:rPr>
      </w:pPr>
      <w:r>
        <w:rPr>
          <w:rFonts w:cs="Calibri" w:cstheme="minorHAnsi"/>
          <w:b/>
          <w:bCs/>
          <w:color w:val="0070C0"/>
          <w:sz w:val="28"/>
          <w:szCs w:val="28"/>
          <w:u w:val="single"/>
          <w:lang w:val="cs-CZ"/>
        </w:rPr>
        <w:t>Parcialita</w:t>
      </w:r>
      <w:r>
        <w:rPr>
          <w:rFonts w:cs="Calibri" w:cstheme="minorHAnsi"/>
          <w:sz w:val="28"/>
          <w:szCs w:val="28"/>
          <w:u w:val="single"/>
          <w:lang w:val="cs-CZ"/>
        </w:rPr>
        <w:t>: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Nastavuje povinnost nebo volitelnost vztahu</w:t>
      </w:r>
    </w:p>
    <w:p>
      <w:pPr>
        <w:pStyle w:val="ListParagraph"/>
        <w:widowControl w:val="false"/>
        <w:numPr>
          <w:ilvl w:val="0"/>
          <w:numId w:val="1"/>
        </w:numPr>
        <w:spacing w:lineRule="auto" w:line="276" w:before="0" w:after="0"/>
        <w:contextualSpacing/>
        <w:rPr>
          <w:rFonts w:cs="Calibri" w:cstheme="minorHAnsi"/>
          <w:b/>
          <w:bCs/>
          <w:color w:val="0070C0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0070C0"/>
          <w:sz w:val="28"/>
          <w:szCs w:val="28"/>
          <w:lang w:val="cs-CZ"/>
        </w:rPr>
        <w:t>Povinný</w:t>
      </w:r>
    </w:p>
    <w:p>
      <w:pPr>
        <w:pStyle w:val="ListParagraph"/>
        <w:widowControl w:val="false"/>
        <w:numPr>
          <w:ilvl w:val="0"/>
          <w:numId w:val="1"/>
        </w:numPr>
        <w:spacing w:lineRule="auto" w:line="276" w:before="0" w:after="0"/>
        <w:contextualSpacing/>
        <w:rPr>
          <w:rFonts w:cs="Calibri" w:cstheme="minorHAnsi"/>
          <w:b/>
          <w:bCs/>
          <w:color w:val="0070C0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0070C0"/>
          <w:sz w:val="28"/>
          <w:szCs w:val="28"/>
          <w:lang w:val="cs-CZ"/>
        </w:rPr>
        <w:t>Nepovinný</w:t>
      </w:r>
    </w:p>
    <w:p>
      <w:pPr>
        <w:pStyle w:val="ListParagraph"/>
        <w:widowControl w:val="false"/>
        <w:spacing w:lineRule="auto" w:line="276" w:before="0" w:after="0"/>
        <w:contextualSpacing/>
        <w:rPr>
          <w:rFonts w:cs="Calibri" w:cstheme="minorHAnsi"/>
          <w:b/>
          <w:bCs/>
          <w:color w:val="0070C0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0070C0"/>
          <w:sz w:val="28"/>
          <w:szCs w:val="28"/>
          <w:lang w:val="cs-CZ"/>
        </w:rPr>
      </w:r>
    </w:p>
    <w:p>
      <w:pPr>
        <w:pStyle w:val="ListParagraph"/>
        <w:widowControl w:val="false"/>
        <w:spacing w:lineRule="auto" w:line="276" w:before="0" w:after="0"/>
        <w:contextualSpacing/>
        <w:rPr>
          <w:rFonts w:cs="Calibri" w:cstheme="minorHAnsi"/>
          <w:b/>
          <w:bCs/>
          <w:color w:val="0070C0"/>
          <w:sz w:val="28"/>
          <w:szCs w:val="28"/>
          <w:lang w:val="cs-CZ"/>
        </w:rPr>
      </w:pPr>
      <w:r>
        <w:rPr/>
        <w:drawing>
          <wp:inline distT="0" distB="0" distL="0" distR="0">
            <wp:extent cx="3276600" cy="914400"/>
            <wp:effectExtent l="0" t="0" r="0" b="0"/>
            <wp:docPr id="5" name="Picture 2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A picture containing text, font, lin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 w:val="false"/>
        <w:spacing w:lineRule="auto" w:line="276" w:before="0" w:after="0"/>
        <w:contextualSpacing/>
        <w:rPr>
          <w:rFonts w:cs="Calibri" w:cstheme="minorHAnsi"/>
          <w:b/>
          <w:bCs/>
          <w:color w:val="0070C0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0070C0"/>
          <w:sz w:val="28"/>
          <w:szCs w:val="28"/>
          <w:lang w:val="cs-CZ"/>
        </w:rPr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b/>
          <w:bCs/>
          <w:sz w:val="28"/>
          <w:szCs w:val="28"/>
          <w:u w:val="single"/>
          <w:lang w:val="cs-CZ"/>
        </w:rPr>
      </w:pPr>
      <w:r>
        <w:rPr>
          <w:rFonts w:cs="Calibri" w:cstheme="minorHAnsi"/>
          <w:b/>
          <w:bCs/>
          <w:color w:val="00B050"/>
          <w:sz w:val="28"/>
          <w:szCs w:val="28"/>
          <w:u w:val="single"/>
          <w:lang w:val="cs-CZ"/>
        </w:rPr>
        <w:t>Stupeň vazby</w:t>
      </w:r>
      <w:r>
        <w:rPr>
          <w:rFonts w:cs="Calibri" w:cstheme="minorHAnsi"/>
          <w:sz w:val="28"/>
          <w:szCs w:val="28"/>
          <w:u w:val="single"/>
          <w:lang w:val="cs-CZ"/>
        </w:rPr>
        <w:t>: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Říká, kolik tabulek se ve vztahu vystihuje</w:t>
      </w:r>
    </w:p>
    <w:p>
      <w:pPr>
        <w:pStyle w:val="ListParagraph"/>
        <w:widowControl w:val="false"/>
        <w:numPr>
          <w:ilvl w:val="0"/>
          <w:numId w:val="2"/>
        </w:numPr>
        <w:spacing w:lineRule="auto" w:line="276" w:before="0" w:after="0"/>
        <w:contextualSpacing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U</w:t>
      </w:r>
      <w:r>
        <w:rPr>
          <w:rFonts w:cs="Calibri" w:cstheme="minorHAnsi"/>
          <w:b/>
          <w:bCs/>
          <w:sz w:val="28"/>
          <w:szCs w:val="28"/>
          <w:lang w:val="cs-CZ"/>
        </w:rPr>
        <w:t xml:space="preserve">nární </w:t>
      </w:r>
      <w:r>
        <w:rPr>
          <w:rFonts w:cs="Calibri" w:cstheme="minorHAnsi"/>
          <w:sz w:val="28"/>
          <w:szCs w:val="28"/>
          <w:lang w:val="cs-CZ"/>
        </w:rPr>
        <w:t>– právě jedna entita (self-reference)</w:t>
      </w:r>
    </w:p>
    <w:p>
      <w:pPr>
        <w:pStyle w:val="ListParagraph"/>
        <w:widowControl w:val="false"/>
        <w:numPr>
          <w:ilvl w:val="0"/>
          <w:numId w:val="2"/>
        </w:numPr>
        <w:spacing w:lineRule="auto" w:line="276" w:before="0" w:after="0"/>
        <w:contextualSpacing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N-nární</w:t>
      </w:r>
      <w:r>
        <w:rPr>
          <w:rFonts w:cs="Calibri" w:cstheme="minorHAnsi"/>
          <w:sz w:val="28"/>
          <w:szCs w:val="28"/>
          <w:lang w:val="cs-CZ"/>
        </w:rPr>
        <w:t xml:space="preserve"> – více až </w:t>
      </w:r>
      <w:r>
        <w:rPr>
          <w:rFonts w:cs="Calibri" w:cstheme="minorHAnsi"/>
          <w:i/>
          <w:iCs/>
          <w:sz w:val="28"/>
          <w:szCs w:val="28"/>
          <w:lang w:val="cs-CZ"/>
        </w:rPr>
        <w:t>n</w:t>
      </w:r>
      <w:r>
        <w:rPr>
          <w:rFonts w:cs="Calibri" w:cstheme="minorHAnsi"/>
          <w:sz w:val="28"/>
          <w:szCs w:val="28"/>
          <w:lang w:val="cs-CZ"/>
        </w:rPr>
        <w:t xml:space="preserve"> entit</w: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jc w:val="center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jc w:val="center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jc w:val="center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jc w:val="center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Klíče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b/>
          <w:bCs/>
          <w:color w:val="0070C0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0070C0"/>
          <w:sz w:val="28"/>
          <w:szCs w:val="28"/>
          <w:u w:val="single"/>
          <w:lang w:val="cs-CZ"/>
        </w:rPr>
        <w:t>Kandidátní klíče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Unikátní klíče, které se mohou stát primárním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u w:val="single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u w:val="single"/>
          <w:lang w:val="cs-CZ"/>
        </w:rPr>
        <w:t>Primary klíče</w:t>
      </w:r>
      <w:r>
        <w:rPr>
          <w:rFonts w:cs="Calibri" w:cstheme="minorHAnsi"/>
          <w:sz w:val="28"/>
          <w:szCs w:val="28"/>
          <w:u w:val="single"/>
          <w:lang w:val="cs-CZ"/>
        </w:rPr>
        <w:t xml:space="preserve"> </w:t>
      </w:r>
      <w:r>
        <w:rPr>
          <w:rFonts w:cs="Calibri" w:cstheme="minorHAnsi"/>
          <w:b/>
          <w:bCs/>
          <w:sz w:val="28"/>
          <w:szCs w:val="28"/>
          <w:u w:val="single"/>
          <w:lang w:val="cs-CZ"/>
        </w:rPr>
        <w:t>(Entitní integrita)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Unikátní klíč, který má každá Instance jiný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 xml:space="preserve">Nemůže být prázdný =&gt; </w:t>
      </w:r>
      <w:r>
        <w:rPr>
          <w:rFonts w:cs="Calibri" w:cstheme="minorHAnsi"/>
          <w:i/>
          <w:iCs/>
          <w:sz w:val="28"/>
          <w:szCs w:val="28"/>
          <w:lang w:val="cs-CZ"/>
        </w:rPr>
        <w:t>musí existovat!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Díky primárnímu klíči může na jednotlivou instanci odkázat jiná instance ve stejné či jiné tabulce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u w:val="single"/>
          <w:lang w:val="cs-CZ"/>
        </w:rPr>
        <w:t>Primární klíče mohou být:</w:t>
      </w:r>
    </w:p>
    <w:p>
      <w:pPr>
        <w:pStyle w:val="Normal"/>
        <w:widowControl w:val="false"/>
        <w:numPr>
          <w:ilvl w:val="0"/>
          <w:numId w:val="7"/>
        </w:numPr>
        <w:spacing w:lineRule="auto" w:line="276" w:before="0" w:after="0"/>
        <w:ind w:left="144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Umělé</w:t>
      </w:r>
      <w:r>
        <w:rPr>
          <w:rFonts w:cs="Calibri" w:cstheme="minorHAnsi"/>
          <w:sz w:val="28"/>
          <w:szCs w:val="28"/>
          <w:lang w:val="cs-CZ"/>
        </w:rPr>
        <w:t xml:space="preserve"> – uměle vytvořené = například ID apod.</w:t>
      </w:r>
    </w:p>
    <w:p>
      <w:pPr>
        <w:pStyle w:val="Normal"/>
        <w:widowControl w:val="false"/>
        <w:numPr>
          <w:ilvl w:val="0"/>
          <w:numId w:val="7"/>
        </w:numPr>
        <w:spacing w:lineRule="auto" w:line="276" w:before="0" w:after="0"/>
        <w:ind w:left="144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Přírodní</w:t>
      </w:r>
      <w:r>
        <w:rPr>
          <w:rFonts w:cs="Calibri" w:cstheme="minorHAnsi"/>
          <w:sz w:val="28"/>
          <w:szCs w:val="28"/>
          <w:lang w:val="cs-CZ"/>
        </w:rPr>
        <w:t xml:space="preserve"> – atribut, který již VÍME, že je unikátní, tudíž nemusíme vytvářet umělý klíč (zápis v matrice)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 xml:space="preserve">Primární klíč nemusí být složen z jediného atributu, ale i více atributů. Takový poté nazýváme </w:t>
      </w:r>
      <w:r>
        <w:rPr>
          <w:rFonts w:cs="Calibri" w:cstheme="minorHAnsi"/>
          <w:b/>
          <w:bCs/>
          <w:sz w:val="28"/>
          <w:szCs w:val="28"/>
          <w:lang w:val="cs-CZ"/>
        </w:rPr>
        <w:t>Složený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color w:val="0070C0"/>
          <w:sz w:val="28"/>
          <w:szCs w:val="28"/>
          <w:lang w:val="cs-CZ"/>
        </w:rPr>
      </w:pPr>
      <w:r>
        <w:rPr>
          <w:rFonts w:cs="Calibri" w:cstheme="minorHAnsi"/>
          <w:color w:val="0070C0"/>
          <w:sz w:val="28"/>
          <w:szCs w:val="28"/>
          <w:u w:val="single"/>
          <w:lang w:val="cs-CZ"/>
        </w:rPr>
        <w:t>Alternativní klíče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Kandidátní klíče, které se nestaly primárním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u w:val="single"/>
          <w:lang w:val="cs-CZ"/>
        </w:rPr>
        <w:t>Cizí klíče</w:t>
      </w:r>
      <w:r>
        <w:rPr>
          <w:rFonts w:cs="Calibri" w:cstheme="minorHAnsi"/>
          <w:sz w:val="28"/>
          <w:szCs w:val="28"/>
          <w:u w:val="single"/>
          <w:lang w:val="cs-CZ"/>
        </w:rPr>
        <w:t xml:space="preserve"> </w:t>
      </w:r>
      <w:r>
        <w:rPr>
          <w:rFonts w:cs="Calibri" w:cstheme="minorHAnsi"/>
          <w:b/>
          <w:bCs/>
          <w:sz w:val="28"/>
          <w:szCs w:val="28"/>
          <w:u w:val="single"/>
          <w:lang w:val="cs-CZ"/>
        </w:rPr>
        <w:t>(Referenční integrita)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Takový klíč, který v instanci odkazuje na primární klíč jiné instance stejné, či odlišné tabulky</w: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/>
        <w:drawing>
          <wp:inline distT="0" distB="0" distL="0" distR="0">
            <wp:extent cx="6674485" cy="2407285"/>
            <wp:effectExtent l="0" t="0" r="0" b="0"/>
            <wp:docPr id="6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48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jc w:val="center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Ostatní databázové objekty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color w:val="FF0000"/>
          <w:sz w:val="28"/>
          <w:szCs w:val="28"/>
          <w:lang w:val="cs-CZ"/>
        </w:rPr>
      </w:pPr>
      <w:r>
        <w:rPr>
          <w:rFonts w:cs="Calibri" w:cstheme="minorHAnsi"/>
          <w:color w:val="FF0000"/>
          <w:sz w:val="28"/>
          <w:szCs w:val="28"/>
          <w:u w:val="single"/>
          <w:lang w:val="cs-CZ"/>
        </w:rPr>
        <w:t>Pohledy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color w:val="FF0000"/>
          <w:sz w:val="28"/>
          <w:szCs w:val="28"/>
          <w:lang w:val="cs-CZ"/>
        </w:rPr>
      </w:pPr>
      <w:r>
        <w:rPr>
          <w:rFonts w:cs="Calibri" w:cstheme="minorHAnsi"/>
          <w:color w:val="FF0000"/>
          <w:sz w:val="28"/>
          <w:szCs w:val="28"/>
          <w:u w:val="single"/>
          <w:lang w:val="cs-CZ"/>
        </w:rPr>
        <w:t>Procedury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Sestavuje složité příkazy do jedné procedury která se může repetetivně volat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color w:val="000000" w:themeColor="text1"/>
          <w:sz w:val="28"/>
          <w:szCs w:val="28"/>
          <w:lang w:val="cs-CZ"/>
        </w:rPr>
        <w:t>Může</w:t>
      </w:r>
      <w:r>
        <w:rPr>
          <w:rFonts w:cs="Calibri" w:cstheme="minorHAnsi"/>
          <w:sz w:val="28"/>
          <w:szCs w:val="28"/>
          <w:lang w:val="cs-CZ"/>
        </w:rPr>
        <w:t xml:space="preserve"> obsahovat i INPUTY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color w:val="FF0000"/>
          <w:sz w:val="28"/>
          <w:szCs w:val="28"/>
          <w:lang w:val="cs-CZ"/>
        </w:rPr>
      </w:pPr>
      <w:r>
        <w:rPr>
          <w:rFonts w:cs="Calibri" w:cstheme="minorHAnsi"/>
          <w:color w:val="FF0000"/>
          <w:sz w:val="28"/>
          <w:szCs w:val="28"/>
          <w:u w:val="single"/>
          <w:lang w:val="cs-CZ"/>
        </w:rPr>
        <w:t>Eventy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ind w:left="1080" w:hanging="36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"Procedury", které jsou časově automatizované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color w:val="FF0000"/>
          <w:sz w:val="28"/>
          <w:szCs w:val="28"/>
          <w:lang w:val="cs-CZ"/>
        </w:rPr>
      </w:pPr>
      <w:r>
        <w:rPr>
          <w:rFonts w:cs="Calibri" w:cstheme="minorHAnsi"/>
          <w:color w:val="FF0000"/>
          <w:sz w:val="28"/>
          <w:szCs w:val="28"/>
          <w:u w:val="single"/>
          <w:lang w:val="cs-CZ"/>
        </w:rPr>
        <w:t>Triggery</w: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jc w:val="center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ACID vlastnosti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FF0000"/>
          <w:sz w:val="28"/>
          <w:szCs w:val="28"/>
          <w:lang w:val="cs-CZ"/>
        </w:rPr>
        <w:t>Atomicita</w:t>
      </w:r>
      <w:r>
        <w:rPr>
          <w:rFonts w:cs="Calibri" w:cstheme="minorHAnsi"/>
          <w:sz w:val="28"/>
          <w:szCs w:val="28"/>
          <w:lang w:val="cs-CZ"/>
        </w:rPr>
        <w:t xml:space="preserve"> – Operace se provede celá, či vůbec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0070C0"/>
          <w:sz w:val="28"/>
          <w:szCs w:val="28"/>
          <w:lang w:val="cs-CZ"/>
        </w:rPr>
        <w:t>Konzistence</w:t>
      </w:r>
      <w:r>
        <w:rPr>
          <w:rFonts w:cs="Calibri" w:cstheme="minorHAnsi"/>
          <w:sz w:val="28"/>
          <w:szCs w:val="28"/>
          <w:lang w:val="cs-CZ"/>
        </w:rPr>
        <w:t xml:space="preserve"> – Nesmí porušovat integritní omezení databáze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00B050"/>
          <w:sz w:val="28"/>
          <w:szCs w:val="28"/>
          <w:lang w:val="cs-CZ"/>
        </w:rPr>
        <w:t>Izolovanost</w:t>
      </w:r>
      <w:r>
        <w:rPr>
          <w:rFonts w:cs="Calibri" w:cstheme="minorHAnsi"/>
          <w:sz w:val="28"/>
          <w:szCs w:val="28"/>
          <w:lang w:val="cs-CZ"/>
        </w:rPr>
        <w:t xml:space="preserve"> – Vícero současně probíhajících transakcí se neovlivní</w:t>
      </w:r>
    </w:p>
    <w:p>
      <w:pPr>
        <w:pStyle w:val="Normal"/>
        <w:widowControl w:val="false"/>
        <w:numPr>
          <w:ilvl w:val="0"/>
          <w:numId w:val="5"/>
        </w:numPr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color w:val="ED7D31" w:themeColor="accent2"/>
          <w:sz w:val="28"/>
          <w:szCs w:val="28"/>
          <w:lang w:val="cs-CZ"/>
        </w:rPr>
        <w:t>Trvalost</w:t>
      </w:r>
      <w:r>
        <w:rPr>
          <w:rFonts w:cs="Calibri" w:cstheme="minorHAnsi"/>
          <w:b/>
          <w:bCs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  <w:lang w:val="cs-CZ"/>
        </w:rPr>
        <w:t>– Jakmile je transakce dokončena, je zaznamenána trvalým způsobem</w:t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widowControl w:val="false"/>
        <w:spacing w:lineRule="auto" w:line="276" w:before="0" w:after="0"/>
        <w:rPr>
          <w:rFonts w:cs="Calibri" w:cstheme="minorHAnsi"/>
          <w:sz w:val="28"/>
          <w:szCs w:val="28"/>
          <w:lang w:val="cs-CZ"/>
        </w:rPr>
      </w:pPr>
      <w:r>
        <w:rPr/>
        <mc:AlternateContent>
          <mc:Choice Requires="wps">
            <w:drawing>
              <wp:inline distT="0" distB="0" distL="0" distR="0">
                <wp:extent cx="5948045" cy="3657600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947920" cy="3657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88.05pt;width:468.3pt;height:287.95pt;mso-wrap-style:none;v-text-anchor:middle;mso-position-vertical:top" type="_x0000_t75">
                <v:imagedata r:id="rId12" o:detectmouseclick="t"/>
                <v:stroke color="#3465a4" joinstyle="round" endcap="flat"/>
                <w10:wrap type="none"/>
              </v:shape>
            </w:pict>
          </mc:Fallback>
        </mc:AlternateConten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*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lowerLetter"/>
      <w:lvlText w:val="%1."/>
      <w:lvlJc w:val="left"/>
      <w:pPr>
        <w:tabs>
          <w:tab w:val="num" w:pos="0"/>
        </w:tabs>
        <w:ind w:left="0" w:hanging="0"/>
      </w:pPr>
      <w:rPr>
        <w:rFonts w:ascii="Calibri" w:hAnsi="Calibri" w:cs="Calibri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lowerLetter"/>
      <w:lvlText w:val="%1."/>
      <w:lvlJc w:val="left"/>
      <w:pPr>
        <w:tabs>
          <w:tab w:val="num" w:pos="0"/>
        </w:tabs>
        <w:ind w:left="0" w:hanging="0"/>
      </w:pPr>
      <w:rPr>
        <w:rFonts w:ascii="Calibri" w:hAnsi="Calibri" w:cs="Calibri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48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jpe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7.jpe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Application>LibreOffice/7.5.2.2$Windows_X86_64 LibreOffice_project/53bb9681a964705cf672590721dbc85eb4d0c3a2</Application>
  <AppVersion>15.0000</AppVersion>
  <Pages>6</Pages>
  <Words>493</Words>
  <Characters>2704</Characters>
  <CharactersWithSpaces>3080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2023-03-13T09:46:00Z</dcterms:created>
  <dc:creator/>
  <dc:description/>
  <dc:language>en-US</dc:language>
  <cp:lastModifiedBy/>
  <dcterms:modified xsi:type="dcterms:W3CDTF">2023-05-08T22:52:04Z</dcterms:modified>
  <cp:revision>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