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  <w:t>11. Jazyk SQL – DDL, DML příkazy</w:t>
      </w:r>
    </w:p>
    <w:p>
      <w:pPr>
        <w:pStyle w:val="Normal"/>
        <w:widowControl w:val="false"/>
        <w:bidi w:val="0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Základní pojmy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DDL a DML jsou SQL příkazy jsou určeny pro vytváření/změny struktury tabulek a dat v nich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SQL příkazy:</w:t>
      </w:r>
    </w:p>
    <w:p>
      <w:pPr>
        <w:pStyle w:val="ListParagraph"/>
        <w:widowControl w:val="false"/>
        <w:numPr>
          <w:ilvl w:val="1"/>
          <w:numId w:val="3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Jazyk, který se používá pro komunikaci s DBMS, k udělání jistých operací v databázi</w:t>
      </w:r>
    </w:p>
    <w:p>
      <w:pPr>
        <w:pStyle w:val="ListParagraph"/>
        <w:widowControl w:val="false"/>
        <w:numPr>
          <w:ilvl w:val="1"/>
          <w:numId w:val="3"/>
        </w:numPr>
        <w:bidi w:val="0"/>
        <w:spacing w:lineRule="auto" w:line="276" w:beforeAutospacing="0" w:before="0" w:afterAutospacing="0" w:after="20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Ať se jedná o strukturu, data, transakce, či role, vždy se používá SQL jazyk</w:t>
      </w:r>
    </w:p>
    <w:p>
      <w:pPr>
        <w:pStyle w:val="Normal"/>
        <w:widowControl w:val="false"/>
        <w:bidi w:val="0"/>
        <w:spacing w:lineRule="auto" w:line="276" w:beforeAutospacing="0" w:before="0" w:afterAutospacing="0" w:after="200"/>
        <w:ind w:left="0" w:right="0" w:hanging="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r>
    </w:p>
    <w:p>
      <w:pPr>
        <w:pStyle w:val="Normal"/>
        <w:widowControl w:val="false"/>
        <w:bidi w:val="0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DDL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Data Definition Language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Je určený pro utváření/modifikaci struktury databáze (její objekty)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Můžeme ním tedy objekty: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Vytvářet -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CREATE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Mazat –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DROP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Měnit -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ALTER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Znovu-vytvořit tabulku (bez dat) -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TRUNCATE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Přejmenovávat -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RENAME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CREATE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200400" cy="1428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305050" cy="8477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4572000" cy="2143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4419600" cy="14573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924300" cy="18573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t>Dále např.:</w:t>
      </w:r>
    </w:p>
    <w:p>
      <w:pPr>
        <w:pStyle w:val="ListParagraph"/>
        <w:widowControl w:val="false"/>
        <w:numPr>
          <w:ilvl w:val="2"/>
          <w:numId w:val="2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/>
        <w:t>Synonyma (CREATE SYNONYM [jmeno] FOR [db.tabulka])</w:t>
      </w:r>
    </w:p>
    <w:p>
      <w:pPr>
        <w:pStyle w:val="ListParagraph"/>
        <w:widowControl w:val="false"/>
        <w:numPr>
          <w:ilvl w:val="2"/>
          <w:numId w:val="2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/>
        <w:t>Indexy (CREATE INDEX [jmeno] ON [tabulka](sloupec1,sloupec2,..))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DROP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Můžeme mazat všechny objekty, kromě tabulek, které mají vazbu v tabulce jiné.</w:t>
      </w:r>
    </w:p>
    <w:p>
      <w:pPr>
        <w:pStyle w:val="ListParagraph"/>
        <w:widowControl w:val="false"/>
        <w:numPr>
          <w:ilvl w:val="2"/>
          <w:numId w:val="2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Před smazáním tabulky se musíme postarat, aby na ní žádná jiná tabulka neodkazovala a neměla s ní vztah.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162175" cy="3524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Alter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Alter se dá dobře používat v tabulce (změníme jen ty sloupce, které chceme)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View, Proceduru a Trigger alterem bohužel musíme prostě celý blok kódu přepsat na jiný</w:t>
      </w:r>
    </w:p>
    <w:p>
      <w:pPr>
        <w:pStyle w:val="ListParagraph"/>
        <w:widowControl w:val="false"/>
        <w:numPr>
          <w:ilvl w:val="2"/>
          <w:numId w:val="2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Možnosti ALTER TABLE:</w:t>
      </w:r>
      <w:r>
        <w:rPr/>
        <w:br/>
      </w:r>
      <w:r>
        <w:rPr/>
        <w:drawing>
          <wp:inline distT="0" distB="0" distL="0" distR="0">
            <wp:extent cx="3667125" cy="24193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2"/>
          <w:numId w:val="2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Možnosti např. ALTER VIEW:</w:t>
      </w:r>
      <w:r>
        <w:rPr/>
        <w:br/>
      </w:r>
      <w:r>
        <w:rPr/>
        <w:drawing>
          <wp:inline distT="0" distB="0" distL="0" distR="0">
            <wp:extent cx="3343275" cy="6191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TRUNCATE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Smaže celou tabulku, kromě struktury (její data)</w:t>
      </w:r>
    </w:p>
    <w:p>
      <w:pPr>
        <w:pStyle w:val="ListParagraph"/>
        <w:widowControl w:val="false"/>
        <w:numPr>
          <w:ilvl w:val="2"/>
          <w:numId w:val="2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Ale počkat, vždyť to je DML, ne?</w:t>
      </w:r>
    </w:p>
    <w:p>
      <w:pPr>
        <w:pStyle w:val="ListParagraph"/>
        <w:widowControl w:val="false"/>
        <w:numPr>
          <w:ilvl w:val="2"/>
          <w:numId w:val="2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Ne tak docela – TRUNCATE příkaz totiž kompletně smaže celou tabulku, a pak ji znovu vytvoří s nastavením tabulky minulé</w:t>
      </w:r>
    </w:p>
    <w:p>
      <w:pPr>
        <w:pStyle w:val="ListParagraph"/>
        <w:widowControl w:val="false"/>
        <w:numPr>
          <w:ilvl w:val="2"/>
          <w:numId w:val="2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Proto patří do DDL příkazů, nikoliv do DML</w:t>
      </w:r>
    </w:p>
    <w:p>
      <w:pPr>
        <w:pStyle w:val="ListParagraph"/>
        <w:widowControl w:val="false"/>
        <w:numPr>
          <w:ilvl w:val="2"/>
          <w:numId w:val="2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/>
        <w:drawing>
          <wp:inline distT="0" distB="0" distL="0" distR="0">
            <wp:extent cx="2514600" cy="4381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352550" cy="7048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2"/>
          <w:numId w:val="2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/>
        <w:drawing>
          <wp:inline distT="0" distB="0" distL="0" distR="0">
            <wp:extent cx="1571625" cy="4667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333500" cy="4572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u w:val="single"/>
        </w:rPr>
      </w:pPr>
      <w:r>
        <w:rPr>
          <w:u w:val="single"/>
        </w:rPr>
        <w:t>RENAME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t>Přejmenuje daný objekt</w:t>
      </w:r>
    </w:p>
    <w:p>
      <w:pPr>
        <w:pStyle w:val="ListParagraph"/>
        <w:widowControl w:val="false"/>
        <w:numPr>
          <w:ilvl w:val="1"/>
          <w:numId w:val="2"/>
        </w:numPr>
        <w:bidi w:val="0"/>
        <w:spacing w:lineRule="auto" w:line="276" w:beforeAutospacing="0" w:before="0" w:afterAutospacing="0" w:after="20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333625" cy="33337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76" w:beforeAutospacing="0" w:before="0" w:afterAutospacing="0" w:after="200"/>
        <w:ind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76" w:beforeAutospacing="0" w:before="0" w:afterAutospacing="0" w:after="200"/>
        <w:ind w:right="0" w:hanging="0"/>
        <w:jc w:val="center"/>
        <w:rPr>
          <w:b/>
          <w:bCs/>
        </w:rPr>
      </w:pPr>
      <w:r>
        <w:rPr>
          <w:b/>
          <w:bCs/>
        </w:rPr>
        <w:t>DML</w:t>
      </w:r>
    </w:p>
    <w:p>
      <w:pPr>
        <w:pStyle w:val="ListParagraph"/>
        <w:widowControl w:val="false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Data manipulation language</w:t>
      </w:r>
    </w:p>
    <w:p>
      <w:pPr>
        <w:pStyle w:val="ListParagraph"/>
        <w:widowControl w:val="false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b/>
          <w:bCs/>
        </w:rPr>
      </w:pPr>
      <w:r>
        <w:rPr>
          <w:b w:val="false"/>
          <w:bCs w:val="false"/>
        </w:rPr>
        <w:t>Je určený pro manipulaci dat v již vytvořené struktuře DDL jazykem</w:t>
      </w:r>
    </w:p>
    <w:p>
      <w:pPr>
        <w:pStyle w:val="ListParagraph"/>
        <w:widowControl w:val="false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b/>
          <w:bCs/>
        </w:rPr>
      </w:pPr>
      <w:r>
        <w:rPr>
          <w:b w:val="false"/>
          <w:bCs w:val="false"/>
        </w:rPr>
        <w:t>Můžeme s ním tedy data:</w:t>
      </w:r>
    </w:p>
    <w:p>
      <w:pPr>
        <w:pStyle w:val="ListParagraph"/>
        <w:widowControl w:val="false"/>
        <w:numPr>
          <w:ilvl w:val="1"/>
          <w:numId w:val="1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b/>
          <w:bCs/>
        </w:rPr>
      </w:pPr>
      <w:r>
        <w:rPr>
          <w:b w:val="false"/>
          <w:bCs w:val="false"/>
        </w:rPr>
        <w:t>Přidávat -</w:t>
      </w:r>
      <w:r>
        <w:rPr>
          <w:b/>
          <w:bCs/>
        </w:rPr>
        <w:t xml:space="preserve"> INSERT</w:t>
      </w:r>
    </w:p>
    <w:p>
      <w:pPr>
        <w:pStyle w:val="ListParagraph"/>
        <w:widowControl w:val="false"/>
        <w:numPr>
          <w:ilvl w:val="1"/>
          <w:numId w:val="1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b/>
          <w:bCs/>
        </w:rPr>
      </w:pPr>
      <w:r>
        <w:rPr>
          <w:b w:val="false"/>
          <w:bCs w:val="false"/>
        </w:rPr>
        <w:t xml:space="preserve">Měnit - </w:t>
      </w:r>
      <w:r>
        <w:rPr>
          <w:b/>
          <w:bCs/>
        </w:rPr>
        <w:t>UPDATE</w:t>
      </w:r>
    </w:p>
    <w:p>
      <w:pPr>
        <w:pStyle w:val="ListParagraph"/>
        <w:widowControl w:val="false"/>
        <w:numPr>
          <w:ilvl w:val="1"/>
          <w:numId w:val="1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b/>
          <w:bCs/>
        </w:rPr>
      </w:pPr>
      <w:r>
        <w:rPr>
          <w:b w:val="false"/>
          <w:bCs w:val="false"/>
        </w:rPr>
        <w:t>Mazat –</w:t>
      </w:r>
      <w:r>
        <w:rPr>
          <w:b/>
          <w:bCs/>
        </w:rPr>
        <w:t xml:space="preserve"> DELETE</w:t>
      </w:r>
    </w:p>
    <w:p>
      <w:pPr>
        <w:pStyle w:val="ListParagraph"/>
        <w:widowControl w:val="false"/>
        <w:numPr>
          <w:ilvl w:val="1"/>
          <w:numId w:val="1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 xml:space="preserve">(Možná se dá považovat i </w:t>
      </w:r>
      <w:r>
        <w:rPr>
          <w:b/>
          <w:bCs/>
          <w:i/>
          <w:iCs/>
        </w:rPr>
        <w:t>SELECT</w:t>
      </w:r>
      <w:r>
        <w:rPr>
          <w:b w:val="false"/>
          <w:bCs w:val="false"/>
          <w:i/>
          <w:iCs/>
        </w:rPr>
        <w:t xml:space="preserve"> jakožto DML, ale to je spíše samostatný útvar = DQL – Data Query Language)</w:t>
      </w:r>
    </w:p>
    <w:p>
      <w:pPr>
        <w:pStyle w:val="ListParagraph"/>
        <w:widowControl w:val="false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INSERT</w:t>
      </w:r>
    </w:p>
    <w:p>
      <w:pPr>
        <w:pStyle w:val="ListParagraph"/>
        <w:widowControl w:val="false"/>
        <w:numPr>
          <w:ilvl w:val="1"/>
          <w:numId w:val="1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4572000" cy="168592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Vkládat můžeme i do POHLEDŮ (Přidá se do příslušné tabulky), nesmí mít agregátní funkce, joiny, apod.</w:t>
      </w:r>
    </w:p>
    <w:p>
      <w:pPr>
        <w:pStyle w:val="ListParagraph"/>
        <w:widowControl w:val="false"/>
        <w:numPr>
          <w:ilvl w:val="2"/>
          <w:numId w:val="1"/>
        </w:numPr>
        <w:bidi w:val="0"/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/>
        <w:drawing>
          <wp:inline distT="0" distB="0" distL="0" distR="0">
            <wp:extent cx="2895600" cy="4095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1838325" cy="124777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UPDATE</w:t>
      </w:r>
    </w:p>
    <w:p>
      <w:pPr>
        <w:pStyle w:val="ListParagraph"/>
        <w:widowControl w:val="false"/>
        <w:numPr>
          <w:ilvl w:val="1"/>
          <w:numId w:val="1"/>
        </w:numPr>
        <w:bidi w:val="0"/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552825" cy="3905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1"/>
        </w:numPr>
        <w:bidi w:val="0"/>
        <w:spacing w:lineRule="auto" w:line="276" w:beforeAutospacing="0" w:before="0" w:afterAutospacing="0" w:after="0"/>
        <w:ind w:left="720" w:right="0" w:hanging="360"/>
        <w:contextualSpacing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DELETE</w:t>
      </w:r>
    </w:p>
    <w:p>
      <w:pPr>
        <w:pStyle w:val="ListParagraph"/>
        <w:widowControl w:val="false"/>
        <w:numPr>
          <w:ilvl w:val="1"/>
          <w:numId w:val="1"/>
        </w:numPr>
        <w:bidi w:val="0"/>
        <w:spacing w:lineRule="auto" w:line="276" w:beforeAutospacing="0" w:before="0" w:afterAutospacing="0" w:after="200"/>
        <w:ind w:left="1440" w:right="0" w:hanging="360"/>
        <w:contextualSpacing/>
        <w:jc w:val="left"/>
        <w:rPr>
          <w:b w:val="false"/>
          <w:bCs w:val="false"/>
          <w:u w:val="none"/>
        </w:rPr>
      </w:pPr>
      <w:r>
        <w:rPr/>
        <w:drawing>
          <wp:inline distT="0" distB="0" distL="0" distR="0">
            <wp:extent cx="2628900" cy="40957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LibreOffice/7.5.2.2$Windows_X86_64 LibreOffice_project/53bb9681a964705cf672590721dbc85eb4d0c3a2</Application>
  <AppVersion>15.0000</AppVersion>
  <Pages>4</Pages>
  <Words>336</Words>
  <Characters>1542</Characters>
  <CharactersWithSpaces>1785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2023-03-15T10:31:31Z</dcterms:created>
  <dc:creator>Antonín Báleš (student C4a)</dc:creator>
  <dc:description/>
  <dc:language>en-US</dc:language>
  <cp:lastModifiedBy/>
  <dcterms:modified xsi:type="dcterms:W3CDTF">2023-05-09T01:17:20Z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