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6220" w14:textId="77777777" w:rsidR="005C15F2" w:rsidRPr="003C048D" w:rsidRDefault="00000000">
      <w:pPr>
        <w:tabs>
          <w:tab w:val="left" w:pos="1620"/>
        </w:tabs>
        <w:spacing w:after="200" w:line="276" w:lineRule="auto"/>
        <w:jc w:val="center"/>
        <w:rPr>
          <w:rFonts w:ascii="Calibri" w:eastAsia="Calibri" w:hAnsi="Calibri" w:cs="Calibri"/>
          <w:sz w:val="36"/>
          <w:szCs w:val="28"/>
          <w:lang w:val="cs-CZ"/>
        </w:rPr>
      </w:pPr>
      <w:r w:rsidRPr="003C048D">
        <w:rPr>
          <w:rFonts w:ascii="Calibri" w:eastAsia="Calibri" w:hAnsi="Calibri" w:cs="Calibri"/>
          <w:b/>
          <w:sz w:val="44"/>
          <w:szCs w:val="28"/>
          <w:lang w:val="cs-CZ"/>
        </w:rPr>
        <w:t>Transakce a transakční zpracování (ACID)</w:t>
      </w:r>
    </w:p>
    <w:p w14:paraId="1D684C21" w14:textId="77777777" w:rsidR="005C15F2" w:rsidRPr="003C048D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</w:pPr>
      <w:r w:rsidRPr="003C048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Co je to transakce? </w:t>
      </w:r>
    </w:p>
    <w:p w14:paraId="453D540C" w14:textId="77777777" w:rsidR="005C15F2" w:rsidRPr="003C048D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color w:val="FF0000"/>
          <w:sz w:val="28"/>
          <w:lang w:val="cs-CZ"/>
        </w:rPr>
        <w:t>posloupnost operací</w:t>
      </w:r>
      <w:r w:rsidRPr="003C048D">
        <w:rPr>
          <w:rFonts w:ascii="Calibri" w:eastAsia="Calibri" w:hAnsi="Calibri" w:cs="Calibri"/>
          <w:sz w:val="28"/>
          <w:lang w:val="cs-CZ"/>
        </w:rPr>
        <w:t xml:space="preserve">, který jsou </w:t>
      </w:r>
      <w:proofErr w:type="spellStart"/>
      <w:r w:rsidRPr="003C048D">
        <w:rPr>
          <w:rFonts w:ascii="Calibri" w:eastAsia="Calibri" w:hAnsi="Calibri" w:cs="Calibri"/>
          <w:color w:val="0070C0"/>
          <w:sz w:val="28"/>
          <w:lang w:val="cs-CZ"/>
        </w:rPr>
        <w:t>vykonávany</w:t>
      </w:r>
      <w:proofErr w:type="spellEnd"/>
      <w:r w:rsidRPr="003C048D">
        <w:rPr>
          <w:rFonts w:ascii="Calibri" w:eastAsia="Calibri" w:hAnsi="Calibri" w:cs="Calibri"/>
          <w:color w:val="0070C0"/>
          <w:sz w:val="28"/>
          <w:lang w:val="cs-CZ"/>
        </w:rPr>
        <w:t xml:space="preserve"> jako jeden blok</w:t>
      </w:r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</w:p>
    <w:p w14:paraId="5CCE23D4" w14:textId="77777777" w:rsidR="005C15F2" w:rsidRPr="003C048D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převádí databázi z jednoho konzistentního stavu do druhého</w:t>
      </w:r>
    </w:p>
    <w:p w14:paraId="6B416331" w14:textId="77777777" w:rsidR="005C15F2" w:rsidRPr="003C048D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zabraňuje korupci dat</w:t>
      </w:r>
    </w:p>
    <w:p w14:paraId="46872D36" w14:textId="77777777" w:rsidR="005C15F2" w:rsidRPr="003C048D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gramStart"/>
      <w:r w:rsidRPr="003C048D">
        <w:rPr>
          <w:rFonts w:ascii="Calibri" w:eastAsia="Calibri" w:hAnsi="Calibri" w:cs="Calibri"/>
          <w:sz w:val="28"/>
          <w:lang w:val="cs-CZ"/>
        </w:rPr>
        <w:t>řeší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color w:val="00B050"/>
          <w:sz w:val="28"/>
          <w:lang w:val="cs-CZ"/>
        </w:rPr>
        <w:t>konzistenci</w:t>
      </w:r>
      <w:r w:rsidRPr="003C048D">
        <w:rPr>
          <w:rFonts w:ascii="Calibri" w:eastAsia="Calibri" w:hAnsi="Calibri" w:cs="Calibri"/>
          <w:sz w:val="28"/>
          <w:lang w:val="cs-CZ"/>
        </w:rPr>
        <w:t xml:space="preserve"> databáze a taky </w:t>
      </w:r>
      <w:proofErr w:type="spellStart"/>
      <w:r w:rsidRPr="003C048D">
        <w:rPr>
          <w:rFonts w:ascii="Calibri" w:eastAsia="Calibri" w:hAnsi="Calibri" w:cs="Calibri"/>
          <w:color w:val="00B050"/>
          <w:sz w:val="28"/>
          <w:lang w:val="cs-CZ"/>
        </w:rPr>
        <w:t>celistnost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modifikovaných dat v transakci při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jakemkoliv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selhání systému nebo manuální žádosti storna</w:t>
      </w:r>
    </w:p>
    <w:p w14:paraId="2B5751AB" w14:textId="7E1B59E3" w:rsidR="005F3590" w:rsidRPr="003C048D" w:rsidRDefault="00663695" w:rsidP="00D14A11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color w:val="00B050"/>
          <w:sz w:val="28"/>
          <w:lang w:val="cs-CZ"/>
        </w:rPr>
      </w:pPr>
      <w:r>
        <w:rPr>
          <w:noProof/>
        </w:rPr>
        <w:pict w14:anchorId="63AEC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Transactions (SAP Library - Concepts of the Database System)" style="position:absolute;left:0;text-align:left;margin-left:-1in;margin-top:53.05pt;width:594.45pt;height:296.25pt;z-index:251659264;mso-wrap-edited:f;mso-width-percent:0;mso-height-percent:0;mso-width-percent:0;mso-height-percent:0">
            <v:imagedata r:id="rId5" o:title="h-00100080000_image002"/>
            <w10:wrap type="topAndBottom"/>
          </v:shape>
        </w:pict>
      </w:r>
      <w:r w:rsidR="00DA4A50" w:rsidRPr="003C048D">
        <w:rPr>
          <w:rFonts w:ascii="Calibri" w:eastAsia="Calibri" w:hAnsi="Calibri" w:cs="Calibri"/>
          <w:color w:val="00B050"/>
          <w:sz w:val="28"/>
          <w:lang w:val="cs-CZ"/>
        </w:rPr>
        <w:t>nemají význam u operací, které nemění strukturu nebo nemodifikují data (</w:t>
      </w:r>
      <w:proofErr w:type="spellStart"/>
      <w:r w:rsidR="00DA4A50" w:rsidRPr="003C048D">
        <w:rPr>
          <w:rFonts w:ascii="Calibri" w:eastAsia="Calibri" w:hAnsi="Calibri" w:cs="Calibri"/>
          <w:b/>
          <w:bCs/>
          <w:color w:val="00B050"/>
          <w:sz w:val="28"/>
          <w:lang w:val="cs-CZ"/>
        </w:rPr>
        <w:t>select</w:t>
      </w:r>
      <w:proofErr w:type="spellEnd"/>
      <w:r w:rsidR="00DA4A50" w:rsidRPr="003C048D">
        <w:rPr>
          <w:rFonts w:ascii="Calibri" w:eastAsia="Calibri" w:hAnsi="Calibri" w:cs="Calibri"/>
          <w:color w:val="00B050"/>
          <w:sz w:val="28"/>
          <w:lang w:val="cs-CZ"/>
        </w:rPr>
        <w:t>)</w:t>
      </w:r>
    </w:p>
    <w:p w14:paraId="19A01283" w14:textId="515CE987" w:rsidR="005F3590" w:rsidRPr="003C048D" w:rsidRDefault="005F359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3AF3BE8" w14:textId="77777777" w:rsidR="005431FC" w:rsidRPr="003C048D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053B2CD5" w14:textId="77777777" w:rsidR="005431FC" w:rsidRPr="003C048D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B243A13" w14:textId="77777777" w:rsidR="005431FC" w:rsidRPr="003C048D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5452476" w14:textId="77777777" w:rsidR="005431FC" w:rsidRPr="003C048D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46EC432C" w14:textId="3CD7D98A" w:rsidR="005C15F2" w:rsidRPr="003C048D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color w:val="FF0000"/>
          <w:sz w:val="32"/>
          <w:szCs w:val="28"/>
          <w:lang w:val="cs-CZ"/>
        </w:rPr>
      </w:pPr>
      <w:r w:rsidRPr="003C048D">
        <w:rPr>
          <w:rFonts w:ascii="Calibri" w:eastAsia="Calibri" w:hAnsi="Calibri" w:cs="Calibri"/>
          <w:b/>
          <w:color w:val="FF0000"/>
          <w:sz w:val="32"/>
          <w:lang w:val="cs-CZ"/>
        </w:rPr>
        <w:t>Transakce musí splňovat</w:t>
      </w:r>
      <w:r w:rsidR="00F347CA" w:rsidRPr="003C048D">
        <w:rPr>
          <w:rFonts w:ascii="Calibri" w:eastAsia="Calibri" w:hAnsi="Calibri" w:cs="Calibri"/>
          <w:b/>
          <w:color w:val="FF0000"/>
          <w:sz w:val="32"/>
          <w:lang w:val="cs-CZ"/>
        </w:rPr>
        <w:t xml:space="preserve"> všechny</w:t>
      </w:r>
      <w:r w:rsidRPr="003C048D">
        <w:rPr>
          <w:rFonts w:ascii="Calibri" w:eastAsia="Calibri" w:hAnsi="Calibri" w:cs="Calibri"/>
          <w:b/>
          <w:color w:val="FF0000"/>
          <w:sz w:val="32"/>
          <w:lang w:val="cs-CZ"/>
        </w:rPr>
        <w:t xml:space="preserve"> vlastnosti </w:t>
      </w:r>
      <w:r w:rsidRPr="003C048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ACID </w:t>
      </w:r>
    </w:p>
    <w:p w14:paraId="70D9CA18" w14:textId="4F439447" w:rsidR="005C15F2" w:rsidRPr="003C048D" w:rsidRDefault="003C048D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spellStart"/>
      <w:r w:rsidRPr="003C048D">
        <w:rPr>
          <w:rFonts w:ascii="Calibri" w:eastAsia="Calibri" w:hAnsi="Calibri" w:cs="Calibri"/>
          <w:b/>
          <w:color w:val="FF0000"/>
          <w:sz w:val="28"/>
          <w:lang w:val="cs-CZ"/>
        </w:rPr>
        <w:t>Atomicity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 xml:space="preserve">–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atomicita</w:t>
      </w:r>
      <w:proofErr w:type="spellEnd"/>
    </w:p>
    <w:p w14:paraId="6E2AF620" w14:textId="77777777" w:rsidR="005C15F2" w:rsidRPr="003C048D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operace (</w:t>
      </w:r>
      <w:r w:rsidRPr="003C048D">
        <w:rPr>
          <w:rFonts w:ascii="Calibri" w:eastAsia="Calibri" w:hAnsi="Calibri" w:cs="Calibri"/>
          <w:color w:val="00B050"/>
          <w:sz w:val="28"/>
          <w:lang w:val="cs-CZ"/>
        </w:rPr>
        <w:t>transakce) se provede jako celek</w:t>
      </w:r>
      <w:r w:rsidRPr="003C048D">
        <w:rPr>
          <w:rFonts w:ascii="Calibri" w:eastAsia="Calibri" w:hAnsi="Calibri" w:cs="Calibri"/>
          <w:sz w:val="28"/>
          <w:lang w:val="cs-CZ"/>
        </w:rPr>
        <w:t xml:space="preserve"> nebo se </w:t>
      </w:r>
      <w:r w:rsidRPr="003C048D">
        <w:rPr>
          <w:rFonts w:ascii="Calibri" w:eastAsia="Calibri" w:hAnsi="Calibri" w:cs="Calibri"/>
          <w:color w:val="0070C0"/>
          <w:sz w:val="28"/>
          <w:lang w:val="cs-CZ"/>
        </w:rPr>
        <w:t>neprovede vůbec</w:t>
      </w:r>
    </w:p>
    <w:p w14:paraId="013109C3" w14:textId="3847BAFF" w:rsidR="005C15F2" w:rsidRPr="003C048D" w:rsidRDefault="003C048D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spellStart"/>
      <w:r w:rsidRPr="003C048D">
        <w:rPr>
          <w:rFonts w:ascii="Calibri" w:eastAsia="Calibri" w:hAnsi="Calibri" w:cs="Calibri"/>
          <w:b/>
          <w:color w:val="0070C0"/>
          <w:sz w:val="28"/>
          <w:lang w:val="cs-CZ"/>
        </w:rPr>
        <w:t>Consistency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– konzistentnost</w:t>
      </w:r>
    </w:p>
    <w:p w14:paraId="5150331D" w14:textId="77777777" w:rsidR="005C15F2" w:rsidRPr="003C048D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"převádí databázi z jednoho konzistentního stavu do druhého"</w:t>
      </w:r>
    </w:p>
    <w:p w14:paraId="0CC5BF00" w14:textId="3F67762C" w:rsidR="005C15F2" w:rsidRPr="003C048D" w:rsidRDefault="00000000">
      <w:pPr>
        <w:numPr>
          <w:ilvl w:val="0"/>
          <w:numId w:val="3"/>
        </w:numPr>
        <w:tabs>
          <w:tab w:val="left" w:pos="1620"/>
        </w:tabs>
        <w:spacing w:after="200" w:line="276" w:lineRule="auto"/>
        <w:ind w:left="144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zajišťuje </w:t>
      </w:r>
      <w:r w:rsidRPr="003C048D">
        <w:rPr>
          <w:rFonts w:ascii="Calibri" w:eastAsia="Calibri" w:hAnsi="Calibri" w:cs="Calibri"/>
          <w:color w:val="00B050"/>
          <w:sz w:val="28"/>
          <w:lang w:val="cs-CZ"/>
        </w:rPr>
        <w:t xml:space="preserve">nenarušení stanoveného integritního </w:t>
      </w:r>
      <w:r w:rsidR="00F072D9" w:rsidRPr="003C048D">
        <w:rPr>
          <w:rFonts w:ascii="Calibri" w:eastAsia="Calibri" w:hAnsi="Calibri" w:cs="Calibri"/>
          <w:color w:val="00B050"/>
          <w:sz w:val="28"/>
          <w:lang w:val="cs-CZ"/>
        </w:rPr>
        <w:t xml:space="preserve">a uživatelského </w:t>
      </w:r>
      <w:r w:rsidRPr="003C048D">
        <w:rPr>
          <w:rFonts w:ascii="Calibri" w:eastAsia="Calibri" w:hAnsi="Calibri" w:cs="Calibri"/>
          <w:color w:val="00B050"/>
          <w:sz w:val="28"/>
          <w:lang w:val="cs-CZ"/>
        </w:rPr>
        <w:t>omezení</w:t>
      </w:r>
    </w:p>
    <w:p w14:paraId="193D0B50" w14:textId="68BE999F" w:rsidR="005C15F2" w:rsidRPr="003C048D" w:rsidRDefault="00000000">
      <w:pPr>
        <w:numPr>
          <w:ilvl w:val="0"/>
          <w:numId w:val="3"/>
        </w:numPr>
        <w:tabs>
          <w:tab w:val="left" w:pos="1620"/>
        </w:tabs>
        <w:spacing w:after="200" w:line="276" w:lineRule="auto"/>
        <w:ind w:left="144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při </w:t>
      </w:r>
      <w:r w:rsidR="003C048D" w:rsidRPr="003C048D">
        <w:rPr>
          <w:rFonts w:ascii="Calibri" w:eastAsia="Calibri" w:hAnsi="Calibri" w:cs="Calibri"/>
          <w:sz w:val="28"/>
          <w:lang w:val="cs-CZ"/>
        </w:rPr>
        <w:t xml:space="preserve">narušení – </w:t>
      </w:r>
      <w:proofErr w:type="spellStart"/>
      <w:r w:rsidR="003C048D" w:rsidRPr="003C048D">
        <w:rPr>
          <w:rFonts w:ascii="Calibri" w:eastAsia="Calibri" w:hAnsi="Calibri" w:cs="Calibri"/>
          <w:sz w:val="28"/>
          <w:lang w:val="cs-CZ"/>
        </w:rPr>
        <w:t>rollback</w:t>
      </w:r>
      <w:proofErr w:type="spellEnd"/>
    </w:p>
    <w:p w14:paraId="55E7CB43" w14:textId="77777777" w:rsidR="005C15F2" w:rsidRPr="003C048D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př. při bankovním převodu, součet obou účtů je nezměněn (zamezuje ztrátu peněz např)</w:t>
      </w:r>
    </w:p>
    <w:p w14:paraId="386DA2F4" w14:textId="6A2032EE" w:rsidR="005C15F2" w:rsidRPr="003C048D" w:rsidRDefault="003C048D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spellStart"/>
      <w:r w:rsidRPr="003C048D">
        <w:rPr>
          <w:rFonts w:ascii="Calibri" w:eastAsia="Calibri" w:hAnsi="Calibri" w:cs="Calibri"/>
          <w:b/>
          <w:color w:val="00B050"/>
          <w:sz w:val="28"/>
          <w:lang w:val="cs-CZ"/>
        </w:rPr>
        <w:t>Isolation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– izolovanost</w:t>
      </w:r>
    </w:p>
    <w:p w14:paraId="61114DC5" w14:textId="77777777" w:rsidR="005C15F2" w:rsidRPr="00DF33B1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color w:val="0070C0"/>
          <w:sz w:val="28"/>
          <w:lang w:val="cs-CZ"/>
        </w:rPr>
      </w:pPr>
      <w:r w:rsidRPr="00DF33B1">
        <w:rPr>
          <w:rFonts w:ascii="Calibri" w:eastAsia="Calibri" w:hAnsi="Calibri" w:cs="Calibri"/>
          <w:color w:val="0070C0"/>
          <w:sz w:val="28"/>
          <w:lang w:val="cs-CZ"/>
        </w:rPr>
        <w:t>skrytí operací uvnitř transakcí</w:t>
      </w:r>
    </w:p>
    <w:p w14:paraId="6FE16451" w14:textId="3E0C65AD" w:rsidR="005C15F2" w:rsidRPr="003C048D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provedené změny </w:t>
      </w:r>
      <w:r w:rsidRPr="00DF33B1">
        <w:rPr>
          <w:rFonts w:ascii="Calibri" w:eastAsia="Calibri" w:hAnsi="Calibri" w:cs="Calibri"/>
          <w:color w:val="0070C0"/>
          <w:sz w:val="28"/>
          <w:lang w:val="cs-CZ"/>
        </w:rPr>
        <w:t xml:space="preserve">nebudou dostupné zvenku </w:t>
      </w:r>
      <w:r w:rsidR="003C048D" w:rsidRPr="00DF33B1">
        <w:rPr>
          <w:rFonts w:ascii="Calibri" w:eastAsia="Calibri" w:hAnsi="Calibri" w:cs="Calibri"/>
          <w:color w:val="0070C0"/>
          <w:sz w:val="28"/>
          <w:lang w:val="cs-CZ"/>
        </w:rPr>
        <w:t>transakce</w:t>
      </w:r>
      <w:r w:rsidR="003C048D" w:rsidRPr="003C048D">
        <w:rPr>
          <w:rFonts w:ascii="Calibri" w:eastAsia="Calibri" w:hAnsi="Calibri" w:cs="Calibri"/>
          <w:sz w:val="28"/>
          <w:lang w:val="cs-CZ"/>
        </w:rPr>
        <w:t>,</w:t>
      </w:r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r w:rsidRPr="00DF33B1">
        <w:rPr>
          <w:rFonts w:ascii="Calibri" w:eastAsia="Calibri" w:hAnsi="Calibri" w:cs="Calibri"/>
          <w:color w:val="00B050"/>
          <w:sz w:val="28"/>
          <w:lang w:val="cs-CZ"/>
        </w:rPr>
        <w:t xml:space="preserve">dokud neproběhne </w:t>
      </w:r>
      <w:proofErr w:type="spellStart"/>
      <w:r w:rsidRPr="00DF33B1">
        <w:rPr>
          <w:rFonts w:ascii="Calibri" w:eastAsia="Calibri" w:hAnsi="Calibri" w:cs="Calibri"/>
          <w:b/>
          <w:bCs/>
          <w:color w:val="00B050"/>
          <w:sz w:val="28"/>
          <w:lang w:val="cs-CZ"/>
        </w:rPr>
        <w:t>commit</w:t>
      </w:r>
      <w:proofErr w:type="spellEnd"/>
      <w:r w:rsidR="008F0E82" w:rsidRPr="003C048D">
        <w:rPr>
          <w:rFonts w:ascii="Calibri" w:eastAsia="Calibri" w:hAnsi="Calibri" w:cs="Calibri"/>
          <w:sz w:val="28"/>
          <w:lang w:val="cs-CZ"/>
        </w:rPr>
        <w:t xml:space="preserve"> (jiná transakce neuvidí změny před </w:t>
      </w:r>
      <w:r w:rsidR="003E200A" w:rsidRPr="003C048D">
        <w:rPr>
          <w:rFonts w:ascii="Calibri" w:eastAsia="Calibri" w:hAnsi="Calibri" w:cs="Calibri"/>
          <w:sz w:val="28"/>
          <w:lang w:val="cs-CZ"/>
        </w:rPr>
        <w:t>COMMIT</w:t>
      </w:r>
      <w:r w:rsidR="008F0E82" w:rsidRPr="003C048D">
        <w:rPr>
          <w:rFonts w:ascii="Calibri" w:eastAsia="Calibri" w:hAnsi="Calibri" w:cs="Calibri"/>
          <w:sz w:val="28"/>
          <w:lang w:val="cs-CZ"/>
        </w:rPr>
        <w:t>)</w:t>
      </w:r>
    </w:p>
    <w:p w14:paraId="34D26AE4" w14:textId="3A574704" w:rsidR="005C15F2" w:rsidRPr="003C048D" w:rsidRDefault="003C048D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spellStart"/>
      <w:r w:rsidRPr="003C048D">
        <w:rPr>
          <w:rFonts w:ascii="Calibri" w:eastAsia="Calibri" w:hAnsi="Calibri" w:cs="Calibri"/>
          <w:b/>
          <w:color w:val="ED7D31" w:themeColor="accent2"/>
          <w:sz w:val="28"/>
          <w:lang w:val="cs-CZ"/>
        </w:rPr>
        <w:t>Durability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– trvalost</w:t>
      </w:r>
    </w:p>
    <w:p w14:paraId="075B8339" w14:textId="75B18247" w:rsidR="005C15F2" w:rsidRPr="003C048D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  <w:lang w:val="cs-CZ"/>
        </w:rPr>
      </w:pPr>
      <w:r w:rsidRPr="008644A1">
        <w:rPr>
          <w:rFonts w:ascii="Calibri" w:eastAsia="Calibri" w:hAnsi="Calibri" w:cs="Calibri"/>
          <w:color w:val="FF0000"/>
          <w:sz w:val="28"/>
          <w:lang w:val="cs-CZ"/>
        </w:rPr>
        <w:t>uchování/uložení provedených změn v</w:t>
      </w:r>
      <w:r w:rsidR="00C50FE5" w:rsidRPr="008644A1">
        <w:rPr>
          <w:rFonts w:ascii="Calibri" w:eastAsia="Calibri" w:hAnsi="Calibri" w:cs="Calibri"/>
          <w:color w:val="FF0000"/>
          <w:sz w:val="28"/>
          <w:lang w:val="cs-CZ"/>
        </w:rPr>
        <w:t> </w:t>
      </w:r>
      <w:r w:rsidRPr="008644A1">
        <w:rPr>
          <w:rFonts w:ascii="Calibri" w:eastAsia="Calibri" w:hAnsi="Calibri" w:cs="Calibri"/>
          <w:color w:val="FF0000"/>
          <w:sz w:val="28"/>
          <w:lang w:val="cs-CZ"/>
        </w:rPr>
        <w:t>transakci</w:t>
      </w:r>
      <w:r w:rsidR="00C50FE5" w:rsidRPr="008644A1">
        <w:rPr>
          <w:rFonts w:ascii="Calibri" w:eastAsia="Calibri" w:hAnsi="Calibri" w:cs="Calibri"/>
          <w:color w:val="FF0000"/>
          <w:sz w:val="28"/>
          <w:lang w:val="cs-CZ"/>
        </w:rPr>
        <w:t xml:space="preserve"> </w:t>
      </w:r>
      <w:r w:rsidR="00A81B00" w:rsidRPr="008644A1">
        <w:rPr>
          <w:rFonts w:ascii="Calibri" w:eastAsia="Calibri" w:hAnsi="Calibri" w:cs="Calibri"/>
          <w:color w:val="FF0000"/>
          <w:sz w:val="28"/>
          <w:lang w:val="cs-CZ"/>
        </w:rPr>
        <w:t>do DB</w:t>
      </w:r>
      <w:r w:rsidR="00A81B00">
        <w:rPr>
          <w:rFonts w:ascii="Calibri" w:eastAsia="Calibri" w:hAnsi="Calibri" w:cs="Calibri"/>
          <w:sz w:val="28"/>
          <w:lang w:val="cs-CZ"/>
        </w:rPr>
        <w:t xml:space="preserve"> </w:t>
      </w:r>
      <w:r w:rsidR="00C50FE5">
        <w:rPr>
          <w:rFonts w:ascii="Calibri" w:eastAsia="Calibri" w:hAnsi="Calibri" w:cs="Calibri"/>
          <w:sz w:val="28"/>
          <w:lang w:val="cs-CZ"/>
        </w:rPr>
        <w:t xml:space="preserve">po správném průchodu a </w:t>
      </w:r>
      <w:proofErr w:type="spellStart"/>
      <w:r w:rsidR="00C50FE5">
        <w:rPr>
          <w:rFonts w:ascii="Calibri" w:eastAsia="Calibri" w:hAnsi="Calibri" w:cs="Calibri"/>
          <w:sz w:val="28"/>
          <w:lang w:val="cs-CZ"/>
        </w:rPr>
        <w:t>COMMIT</w:t>
      </w:r>
      <w:r w:rsidR="00B30B40">
        <w:rPr>
          <w:rFonts w:ascii="Calibri" w:eastAsia="Calibri" w:hAnsi="Calibri" w:cs="Calibri"/>
          <w:sz w:val="28"/>
          <w:lang w:val="cs-CZ"/>
        </w:rPr>
        <w:t>u</w:t>
      </w:r>
      <w:proofErr w:type="spellEnd"/>
    </w:p>
    <w:p w14:paraId="5CC5E5BE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49CB12A5" w14:textId="0C513B2D" w:rsidR="003F2AAC" w:rsidRPr="003C048D" w:rsidRDefault="000C289F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  <w:r w:rsidRPr="003C048D">
        <w:rPr>
          <w:noProof/>
          <w:lang w:val="cs-CZ"/>
        </w:rPr>
        <w:lastRenderedPageBreak/>
        <w:drawing>
          <wp:inline distT="0" distB="0" distL="0" distR="0" wp14:anchorId="2357F79B" wp14:editId="5E7972A7">
            <wp:extent cx="6267450" cy="3851870"/>
            <wp:effectExtent l="0" t="0" r="0" b="0"/>
            <wp:docPr id="1390707374" name="Picture 139070737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7374" name="Picture 1390707374" descr="A picture containing text, screenshot, font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154" cy="3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EFE4" w14:textId="77777777" w:rsidR="003F2AAC" w:rsidRPr="003C048D" w:rsidRDefault="003F2AA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2F0B812B" w14:textId="77777777" w:rsidR="005C15F2" w:rsidRPr="008644A1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color w:val="FF0000"/>
          <w:sz w:val="32"/>
          <w:szCs w:val="28"/>
          <w:lang w:val="cs-CZ"/>
        </w:rPr>
      </w:pPr>
      <w:r w:rsidRPr="008644A1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>Stavy transakce</w:t>
      </w:r>
    </w:p>
    <w:p w14:paraId="67670B9C" w14:textId="2AC8E33D" w:rsidR="005C15F2" w:rsidRPr="003C048D" w:rsidRDefault="00FF7682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FF7682">
        <w:rPr>
          <w:rFonts w:ascii="Calibri" w:eastAsia="Calibri" w:hAnsi="Calibri" w:cs="Calibri"/>
          <w:b/>
          <w:color w:val="FF0000"/>
          <w:sz w:val="28"/>
          <w:lang w:val="cs-CZ"/>
        </w:rPr>
        <w:t>Aktivní</w:t>
      </w:r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– počáteční</w:t>
      </w:r>
      <w:r w:rsidR="00000000" w:rsidRPr="003C048D">
        <w:rPr>
          <w:rFonts w:ascii="Calibri" w:eastAsia="Calibri" w:hAnsi="Calibri" w:cs="Calibri"/>
          <w:sz w:val="28"/>
          <w:lang w:val="cs-CZ"/>
        </w:rPr>
        <w:t xml:space="preserve"> stav, transakce je v tomto </w:t>
      </w:r>
      <w:r w:rsidRPr="003C048D">
        <w:rPr>
          <w:rFonts w:ascii="Calibri" w:eastAsia="Calibri" w:hAnsi="Calibri" w:cs="Calibri"/>
          <w:sz w:val="28"/>
          <w:lang w:val="cs-CZ"/>
        </w:rPr>
        <w:t>stavu,</w:t>
      </w:r>
      <w:r w:rsidR="00000000" w:rsidRPr="003C048D">
        <w:rPr>
          <w:rFonts w:ascii="Calibri" w:eastAsia="Calibri" w:hAnsi="Calibri" w:cs="Calibri"/>
          <w:sz w:val="28"/>
          <w:lang w:val="cs-CZ"/>
        </w:rPr>
        <w:t xml:space="preserve"> dokud </w:t>
      </w:r>
      <w:proofErr w:type="gramStart"/>
      <w:r w:rsidR="00000000" w:rsidRPr="003C048D">
        <w:rPr>
          <w:rFonts w:ascii="Calibri" w:eastAsia="Calibri" w:hAnsi="Calibri" w:cs="Calibri"/>
          <w:sz w:val="28"/>
          <w:lang w:val="cs-CZ"/>
        </w:rPr>
        <w:t>běží</w:t>
      </w:r>
      <w:proofErr w:type="gramEnd"/>
    </w:p>
    <w:p w14:paraId="77355A54" w14:textId="77777777" w:rsidR="005C15F2" w:rsidRPr="003C048D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FF7682">
        <w:rPr>
          <w:rFonts w:ascii="Calibri" w:eastAsia="Calibri" w:hAnsi="Calibri" w:cs="Calibri"/>
          <w:b/>
          <w:color w:val="0070C0"/>
          <w:sz w:val="28"/>
          <w:lang w:val="cs-CZ"/>
        </w:rPr>
        <w:t>Částečně potvrzená</w:t>
      </w:r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(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Partially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committed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>) - po provedení poslední operace</w:t>
      </w:r>
    </w:p>
    <w:p w14:paraId="54D72F9E" w14:textId="77777777" w:rsidR="005C15F2" w:rsidRPr="003C048D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FF7682">
        <w:rPr>
          <w:rFonts w:ascii="Calibri" w:eastAsia="Calibri" w:hAnsi="Calibri" w:cs="Calibri"/>
          <w:b/>
          <w:color w:val="00B050"/>
          <w:sz w:val="28"/>
          <w:lang w:val="cs-CZ"/>
        </w:rPr>
        <w:t>Chybující</w:t>
      </w:r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(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Failed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) - pokud nejde pokračovat v normálním průběhů </w:t>
      </w:r>
    </w:p>
    <w:p w14:paraId="5E4A97D7" w14:textId="77777777" w:rsidR="005C15F2" w:rsidRPr="003C048D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FF7682">
        <w:rPr>
          <w:rFonts w:ascii="Calibri" w:eastAsia="Calibri" w:hAnsi="Calibri" w:cs="Calibri"/>
          <w:b/>
          <w:color w:val="ED7D31" w:themeColor="accent2"/>
          <w:sz w:val="28"/>
          <w:lang w:val="cs-CZ"/>
        </w:rPr>
        <w:t>Zrušená</w:t>
      </w:r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(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Aborted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) - po skončení operace z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duůvodu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rollbacku</w:t>
      </w:r>
      <w:proofErr w:type="spellEnd"/>
    </w:p>
    <w:p w14:paraId="6EAFEBF8" w14:textId="77777777" w:rsidR="005C15F2" w:rsidRPr="003C048D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FF7682">
        <w:rPr>
          <w:rFonts w:ascii="Calibri" w:eastAsia="Calibri" w:hAnsi="Calibri" w:cs="Calibri"/>
          <w:b/>
          <w:color w:val="7030A0"/>
          <w:sz w:val="28"/>
          <w:lang w:val="cs-CZ"/>
        </w:rPr>
        <w:t>Potvrzená</w:t>
      </w:r>
      <w:r w:rsidRPr="003C048D">
        <w:rPr>
          <w:rFonts w:ascii="Calibri" w:eastAsia="Calibri" w:hAnsi="Calibri" w:cs="Calibri"/>
          <w:b/>
          <w:sz w:val="28"/>
          <w:lang w:val="cs-CZ"/>
        </w:rPr>
        <w:t xml:space="preserve"> </w:t>
      </w:r>
      <w:r w:rsidRPr="003C048D">
        <w:rPr>
          <w:rFonts w:ascii="Calibri" w:eastAsia="Calibri" w:hAnsi="Calibri" w:cs="Calibri"/>
          <w:sz w:val="28"/>
          <w:lang w:val="cs-CZ"/>
        </w:rPr>
        <w:t>(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Committed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>) - po úspěšném dokončení</w:t>
      </w:r>
    </w:p>
    <w:p w14:paraId="6DFC7344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08DEE062" w14:textId="77777777" w:rsidR="005C15F2" w:rsidRPr="00FF25A3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FF0000"/>
          <w:sz w:val="32"/>
          <w:szCs w:val="28"/>
          <w:lang w:val="cs-CZ"/>
        </w:rPr>
      </w:pPr>
      <w:r w:rsidRPr="00FF25A3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Transakční log </w:t>
      </w:r>
    </w:p>
    <w:p w14:paraId="6952B9A2" w14:textId="77777777" w:rsidR="005C15F2" w:rsidRPr="00FF25A3" w:rsidRDefault="00000000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b/>
          <w:color w:val="00B050"/>
          <w:sz w:val="28"/>
          <w:lang w:val="cs-CZ"/>
        </w:rPr>
      </w:pPr>
      <w:r w:rsidRPr="00FF25A3">
        <w:rPr>
          <w:rFonts w:ascii="Calibri" w:eastAsia="Calibri" w:hAnsi="Calibri" w:cs="Calibri"/>
          <w:color w:val="00B050"/>
          <w:sz w:val="28"/>
          <w:lang w:val="cs-CZ"/>
        </w:rPr>
        <w:t>Součást architektury</w:t>
      </w:r>
    </w:p>
    <w:p w14:paraId="25A8783C" w14:textId="26CCE9F7" w:rsidR="005C15F2" w:rsidRPr="003C048D" w:rsidRDefault="003828E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>Soubor,</w:t>
      </w:r>
      <w:r w:rsidR="00000000" w:rsidRPr="003C048D">
        <w:rPr>
          <w:rFonts w:ascii="Calibri" w:eastAsia="Calibri" w:hAnsi="Calibri" w:cs="Calibri"/>
          <w:sz w:val="28"/>
          <w:lang w:val="cs-CZ"/>
        </w:rPr>
        <w:t xml:space="preserve"> který </w:t>
      </w:r>
      <w:r w:rsidR="00000000" w:rsidRPr="00FF25A3">
        <w:rPr>
          <w:rFonts w:ascii="Calibri" w:eastAsia="Calibri" w:hAnsi="Calibri" w:cs="Calibri"/>
          <w:color w:val="FF0000"/>
          <w:sz w:val="28"/>
          <w:lang w:val="cs-CZ"/>
        </w:rPr>
        <w:t>ukládá všechny změny</w:t>
      </w:r>
      <w:r w:rsidR="00000000" w:rsidRPr="003C048D">
        <w:rPr>
          <w:rFonts w:ascii="Calibri" w:eastAsia="Calibri" w:hAnsi="Calibri" w:cs="Calibri"/>
          <w:sz w:val="28"/>
          <w:lang w:val="cs-CZ"/>
        </w:rPr>
        <w:t xml:space="preserve"> </w:t>
      </w:r>
      <w:r w:rsidR="00000000" w:rsidRPr="00AF6A5C">
        <w:rPr>
          <w:rFonts w:ascii="Calibri" w:eastAsia="Calibri" w:hAnsi="Calibri" w:cs="Calibri"/>
          <w:color w:val="0070C0"/>
          <w:sz w:val="28"/>
          <w:lang w:val="cs-CZ"/>
        </w:rPr>
        <w:t>provedené v databázi</w:t>
      </w:r>
      <w:r w:rsidR="00000000" w:rsidRPr="003C048D">
        <w:rPr>
          <w:rFonts w:ascii="Calibri" w:eastAsia="Calibri" w:hAnsi="Calibri" w:cs="Calibri"/>
          <w:sz w:val="28"/>
          <w:lang w:val="cs-CZ"/>
        </w:rPr>
        <w:t xml:space="preserve"> jako záznamy jdoucí sekvenčně</w:t>
      </w:r>
    </w:p>
    <w:p w14:paraId="4B195D5A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271F3172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72B89D88" w14:textId="77777777" w:rsidR="005C15F2" w:rsidRPr="00143EBD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color w:val="FF0000"/>
          <w:sz w:val="32"/>
          <w:szCs w:val="28"/>
          <w:lang w:val="cs-CZ"/>
        </w:rPr>
      </w:pPr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Implementace Transakce / </w:t>
      </w:r>
      <w:proofErr w:type="spellStart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>Transaction</w:t>
      </w:r>
      <w:proofErr w:type="spellEnd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 </w:t>
      </w:r>
      <w:proofErr w:type="spellStart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>Control</w:t>
      </w:r>
      <w:proofErr w:type="spellEnd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 </w:t>
      </w:r>
      <w:proofErr w:type="spellStart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>Language</w:t>
      </w:r>
      <w:proofErr w:type="spellEnd"/>
      <w:r w:rsidRPr="00143EBD">
        <w:rPr>
          <w:rFonts w:ascii="Calibri" w:eastAsia="Calibri" w:hAnsi="Calibri" w:cs="Calibri"/>
          <w:b/>
          <w:color w:val="FF0000"/>
          <w:sz w:val="36"/>
          <w:szCs w:val="28"/>
          <w:lang w:val="cs-CZ"/>
        </w:rPr>
        <w:t xml:space="preserve"> (TCL)</w:t>
      </w:r>
    </w:p>
    <w:p w14:paraId="2F80504F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BEGIN </w:t>
      </w:r>
      <w:proofErr w:type="gramStart"/>
      <w:r w:rsidRPr="003C048D">
        <w:rPr>
          <w:rFonts w:ascii="Calibri" w:eastAsia="Calibri" w:hAnsi="Calibri" w:cs="Calibri"/>
          <w:sz w:val="28"/>
          <w:lang w:val="cs-CZ"/>
        </w:rPr>
        <w:t>TRANSACTION - začátek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transakce</w:t>
      </w:r>
    </w:p>
    <w:p w14:paraId="6895C1BC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gramStart"/>
      <w:r w:rsidRPr="003C048D">
        <w:rPr>
          <w:rFonts w:ascii="Calibri" w:eastAsia="Calibri" w:hAnsi="Calibri" w:cs="Calibri"/>
          <w:sz w:val="28"/>
          <w:lang w:val="cs-CZ"/>
        </w:rPr>
        <w:t>COMMIT - ukončení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transakce, uložení všech operací</w:t>
      </w:r>
    </w:p>
    <w:p w14:paraId="54363DBC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gramStart"/>
      <w:r w:rsidRPr="003C048D">
        <w:rPr>
          <w:rFonts w:ascii="Calibri" w:eastAsia="Calibri" w:hAnsi="Calibri" w:cs="Calibri"/>
          <w:sz w:val="28"/>
          <w:lang w:val="cs-CZ"/>
        </w:rPr>
        <w:t xml:space="preserve">ROLLBACK -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zrušní</w:t>
      </w:r>
      <w:proofErr w:type="spellEnd"/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všech provedených operací a vracení se do předešlého stavu</w:t>
      </w:r>
    </w:p>
    <w:p w14:paraId="3FEB397A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proofErr w:type="gramStart"/>
      <w:r w:rsidRPr="003C048D">
        <w:rPr>
          <w:rFonts w:ascii="Calibri" w:eastAsia="Calibri" w:hAnsi="Calibri" w:cs="Calibri"/>
          <w:sz w:val="28"/>
          <w:lang w:val="cs-CZ"/>
        </w:rPr>
        <w:t>SAVEPOINT - vytváří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mezibod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, na který se dá vrátit pomocí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rollbacku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zamísto</w:t>
      </w:r>
      <w:proofErr w:type="spellEnd"/>
      <w:r w:rsidRPr="003C048D">
        <w:rPr>
          <w:rFonts w:ascii="Calibri" w:eastAsia="Calibri" w:hAnsi="Calibri" w:cs="Calibri"/>
          <w:sz w:val="28"/>
          <w:lang w:val="cs-CZ"/>
        </w:rPr>
        <w:t xml:space="preserve"> celý transakce</w:t>
      </w:r>
    </w:p>
    <w:p w14:paraId="3E08D18A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RELEASE </w:t>
      </w:r>
      <w:proofErr w:type="gramStart"/>
      <w:r w:rsidRPr="003C048D">
        <w:rPr>
          <w:rFonts w:ascii="Calibri" w:eastAsia="Calibri" w:hAnsi="Calibri" w:cs="Calibri"/>
          <w:sz w:val="28"/>
          <w:lang w:val="cs-CZ"/>
        </w:rPr>
        <w:t>SAVEPOINT - smazání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existujícího </w:t>
      </w:r>
      <w:proofErr w:type="spellStart"/>
      <w:r w:rsidRPr="003C048D">
        <w:rPr>
          <w:rFonts w:ascii="Calibri" w:eastAsia="Calibri" w:hAnsi="Calibri" w:cs="Calibri"/>
          <w:sz w:val="28"/>
          <w:lang w:val="cs-CZ"/>
        </w:rPr>
        <w:t>savepointu</w:t>
      </w:r>
      <w:proofErr w:type="spellEnd"/>
    </w:p>
    <w:p w14:paraId="735B7B43" w14:textId="77777777" w:rsidR="005C15F2" w:rsidRPr="003C048D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sz w:val="28"/>
          <w:lang w:val="cs-CZ"/>
        </w:rPr>
        <w:t xml:space="preserve">SET </w:t>
      </w:r>
      <w:proofErr w:type="gramStart"/>
      <w:r w:rsidRPr="003C048D">
        <w:rPr>
          <w:rFonts w:ascii="Calibri" w:eastAsia="Calibri" w:hAnsi="Calibri" w:cs="Calibri"/>
          <w:sz w:val="28"/>
          <w:lang w:val="cs-CZ"/>
        </w:rPr>
        <w:t>TRANSACTION - přidělení</w:t>
      </w:r>
      <w:proofErr w:type="gramEnd"/>
      <w:r w:rsidRPr="003C048D">
        <w:rPr>
          <w:rFonts w:ascii="Calibri" w:eastAsia="Calibri" w:hAnsi="Calibri" w:cs="Calibri"/>
          <w:sz w:val="28"/>
          <w:lang w:val="cs-CZ"/>
        </w:rPr>
        <w:t xml:space="preserve"> názvu transakce</w:t>
      </w:r>
    </w:p>
    <w:p w14:paraId="1794BB45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FE0F858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sz w:val="28"/>
          <w:lang w:val="cs-CZ"/>
        </w:rPr>
      </w:pPr>
      <w:r w:rsidRPr="003C048D">
        <w:rPr>
          <w:rFonts w:ascii="Calibri" w:eastAsia="Calibri" w:hAnsi="Calibri" w:cs="Calibri"/>
          <w:b/>
          <w:sz w:val="28"/>
          <w:lang w:val="cs-CZ"/>
        </w:rPr>
        <w:t xml:space="preserve">!!! Pro </w:t>
      </w:r>
      <w:proofErr w:type="spellStart"/>
      <w:r w:rsidRPr="003C048D">
        <w:rPr>
          <w:rFonts w:ascii="Calibri" w:eastAsia="Calibri" w:hAnsi="Calibri" w:cs="Calibri"/>
          <w:b/>
          <w:sz w:val="28"/>
          <w:lang w:val="cs-CZ"/>
        </w:rPr>
        <w:t>správé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provedení transakcí musí být vypnut </w:t>
      </w:r>
      <w:proofErr w:type="spellStart"/>
      <w:proofErr w:type="gramStart"/>
      <w:r w:rsidRPr="003C048D">
        <w:rPr>
          <w:rFonts w:ascii="Calibri" w:eastAsia="Calibri" w:hAnsi="Calibri" w:cs="Calibri"/>
          <w:b/>
          <w:sz w:val="28"/>
          <w:lang w:val="cs-CZ"/>
        </w:rPr>
        <w:t>autocommit</w:t>
      </w:r>
      <w:proofErr w:type="spellEnd"/>
      <w:r w:rsidRPr="003C048D">
        <w:rPr>
          <w:rFonts w:ascii="Calibri" w:eastAsia="Calibri" w:hAnsi="Calibri" w:cs="Calibri"/>
          <w:b/>
          <w:sz w:val="28"/>
          <w:lang w:val="cs-CZ"/>
        </w:rPr>
        <w:t xml:space="preserve"> !!!</w:t>
      </w:r>
      <w:proofErr w:type="gramEnd"/>
    </w:p>
    <w:p w14:paraId="75C4848C" w14:textId="5DFCED71" w:rsidR="00143EBD" w:rsidRPr="003C048D" w:rsidRDefault="00143EBD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sz w:val="28"/>
          <w:lang w:val="cs-CZ"/>
        </w:rPr>
      </w:pPr>
      <w:r>
        <w:rPr>
          <w:rFonts w:ascii="Calibri" w:eastAsia="Calibri" w:hAnsi="Calibri" w:cs="Calibri"/>
          <w:b/>
          <w:sz w:val="28"/>
          <w:lang w:val="cs-CZ"/>
        </w:rPr>
        <w:t>MSSQL</w:t>
      </w:r>
    </w:p>
    <w:p w14:paraId="34A41D3D" w14:textId="5B58336E" w:rsidR="005C15F2" w:rsidRPr="003C048D" w:rsidRDefault="00C5153B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b/>
          <w:bCs/>
          <w:sz w:val="28"/>
          <w:highlight w:val="red"/>
          <w:lang w:val="cs-CZ"/>
        </w:rPr>
        <w:t>SET IMPLICIT_TRANSACTIONS ON</w:t>
      </w:r>
      <w:r w:rsidRPr="003C048D">
        <w:rPr>
          <w:rFonts w:ascii="Calibri" w:eastAsia="Calibri" w:hAnsi="Calibri" w:cs="Calibri"/>
          <w:sz w:val="28"/>
          <w:highlight w:val="red"/>
          <w:lang w:val="cs-CZ"/>
        </w:rPr>
        <w:t xml:space="preserve"> = </w:t>
      </w:r>
      <w:r w:rsidRPr="003C048D">
        <w:rPr>
          <w:rFonts w:ascii="Calibri" w:eastAsia="Calibri" w:hAnsi="Calibri" w:cs="Calibri"/>
          <w:b/>
          <w:bCs/>
          <w:sz w:val="28"/>
          <w:highlight w:val="red"/>
          <w:lang w:val="cs-CZ"/>
        </w:rPr>
        <w:t>Vypnutí AUTOCOMMIT</w:t>
      </w:r>
    </w:p>
    <w:p w14:paraId="17027BC3" w14:textId="77777777" w:rsidR="005C15F2" w:rsidRPr="003C048D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  <w:r w:rsidRPr="003C048D">
        <w:rPr>
          <w:rFonts w:ascii="Calibri" w:eastAsia="Calibri" w:hAnsi="Calibri" w:cs="Calibri"/>
          <w:b/>
          <w:sz w:val="32"/>
          <w:lang w:val="cs-CZ"/>
        </w:rPr>
        <w:t>Příklad SQL transakce</w:t>
      </w:r>
    </w:p>
    <w:p w14:paraId="5552B012" w14:textId="77777777" w:rsidR="005C15F2" w:rsidRPr="003C048D" w:rsidRDefault="00663695">
      <w:pPr>
        <w:tabs>
          <w:tab w:val="left" w:pos="1620"/>
        </w:tabs>
        <w:spacing w:after="200"/>
        <w:rPr>
          <w:rFonts w:ascii="Calibri" w:eastAsia="Calibri" w:hAnsi="Calibri" w:cs="Calibri"/>
          <w:sz w:val="22"/>
          <w:lang w:val="cs-CZ"/>
        </w:rPr>
      </w:pPr>
      <w:r w:rsidRPr="00663695">
        <w:rPr>
          <w:noProof/>
          <w:lang w:val="cs-CZ"/>
        </w:rPr>
        <w:object w:dxaOrig="7592" w:dyaOrig="3381" w14:anchorId="7D99A013">
          <v:rect id="rectole0000000000" o:spid="_x0000_i1025" alt="" style="width:380.05pt;height:168.5pt;mso-width-percent:0;mso-height-percent:0;mso-width-percent:0;mso-height-percent:0" o:ole="" o:preferrelative="t" stroked="f">
            <v:imagedata r:id="rId7" o:title=""/>
          </v:rect>
          <o:OLEObject Type="Embed" ProgID="StaticDib" ShapeID="rectole0000000000" DrawAspect="Content" ObjectID="_1745506730" r:id="rId8"/>
        </w:object>
      </w:r>
    </w:p>
    <w:p w14:paraId="60398046" w14:textId="77777777" w:rsidR="005C15F2" w:rsidRPr="003C048D" w:rsidRDefault="005C15F2">
      <w:pPr>
        <w:tabs>
          <w:tab w:val="left" w:pos="1620"/>
        </w:tabs>
        <w:spacing w:after="200"/>
        <w:rPr>
          <w:rFonts w:ascii="Calibri" w:eastAsia="Calibri" w:hAnsi="Calibri" w:cs="Calibri"/>
          <w:sz w:val="22"/>
          <w:lang w:val="cs-CZ"/>
        </w:rPr>
      </w:pPr>
    </w:p>
    <w:p w14:paraId="18FAE030" w14:textId="77777777" w:rsidR="005C15F2" w:rsidRPr="003C048D" w:rsidRDefault="005C15F2">
      <w:pPr>
        <w:tabs>
          <w:tab w:val="left" w:pos="1620"/>
        </w:tabs>
        <w:spacing w:after="200"/>
        <w:rPr>
          <w:rFonts w:ascii="Calibri" w:eastAsia="Calibri" w:hAnsi="Calibri" w:cs="Calibri"/>
          <w:sz w:val="28"/>
          <w:lang w:val="cs-CZ"/>
        </w:rPr>
      </w:pPr>
    </w:p>
    <w:p w14:paraId="6B775459" w14:textId="77777777" w:rsidR="005C15F2" w:rsidRPr="003C048D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43B46029" w14:textId="620C5E9B" w:rsidR="00143EBD" w:rsidRDefault="00143EBD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  <w:r>
        <w:rPr>
          <w:rFonts w:ascii="Calibri" w:eastAsia="Calibri" w:hAnsi="Calibri" w:cs="Calibri"/>
          <w:sz w:val="28"/>
          <w:lang w:val="cs-CZ"/>
        </w:rPr>
        <w:t>MYSQL</w:t>
      </w:r>
    </w:p>
    <w:p w14:paraId="0F2A22AE" w14:textId="77777777" w:rsidR="00143EBD" w:rsidRPr="00143EBD" w:rsidRDefault="00143EBD" w:rsidP="00E96C1E">
      <w:pPr>
        <w:pStyle w:val="ListParagraph"/>
        <w:ind w:left="0"/>
        <w:rPr>
          <w:rFonts w:eastAsia="Calibri" w:cstheme="minorHAnsi"/>
          <w:color w:val="000000" w:themeColor="text1"/>
          <w:sz w:val="28"/>
          <w:szCs w:val="28"/>
        </w:rPr>
      </w:pPr>
      <w:r w:rsidRPr="00143EBD">
        <w:rPr>
          <w:rFonts w:eastAsia="Calibri" w:cstheme="minorHAnsi"/>
          <w:color w:val="000000" w:themeColor="text1"/>
          <w:sz w:val="28"/>
          <w:szCs w:val="28"/>
          <w:u w:val="single"/>
        </w:rPr>
        <w:t>Příkazy:</w:t>
      </w:r>
    </w:p>
    <w:p w14:paraId="5E8135BD" w14:textId="77777777" w:rsidR="00143EBD" w:rsidRPr="00745FC5" w:rsidRDefault="00143EBD" w:rsidP="00E96C1E">
      <w:pPr>
        <w:pStyle w:val="ListParagraph"/>
        <w:numPr>
          <w:ilvl w:val="0"/>
          <w:numId w:val="8"/>
        </w:numPr>
        <w:rPr>
          <w:rFonts w:cstheme="minorHAnsi"/>
          <w:color w:val="00B050"/>
          <w:sz w:val="28"/>
          <w:szCs w:val="28"/>
        </w:rPr>
      </w:pPr>
      <w:r w:rsidRPr="00745FC5">
        <w:rPr>
          <w:rFonts w:eastAsia="Calibri" w:cstheme="minorHAnsi"/>
          <w:b/>
          <w:bCs/>
          <w:color w:val="0070C0"/>
          <w:sz w:val="28"/>
          <w:szCs w:val="28"/>
        </w:rPr>
        <w:t>START TRANSACTION / BEGIN</w:t>
      </w:r>
      <w:r w:rsidRPr="00745FC5">
        <w:rPr>
          <w:rFonts w:eastAsia="Calibri" w:cstheme="minorHAnsi"/>
          <w:color w:val="00B050"/>
          <w:sz w:val="28"/>
          <w:szCs w:val="28"/>
        </w:rPr>
        <w:t xml:space="preserve"> – Zapne transakci</w:t>
      </w:r>
    </w:p>
    <w:p w14:paraId="7CB87EEE" w14:textId="77777777" w:rsidR="00495E4B" w:rsidRPr="00745FC5" w:rsidRDefault="00495E4B" w:rsidP="00495E4B">
      <w:pPr>
        <w:rPr>
          <w:rFonts w:cstheme="minorHAnsi"/>
          <w:color w:val="00B050"/>
          <w:sz w:val="28"/>
          <w:szCs w:val="28"/>
        </w:rPr>
      </w:pPr>
    </w:p>
    <w:p w14:paraId="1DF78D45" w14:textId="57154607" w:rsidR="00143EBD" w:rsidRPr="00745FC5" w:rsidRDefault="00143EBD" w:rsidP="00E96C1E">
      <w:pPr>
        <w:pStyle w:val="ListParagraph"/>
        <w:numPr>
          <w:ilvl w:val="0"/>
          <w:numId w:val="8"/>
        </w:numPr>
        <w:rPr>
          <w:rFonts w:eastAsia="Calibri" w:cstheme="minorHAnsi"/>
          <w:color w:val="00B050"/>
          <w:sz w:val="28"/>
          <w:szCs w:val="28"/>
        </w:rPr>
      </w:pPr>
      <w:proofErr w:type="gramStart"/>
      <w:r w:rsidRPr="00745FC5">
        <w:rPr>
          <w:rFonts w:eastAsia="Calibri" w:cstheme="minorHAnsi"/>
          <w:b/>
          <w:bCs/>
          <w:color w:val="0070C0"/>
          <w:sz w:val="28"/>
          <w:szCs w:val="28"/>
        </w:rPr>
        <w:t>COMMIT</w:t>
      </w:r>
      <w:r w:rsidRPr="00745FC5">
        <w:rPr>
          <w:rFonts w:eastAsia="Calibri" w:cstheme="minorHAnsi"/>
          <w:color w:val="00B050"/>
          <w:sz w:val="28"/>
          <w:szCs w:val="28"/>
        </w:rPr>
        <w:t xml:space="preserve"> - Pevně</w:t>
      </w:r>
      <w:proofErr w:type="gramEnd"/>
      <w:r w:rsidRPr="00745FC5">
        <w:rPr>
          <w:rFonts w:eastAsia="Calibri" w:cstheme="minorHAnsi"/>
          <w:color w:val="00B050"/>
          <w:sz w:val="28"/>
          <w:szCs w:val="28"/>
        </w:rPr>
        <w:t xml:space="preserve"> zapíše data do databáze</w:t>
      </w:r>
      <w:r w:rsidRPr="00745FC5">
        <w:rPr>
          <w:rFonts w:eastAsia="Calibri" w:cstheme="minorHAnsi"/>
          <w:i/>
          <w:iCs/>
          <w:color w:val="00B050"/>
          <w:sz w:val="28"/>
          <w:szCs w:val="28"/>
        </w:rPr>
        <w:t xml:space="preserve"> (Již nejde transakčně vrátit zpět, pouze manuálně!)</w:t>
      </w:r>
    </w:p>
    <w:p w14:paraId="4D15AC21" w14:textId="77777777" w:rsidR="006C356F" w:rsidRPr="00745FC5" w:rsidRDefault="006C356F" w:rsidP="006C356F">
      <w:pPr>
        <w:rPr>
          <w:rFonts w:eastAsia="Calibri" w:cstheme="minorHAnsi"/>
          <w:color w:val="00B050"/>
          <w:sz w:val="28"/>
          <w:szCs w:val="28"/>
        </w:rPr>
      </w:pPr>
    </w:p>
    <w:p w14:paraId="3CF36257" w14:textId="77777777" w:rsidR="00143EBD" w:rsidRPr="00745FC5" w:rsidRDefault="00143EBD" w:rsidP="00E96C1E">
      <w:pPr>
        <w:pStyle w:val="ListParagraph"/>
        <w:numPr>
          <w:ilvl w:val="0"/>
          <w:numId w:val="8"/>
        </w:numPr>
        <w:rPr>
          <w:rFonts w:eastAsia="Calibri" w:cstheme="minorHAnsi"/>
          <w:color w:val="00B050"/>
          <w:sz w:val="28"/>
          <w:szCs w:val="28"/>
        </w:rPr>
      </w:pPr>
      <w:r w:rsidRPr="00745FC5">
        <w:rPr>
          <w:rFonts w:eastAsia="Calibri" w:cstheme="minorHAnsi"/>
          <w:b/>
          <w:bCs/>
          <w:color w:val="0070C0"/>
          <w:sz w:val="28"/>
          <w:szCs w:val="28"/>
        </w:rPr>
        <w:t>ROLLBACK [TO ‘</w:t>
      </w:r>
      <w:proofErr w:type="spellStart"/>
      <w:r w:rsidRPr="00745FC5">
        <w:rPr>
          <w:rFonts w:eastAsia="Calibri" w:cstheme="minorHAnsi"/>
          <w:b/>
          <w:bCs/>
          <w:color w:val="0070C0"/>
          <w:sz w:val="28"/>
          <w:szCs w:val="28"/>
        </w:rPr>
        <w:t>savepoint</w:t>
      </w:r>
      <w:proofErr w:type="spellEnd"/>
      <w:r w:rsidRPr="00745FC5">
        <w:rPr>
          <w:rFonts w:eastAsia="Calibri" w:cstheme="minorHAnsi"/>
          <w:b/>
          <w:bCs/>
          <w:color w:val="0070C0"/>
          <w:sz w:val="28"/>
          <w:szCs w:val="28"/>
        </w:rPr>
        <w:t>’]</w:t>
      </w:r>
      <w:r w:rsidRPr="00745FC5">
        <w:rPr>
          <w:rFonts w:eastAsia="Calibri" w:cstheme="minorHAnsi"/>
          <w:color w:val="00B050"/>
          <w:sz w:val="28"/>
          <w:szCs w:val="28"/>
        </w:rPr>
        <w:t xml:space="preserve"> - Vrátí zpět databázi do původního stavu k poslednímu </w:t>
      </w:r>
      <w:proofErr w:type="spellStart"/>
      <w:r w:rsidRPr="00745FC5">
        <w:rPr>
          <w:rFonts w:eastAsia="Calibri" w:cstheme="minorHAnsi"/>
          <w:color w:val="00B050"/>
          <w:sz w:val="28"/>
          <w:szCs w:val="28"/>
        </w:rPr>
        <w:t>commitu</w:t>
      </w:r>
      <w:proofErr w:type="spellEnd"/>
      <w:r w:rsidRPr="00745FC5">
        <w:rPr>
          <w:rFonts w:eastAsia="Calibri" w:cstheme="minorHAnsi"/>
          <w:color w:val="00B050"/>
          <w:sz w:val="28"/>
          <w:szCs w:val="28"/>
        </w:rPr>
        <w:t xml:space="preserve"> či danému SAVEPOINTU</w:t>
      </w:r>
    </w:p>
    <w:p w14:paraId="2C0B85B7" w14:textId="77777777" w:rsidR="006C356F" w:rsidRPr="00745FC5" w:rsidRDefault="006C356F" w:rsidP="006C356F">
      <w:pPr>
        <w:rPr>
          <w:rFonts w:eastAsia="Calibri" w:cstheme="minorHAnsi"/>
          <w:color w:val="00B050"/>
          <w:sz w:val="28"/>
          <w:szCs w:val="28"/>
        </w:rPr>
      </w:pPr>
    </w:p>
    <w:p w14:paraId="60106803" w14:textId="77777777" w:rsidR="00143EBD" w:rsidRPr="00745FC5" w:rsidRDefault="00143EBD" w:rsidP="00E96C1E">
      <w:pPr>
        <w:pStyle w:val="ListParagraph"/>
        <w:numPr>
          <w:ilvl w:val="0"/>
          <w:numId w:val="8"/>
        </w:numPr>
        <w:rPr>
          <w:rFonts w:eastAsia="Calibri" w:cstheme="minorHAnsi"/>
          <w:color w:val="00B050"/>
          <w:sz w:val="28"/>
          <w:szCs w:val="28"/>
        </w:rPr>
      </w:pPr>
      <w:r w:rsidRPr="00745FC5">
        <w:rPr>
          <w:rFonts w:eastAsia="Calibri" w:cstheme="minorHAnsi"/>
          <w:b/>
          <w:bCs/>
          <w:color w:val="0070C0"/>
          <w:sz w:val="28"/>
          <w:szCs w:val="28"/>
        </w:rPr>
        <w:t>SAVEPOINT [</w:t>
      </w:r>
      <w:proofErr w:type="spellStart"/>
      <w:r w:rsidRPr="00745FC5">
        <w:rPr>
          <w:rFonts w:eastAsia="Calibri" w:cstheme="minorHAnsi"/>
          <w:b/>
          <w:bCs/>
          <w:color w:val="0070C0"/>
          <w:sz w:val="28"/>
          <w:szCs w:val="28"/>
        </w:rPr>
        <w:t>jmeno</w:t>
      </w:r>
      <w:proofErr w:type="spellEnd"/>
      <w:r w:rsidRPr="00745FC5">
        <w:rPr>
          <w:rFonts w:eastAsia="Calibri" w:cstheme="minorHAnsi"/>
          <w:b/>
          <w:bCs/>
          <w:color w:val="0070C0"/>
          <w:sz w:val="28"/>
          <w:szCs w:val="28"/>
        </w:rPr>
        <w:t>]</w:t>
      </w:r>
      <w:r w:rsidRPr="00745FC5">
        <w:rPr>
          <w:rFonts w:eastAsia="Calibri" w:cstheme="minorHAnsi"/>
          <w:color w:val="0070C0"/>
          <w:sz w:val="28"/>
          <w:szCs w:val="28"/>
        </w:rPr>
        <w:t xml:space="preserve"> -</w:t>
      </w:r>
      <w:r w:rsidRPr="00745FC5">
        <w:rPr>
          <w:rFonts w:eastAsia="Calibri" w:cstheme="minorHAnsi"/>
          <w:color w:val="00B050"/>
          <w:sz w:val="28"/>
          <w:szCs w:val="28"/>
        </w:rPr>
        <w:t xml:space="preserve"> </w:t>
      </w:r>
      <w:proofErr w:type="gramStart"/>
      <w:r w:rsidRPr="00745FC5">
        <w:rPr>
          <w:rFonts w:eastAsia="Calibri" w:cstheme="minorHAnsi"/>
          <w:color w:val="00B050"/>
          <w:sz w:val="28"/>
          <w:szCs w:val="28"/>
        </w:rPr>
        <w:t>Vytvoří</w:t>
      </w:r>
      <w:proofErr w:type="gramEnd"/>
      <w:r w:rsidRPr="00745FC5">
        <w:rPr>
          <w:rFonts w:eastAsia="Calibri" w:cstheme="minorHAnsi"/>
          <w:color w:val="00B050"/>
          <w:sz w:val="28"/>
          <w:szCs w:val="28"/>
        </w:rPr>
        <w:t xml:space="preserve"> SAVEPOINT, ke kterému se ROLLBACK může vrátit.</w:t>
      </w:r>
    </w:p>
    <w:p w14:paraId="75907DBA" w14:textId="77777777" w:rsidR="005A771E" w:rsidRPr="005A771E" w:rsidRDefault="005A771E" w:rsidP="005A771E">
      <w:pPr>
        <w:pStyle w:val="ListParagraph"/>
        <w:rPr>
          <w:rFonts w:eastAsia="Calibri" w:cstheme="minorHAnsi"/>
          <w:color w:val="000000" w:themeColor="text1"/>
          <w:sz w:val="28"/>
          <w:szCs w:val="28"/>
        </w:rPr>
      </w:pPr>
    </w:p>
    <w:p w14:paraId="635CAE1D" w14:textId="29DBF1FA" w:rsidR="005A771E" w:rsidRDefault="00D875FF" w:rsidP="005A771E">
      <w:pPr>
        <w:rPr>
          <w:rFonts w:eastAsia="Calibri" w:cstheme="minorHAnsi"/>
          <w:color w:val="000000" w:themeColor="text1"/>
          <w:sz w:val="28"/>
          <w:szCs w:val="28"/>
        </w:rPr>
      </w:pPr>
      <w:r w:rsidRPr="00D875FF">
        <w:rPr>
          <w:rFonts w:eastAsia="Calibri" w:cs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75DECF1F" wp14:editId="7FBCC727">
            <wp:extent cx="4826000" cy="5651500"/>
            <wp:effectExtent l="0" t="0" r="0" b="0"/>
            <wp:docPr id="7112048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4894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D3DE" w14:textId="2E7F4B0D" w:rsidR="005A771E" w:rsidRPr="005A771E" w:rsidRDefault="005A771E" w:rsidP="005A771E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33DB7FA5" w14:textId="77777777" w:rsidR="00143EBD" w:rsidRPr="003C048D" w:rsidRDefault="00143EBD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sectPr w:rsidR="00143EBD" w:rsidRPr="003C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32"/>
    <w:multiLevelType w:val="multilevel"/>
    <w:tmpl w:val="8E745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571EB0"/>
    <w:multiLevelType w:val="multilevel"/>
    <w:tmpl w:val="17D6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543272"/>
    <w:multiLevelType w:val="multilevel"/>
    <w:tmpl w:val="D664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4E53C4"/>
    <w:multiLevelType w:val="multilevel"/>
    <w:tmpl w:val="9670B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B2BCD3"/>
    <w:multiLevelType w:val="hybridMultilevel"/>
    <w:tmpl w:val="1AE41C9C"/>
    <w:lvl w:ilvl="0" w:tplc="D66ED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E4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40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A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82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87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E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63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05A38"/>
    <w:multiLevelType w:val="multilevel"/>
    <w:tmpl w:val="A522A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1078AC"/>
    <w:multiLevelType w:val="multilevel"/>
    <w:tmpl w:val="810E5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19175B"/>
    <w:multiLevelType w:val="multilevel"/>
    <w:tmpl w:val="4806A122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8521780">
    <w:abstractNumId w:val="6"/>
  </w:num>
  <w:num w:numId="2" w16cid:durableId="9572726">
    <w:abstractNumId w:val="5"/>
  </w:num>
  <w:num w:numId="3" w16cid:durableId="79177085">
    <w:abstractNumId w:val="7"/>
  </w:num>
  <w:num w:numId="4" w16cid:durableId="1890922911">
    <w:abstractNumId w:val="3"/>
  </w:num>
  <w:num w:numId="5" w16cid:durableId="1351181194">
    <w:abstractNumId w:val="1"/>
  </w:num>
  <w:num w:numId="6" w16cid:durableId="1238130425">
    <w:abstractNumId w:val="0"/>
  </w:num>
  <w:num w:numId="7" w16cid:durableId="890725278">
    <w:abstractNumId w:val="2"/>
  </w:num>
  <w:num w:numId="8" w16cid:durableId="2124495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5F2"/>
    <w:rsid w:val="000C289F"/>
    <w:rsid w:val="00143EBD"/>
    <w:rsid w:val="001E2CA0"/>
    <w:rsid w:val="002B43B3"/>
    <w:rsid w:val="003505A6"/>
    <w:rsid w:val="003828E4"/>
    <w:rsid w:val="003C048D"/>
    <w:rsid w:val="003E200A"/>
    <w:rsid w:val="003F2AAC"/>
    <w:rsid w:val="00413005"/>
    <w:rsid w:val="00495E4B"/>
    <w:rsid w:val="00540065"/>
    <w:rsid w:val="005431FC"/>
    <w:rsid w:val="005A771E"/>
    <w:rsid w:val="005C15F2"/>
    <w:rsid w:val="005F3590"/>
    <w:rsid w:val="00663695"/>
    <w:rsid w:val="006C356F"/>
    <w:rsid w:val="00745FC5"/>
    <w:rsid w:val="008318BD"/>
    <w:rsid w:val="008644A1"/>
    <w:rsid w:val="008F0E82"/>
    <w:rsid w:val="00960A53"/>
    <w:rsid w:val="009C0FED"/>
    <w:rsid w:val="00A81B00"/>
    <w:rsid w:val="00AF6A5C"/>
    <w:rsid w:val="00B30B40"/>
    <w:rsid w:val="00B95091"/>
    <w:rsid w:val="00C50FE5"/>
    <w:rsid w:val="00C5153B"/>
    <w:rsid w:val="00D14A11"/>
    <w:rsid w:val="00D875FF"/>
    <w:rsid w:val="00D926A4"/>
    <w:rsid w:val="00DA4A50"/>
    <w:rsid w:val="00DF33B1"/>
    <w:rsid w:val="00E91EF5"/>
    <w:rsid w:val="00E96C1E"/>
    <w:rsid w:val="00F072D9"/>
    <w:rsid w:val="00F12575"/>
    <w:rsid w:val="00F347CA"/>
    <w:rsid w:val="00FF25A3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4BE301A"/>
  <w15:docId w15:val="{1430A552-E75F-9346-BAFF-8AEC1A9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BD"/>
    <w:pPr>
      <w:spacing w:after="160" w:line="259" w:lineRule="auto"/>
      <w:ind w:left="720"/>
      <w:contextualSpacing/>
    </w:pPr>
    <w:rPr>
      <w:rFonts w:eastAsiaTheme="minorHAnsi"/>
      <w:kern w:val="0"/>
      <w:sz w:val="22"/>
      <w:szCs w:val="22"/>
      <w:lang w:val="cs-C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71</cp:revision>
  <dcterms:created xsi:type="dcterms:W3CDTF">2023-05-06T16:41:00Z</dcterms:created>
  <dcterms:modified xsi:type="dcterms:W3CDTF">2023-05-13T16:12:00Z</dcterms:modified>
</cp:coreProperties>
</file>