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66B4" w14:textId="77777777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color w:val="000000" w:themeColor="text1"/>
          <w:sz w:val="40"/>
          <w:szCs w:val="40"/>
        </w:rPr>
        <w:t xml:space="preserve">2. Modelování relační </w:t>
      </w:r>
      <w:proofErr w:type="gramStart"/>
      <w:r>
        <w:rPr>
          <w:rFonts w:eastAsia="Calibri" w:cstheme="minorHAnsi"/>
          <w:b/>
          <w:bCs/>
          <w:color w:val="000000" w:themeColor="text1"/>
          <w:sz w:val="40"/>
          <w:szCs w:val="40"/>
        </w:rPr>
        <w:t>databáze - konceptuální</w:t>
      </w:r>
      <w:proofErr w:type="gramEnd"/>
      <w:r>
        <w:rPr>
          <w:rFonts w:eastAsia="Calibri" w:cstheme="minorHAnsi"/>
          <w:b/>
          <w:bCs/>
          <w:color w:val="000000" w:themeColor="text1"/>
          <w:sz w:val="40"/>
          <w:szCs w:val="40"/>
        </w:rPr>
        <w:t xml:space="preserve"> (logické) schéma, relační schéma</w:t>
      </w:r>
    </w:p>
    <w:p w14:paraId="43A0AEF4" w14:textId="77777777" w:rsidR="004D603C" w:rsidRDefault="004D603C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6649CE3" w14:textId="77777777" w:rsidR="004D603C" w:rsidRDefault="00000000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Pojmy</w:t>
      </w:r>
    </w:p>
    <w:p w14:paraId="5CE36690" w14:textId="77777777" w:rsidR="004D603C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Logické schéma</w:t>
      </w:r>
    </w:p>
    <w:p w14:paraId="1AE281B3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Koncept databáze </w:t>
      </w:r>
      <w:r>
        <w:rPr>
          <w:rFonts w:eastAsia="Calibri" w:cstheme="minorHAnsi"/>
          <w:color w:val="000000" w:themeColor="text1"/>
          <w:sz w:val="28"/>
          <w:szCs w:val="28"/>
        </w:rPr>
        <w:t>ze zadání</w:t>
      </w:r>
    </w:p>
    <w:p w14:paraId="7E966C44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Obsahuje </w:t>
      </w:r>
      <w:r>
        <w:rPr>
          <w:rFonts w:eastAsia="Calibri" w:cstheme="minorHAnsi"/>
          <w:color w:val="0070C0"/>
          <w:sz w:val="28"/>
          <w:szCs w:val="28"/>
        </w:rPr>
        <w:t xml:space="preserve">entity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theme="minorHAnsi"/>
          <w:color w:val="0070C0"/>
          <w:sz w:val="28"/>
          <w:szCs w:val="28"/>
        </w:rPr>
        <w:t>vazby</w:t>
      </w:r>
    </w:p>
    <w:p w14:paraId="6BC46E67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 xml:space="preserve">Vazby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theme="minorHAnsi"/>
          <w:color w:val="00B050"/>
          <w:sz w:val="28"/>
          <w:szCs w:val="28"/>
        </w:rPr>
        <w:t xml:space="preserve">popsané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schématickými </w:t>
      </w:r>
      <w:r>
        <w:rPr>
          <w:rFonts w:eastAsia="Calibri" w:cstheme="minorHAnsi"/>
          <w:color w:val="00B050"/>
          <w:sz w:val="28"/>
          <w:szCs w:val="28"/>
        </w:rPr>
        <w:t xml:space="preserve">značkami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pro </w:t>
      </w:r>
      <w:r>
        <w:rPr>
          <w:rFonts w:eastAsia="Calibri" w:cstheme="minorHAnsi"/>
          <w:color w:val="92D050"/>
          <w:sz w:val="28"/>
          <w:szCs w:val="28"/>
        </w:rPr>
        <w:t xml:space="preserve">kardinalitu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eastAsia="Calibri" w:cstheme="minorHAnsi"/>
          <w:color w:val="00B050"/>
          <w:sz w:val="28"/>
          <w:szCs w:val="28"/>
        </w:rPr>
        <w:t>parcialitu</w:t>
      </w:r>
      <w:proofErr w:type="spellEnd"/>
    </w:p>
    <w:p w14:paraId="69CC4F70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Slouží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 xml:space="preserve"> pro </w:t>
      </w:r>
      <w:r>
        <w:rPr>
          <w:rFonts w:eastAsia="Calibri" w:cstheme="minorHAnsi"/>
          <w:color w:val="FF0000"/>
          <w:sz w:val="28"/>
          <w:szCs w:val="28"/>
        </w:rPr>
        <w:t>konzultaci s klientem</w:t>
      </w:r>
    </w:p>
    <w:p w14:paraId="5E107CCA" w14:textId="1275ACD0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V logickém schématu se také využívá tzv. </w:t>
      </w:r>
      <w:r w:rsidR="004823C9">
        <w:rPr>
          <w:rFonts w:eastAsia="Calibri" w:cstheme="minorHAnsi"/>
          <w:b/>
          <w:bCs/>
          <w:color w:val="0070C0"/>
          <w:sz w:val="28"/>
          <w:szCs w:val="28"/>
        </w:rPr>
        <w:t>Dekompozice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:</w:t>
      </w:r>
    </w:p>
    <w:p w14:paraId="399029F3" w14:textId="77777777" w:rsidR="004D603C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Převedení </w:t>
      </w:r>
      <w:proofErr w:type="gramStart"/>
      <w:r>
        <w:rPr>
          <w:rFonts w:eastAsia="Calibri" w:cstheme="minorHAnsi"/>
          <w:color w:val="0070C0"/>
          <w:sz w:val="28"/>
          <w:szCs w:val="28"/>
        </w:rPr>
        <w:t>M:N</w:t>
      </w:r>
      <w:proofErr w:type="gramEnd"/>
      <w:r>
        <w:rPr>
          <w:rFonts w:eastAsia="Calibri" w:cstheme="minorHAnsi"/>
          <w:color w:val="0070C0"/>
          <w:sz w:val="28"/>
          <w:szCs w:val="28"/>
        </w:rPr>
        <w:t xml:space="preserve"> vazeb na dvě vazby 1:N s novou prostřední, vloženou entitou.</w:t>
      </w:r>
    </w:p>
    <w:p w14:paraId="6AA61D93" w14:textId="659331AE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Logické schéma a D</w:t>
      </w:r>
      <w:r w:rsidR="004823C9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ekompozice</w:t>
      </w:r>
    </w:p>
    <w:p w14:paraId="01C9897E" w14:textId="77777777" w:rsidR="004D603C" w:rsidRDefault="00000000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51B485" wp14:editId="50872C74">
            <wp:extent cx="6362700" cy="1683385"/>
            <wp:effectExtent l="0" t="0" r="0" b="0"/>
            <wp:docPr id="1" name="Picture 177924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792484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845" w14:textId="77777777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Vysvětlení kardinality a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  <w:u w:val="single"/>
        </w:rPr>
        <w:t>parciality</w:t>
      </w:r>
      <w:proofErr w:type="spellEnd"/>
      <w:r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 ve schématických značkách</w:t>
      </w:r>
    </w:p>
    <w:p w14:paraId="0B5D39F7" w14:textId="77777777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14BAF" wp14:editId="4E8167D8">
            <wp:extent cx="3854450" cy="3627120"/>
            <wp:effectExtent l="0" t="0" r="0" b="0"/>
            <wp:docPr id="2" name="Picture 122996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299638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A5F" w14:textId="77777777" w:rsidR="004D603C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Relační schéma</w:t>
      </w:r>
    </w:p>
    <w:p w14:paraId="25B4467C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Vazby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theme="minorHAnsi"/>
          <w:color w:val="0070C0"/>
          <w:sz w:val="28"/>
          <w:szCs w:val="28"/>
        </w:rPr>
        <w:t xml:space="preserve">převedeny na PK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proofErr w:type="spellStart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Primary</w:t>
      </w:r>
      <w:proofErr w:type="spellEnd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Key</w:t>
      </w:r>
      <w:proofErr w:type="spellEnd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a FK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proofErr w:type="spellStart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Foreign</w:t>
      </w:r>
      <w:proofErr w:type="spellEnd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key</w:t>
      </w:r>
      <w:proofErr w:type="spellEnd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B050"/>
          <w:sz w:val="28"/>
          <w:szCs w:val="28"/>
        </w:rPr>
        <w:t xml:space="preserve">místo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schématických </w:t>
      </w:r>
      <w:r>
        <w:rPr>
          <w:rFonts w:eastAsia="Calibri" w:cstheme="minorHAnsi"/>
          <w:color w:val="00B050"/>
          <w:sz w:val="28"/>
          <w:szCs w:val="28"/>
        </w:rPr>
        <w:t>značek</w:t>
      </w:r>
    </w:p>
    <w:p w14:paraId="1000D0D3" w14:textId="77777777" w:rsidR="004D603C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Obsahuje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jak </w:t>
      </w:r>
      <w:r>
        <w:rPr>
          <w:rFonts w:eastAsia="Calibri" w:cstheme="minorHAnsi"/>
          <w:color w:val="0070C0"/>
          <w:sz w:val="28"/>
          <w:szCs w:val="28"/>
        </w:rPr>
        <w:t>atributy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tak </w:t>
      </w:r>
      <w:r>
        <w:rPr>
          <w:rFonts w:eastAsia="Calibri" w:cstheme="minorHAnsi"/>
          <w:color w:val="0070C0"/>
          <w:sz w:val="28"/>
          <w:szCs w:val="28"/>
        </w:rPr>
        <w:t xml:space="preserve">datové typy </w:t>
      </w:r>
      <w:r>
        <w:rPr>
          <w:rFonts w:eastAsia="Calibri" w:cstheme="minorHAnsi"/>
          <w:color w:val="000000" w:themeColor="text1"/>
          <w:sz w:val="28"/>
          <w:szCs w:val="28"/>
        </w:rPr>
        <w:t>entit</w:t>
      </w:r>
    </w:p>
    <w:p w14:paraId="0A57F6F6" w14:textId="77777777" w:rsidR="004D603C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Primární klíč </w:t>
      </w:r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(</w:t>
      </w:r>
      <w:proofErr w:type="spellStart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Primary</w:t>
      </w:r>
      <w:proofErr w:type="spellEnd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key</w:t>
      </w:r>
      <w:proofErr w:type="spellEnd"/>
      <w:r>
        <w:rPr>
          <w:rFonts w:eastAsia="Calibri" w:cstheme="minorHAnsi"/>
          <w:i/>
          <w:iCs/>
          <w:color w:val="FF0000"/>
          <w:sz w:val="28"/>
          <w:szCs w:val="28"/>
        </w:rPr>
        <w:t>)</w:t>
      </w:r>
    </w:p>
    <w:p w14:paraId="6BA9F9B5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Atribut</w:t>
      </w:r>
    </w:p>
    <w:p w14:paraId="72DD7363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Měla by ho mít </w:t>
      </w:r>
      <w:r>
        <w:rPr>
          <w:rFonts w:eastAsia="Calibri" w:cstheme="minorHAnsi"/>
          <w:color w:val="FF0000"/>
          <w:sz w:val="28"/>
          <w:szCs w:val="28"/>
        </w:rPr>
        <w:t>každá entita</w:t>
      </w:r>
    </w:p>
    <w:p w14:paraId="34A086B1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Každá instance má </w:t>
      </w:r>
      <w:r>
        <w:rPr>
          <w:rFonts w:eastAsia="Calibri" w:cstheme="minorHAnsi"/>
          <w:color w:val="FF0000"/>
          <w:sz w:val="28"/>
          <w:szCs w:val="28"/>
        </w:rPr>
        <w:t xml:space="preserve">unikátní </w:t>
      </w:r>
      <w:r>
        <w:rPr>
          <w:rFonts w:eastAsia="Calibri" w:cstheme="minorHAnsi"/>
          <w:color w:val="000000" w:themeColor="text1"/>
          <w:sz w:val="28"/>
          <w:szCs w:val="28"/>
        </w:rPr>
        <w:t>PK</w:t>
      </w:r>
    </w:p>
    <w:p w14:paraId="0D5BF32B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>
        <w:rPr>
          <w:rFonts w:eastAsia="Calibri" w:cstheme="minorHAnsi"/>
          <w:color w:val="FF0000"/>
          <w:sz w:val="28"/>
          <w:szCs w:val="28"/>
        </w:rPr>
        <w:t>Slouží</w:t>
      </w:r>
      <w:proofErr w:type="gramEnd"/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pro </w:t>
      </w:r>
      <w:r>
        <w:rPr>
          <w:rFonts w:eastAsia="Calibri" w:cstheme="minorHAnsi"/>
          <w:color w:val="0070C0"/>
          <w:sz w:val="28"/>
          <w:szCs w:val="28"/>
        </w:rPr>
        <w:t xml:space="preserve">vyhledání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theme="minorHAnsi"/>
          <w:color w:val="0070C0"/>
          <w:sz w:val="28"/>
          <w:szCs w:val="28"/>
        </w:rPr>
        <w:t xml:space="preserve">rozlišení </w:t>
      </w:r>
      <w:r>
        <w:rPr>
          <w:rFonts w:eastAsia="Calibri" w:cstheme="minorHAnsi"/>
          <w:color w:val="000000" w:themeColor="text1"/>
          <w:sz w:val="28"/>
          <w:szCs w:val="28"/>
        </w:rPr>
        <w:t>dané instance</w:t>
      </w:r>
    </w:p>
    <w:p w14:paraId="1B8C7B4F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 xml:space="preserve">Nesmí být NULL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musí být </w:t>
      </w:r>
      <w:r>
        <w:rPr>
          <w:rFonts w:eastAsia="Calibri" w:cstheme="minorHAnsi"/>
          <w:color w:val="0070C0"/>
          <w:sz w:val="28"/>
          <w:szCs w:val="28"/>
        </w:rPr>
        <w:t>právě jeden</w:t>
      </w:r>
    </w:p>
    <w:p w14:paraId="7763527F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Může být:</w:t>
      </w:r>
    </w:p>
    <w:p w14:paraId="3860D94F" w14:textId="77777777" w:rsidR="004D603C" w:rsidRDefault="00000000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Umělý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– primární klíč nějak </w:t>
      </w:r>
      <w:r>
        <w:rPr>
          <w:rFonts w:eastAsia="Calibri" w:cstheme="minorHAnsi"/>
          <w:color w:val="00B050"/>
          <w:sz w:val="28"/>
          <w:szCs w:val="28"/>
        </w:rPr>
        <w:t>uměle vytvoříme</w:t>
      </w:r>
    </w:p>
    <w:p w14:paraId="767D793F" w14:textId="77777777" w:rsidR="004D603C" w:rsidRDefault="00000000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Přirozený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– </w:t>
      </w:r>
      <w:r>
        <w:rPr>
          <w:rFonts w:eastAsia="Calibri" w:cstheme="minorHAnsi"/>
          <w:color w:val="00B050"/>
          <w:sz w:val="28"/>
          <w:szCs w:val="28"/>
        </w:rPr>
        <w:t>atribut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který víme že je </w:t>
      </w:r>
      <w:r>
        <w:rPr>
          <w:rFonts w:eastAsia="Calibri" w:cstheme="minorHAnsi"/>
          <w:color w:val="00B050"/>
          <w:sz w:val="28"/>
          <w:szCs w:val="28"/>
        </w:rPr>
        <w:t xml:space="preserve">unikátní </w:t>
      </w:r>
      <w:r>
        <w:rPr>
          <w:rFonts w:eastAsia="Calibri" w:cstheme="minorHAnsi"/>
          <w:color w:val="000000" w:themeColor="text1"/>
          <w:sz w:val="28"/>
          <w:szCs w:val="28"/>
        </w:rPr>
        <w:t>a každá instance ho bude mít, můžeme udělat primárním klíčem</w:t>
      </w:r>
    </w:p>
    <w:p w14:paraId="46A16604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A také:</w:t>
      </w:r>
    </w:p>
    <w:p w14:paraId="38D3724F" w14:textId="77777777" w:rsidR="004D603C" w:rsidRDefault="00000000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Jednoduchý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– skládá se z </w:t>
      </w:r>
      <w:r>
        <w:rPr>
          <w:rFonts w:eastAsia="Calibri" w:cstheme="minorHAnsi"/>
          <w:color w:val="00B050"/>
          <w:sz w:val="28"/>
          <w:szCs w:val="28"/>
        </w:rPr>
        <w:t>jednoho atributu</w:t>
      </w:r>
    </w:p>
    <w:p w14:paraId="22D505C9" w14:textId="77777777" w:rsidR="004D603C" w:rsidRDefault="00000000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Složený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– skládá se z </w:t>
      </w:r>
      <w:r>
        <w:rPr>
          <w:rFonts w:eastAsia="Calibri" w:cstheme="minorHAnsi"/>
          <w:color w:val="00B050"/>
          <w:sz w:val="28"/>
          <w:szCs w:val="28"/>
        </w:rPr>
        <w:t>více atributů</w:t>
      </w:r>
    </w:p>
    <w:p w14:paraId="614BB5A0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Všechny klíče, které by mohli být primární v tabulce se nazývají </w:t>
      </w:r>
      <w:r>
        <w:rPr>
          <w:rFonts w:eastAsia="Calibri" w:cstheme="minorHAnsi"/>
          <w:b/>
          <w:bCs/>
          <w:color w:val="00B050"/>
          <w:sz w:val="28"/>
          <w:szCs w:val="28"/>
        </w:rPr>
        <w:t>Kandidátní</w:t>
      </w:r>
    </w:p>
    <w:p w14:paraId="3083B183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lastRenderedPageBreak/>
        <w:t xml:space="preserve">Všechny klíče, které se nestali primárními klíči, ale mohli by jimi být se nazývají </w:t>
      </w:r>
      <w:r>
        <w:rPr>
          <w:rFonts w:eastAsia="Calibri" w:cstheme="minorHAnsi"/>
          <w:b/>
          <w:bCs/>
          <w:color w:val="00B050"/>
          <w:sz w:val="28"/>
          <w:szCs w:val="28"/>
        </w:rPr>
        <w:t>Alternativní</w:t>
      </w:r>
    </w:p>
    <w:p w14:paraId="473DC821" w14:textId="77777777" w:rsidR="004D603C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Cizí klíč</w:t>
      </w: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(</w:t>
      </w:r>
      <w:proofErr w:type="spellStart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Foreign</w:t>
      </w:r>
      <w:proofErr w:type="spellEnd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key</w:t>
      </w:r>
      <w:proofErr w:type="spellEnd"/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)</w:t>
      </w:r>
    </w:p>
    <w:p w14:paraId="28337627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Atribut, </w:t>
      </w:r>
      <w:r>
        <w:rPr>
          <w:rFonts w:eastAsia="Calibri" w:cstheme="minorHAnsi"/>
          <w:color w:val="00B050"/>
          <w:sz w:val="28"/>
          <w:szCs w:val="28"/>
        </w:rPr>
        <w:t xml:space="preserve">který v entitě </w:t>
      </w:r>
      <w:r>
        <w:rPr>
          <w:rFonts w:eastAsia="Calibri" w:cstheme="minorHAnsi"/>
          <w:color w:val="0070C0"/>
          <w:sz w:val="28"/>
          <w:szCs w:val="28"/>
        </w:rPr>
        <w:t xml:space="preserve">odkazuje na PK </w:t>
      </w:r>
      <w:r>
        <w:rPr>
          <w:rFonts w:eastAsia="Calibri" w:cstheme="minorHAnsi"/>
          <w:color w:val="000000" w:themeColor="text1"/>
          <w:sz w:val="28"/>
          <w:szCs w:val="28"/>
        </w:rPr>
        <w:t>instance stejné či jiné tabulky.</w:t>
      </w:r>
    </w:p>
    <w:p w14:paraId="594879AD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Hodnota i datový typ musí tedy odpovídat PK </w:t>
      </w:r>
      <w:r>
        <w:rPr>
          <w:rFonts w:eastAsia="Calibri" w:cstheme="minorHAnsi"/>
          <w:color w:val="000000" w:themeColor="text1"/>
          <w:sz w:val="28"/>
          <w:szCs w:val="28"/>
        </w:rPr>
        <w:t>instance na kterou odkazujeme</w:t>
      </w:r>
    </w:p>
    <w:p w14:paraId="4C70D4F0" w14:textId="77777777" w:rsidR="004D603C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F0"/>
          <w:sz w:val="28"/>
          <w:szCs w:val="28"/>
        </w:rPr>
      </w:pPr>
      <w:r>
        <w:rPr>
          <w:rFonts w:eastAsia="Calibri" w:cstheme="minorHAnsi"/>
          <w:color w:val="00B0F0"/>
          <w:sz w:val="28"/>
          <w:szCs w:val="28"/>
        </w:rPr>
        <w:t xml:space="preserve">Může být </w:t>
      </w:r>
      <w:proofErr w:type="spellStart"/>
      <w:r>
        <w:rPr>
          <w:rFonts w:eastAsia="Calibri" w:cstheme="minorHAnsi"/>
          <w:color w:val="00B0F0"/>
          <w:sz w:val="28"/>
          <w:szCs w:val="28"/>
        </w:rPr>
        <w:t>null</w:t>
      </w:r>
      <w:proofErr w:type="spellEnd"/>
      <w:r>
        <w:rPr>
          <w:rFonts w:eastAsia="Calibri" w:cstheme="minorHAnsi"/>
          <w:color w:val="00B0F0"/>
          <w:sz w:val="28"/>
          <w:szCs w:val="28"/>
        </w:rPr>
        <w:t xml:space="preserve"> a nemusí být unikátní</w:t>
      </w:r>
    </w:p>
    <w:p w14:paraId="1FA5D507" w14:textId="77777777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10" behindDoc="0" locked="0" layoutInCell="0" allowOverlap="1" wp14:anchorId="55799944" wp14:editId="34F9B0B4">
            <wp:simplePos x="0" y="0"/>
            <wp:positionH relativeFrom="column">
              <wp:posOffset>-914400</wp:posOffset>
            </wp:positionH>
            <wp:positionV relativeFrom="paragraph">
              <wp:posOffset>467360</wp:posOffset>
            </wp:positionV>
            <wp:extent cx="7553325" cy="1384300"/>
            <wp:effectExtent l="0" t="0" r="0" b="0"/>
            <wp:wrapTopAndBottom/>
            <wp:docPr id="3" name="Picture 1985838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858383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Relační schéma</w:t>
      </w:r>
    </w:p>
    <w:p w14:paraId="37EA3F37" w14:textId="77777777" w:rsidR="004D603C" w:rsidRDefault="004D603C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</w:p>
    <w:p w14:paraId="3087FA5F" w14:textId="77777777" w:rsidR="004D603C" w:rsidRDefault="004D603C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B9CDCBC" w14:textId="77777777" w:rsidR="004D603C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Modelování v Data Modeláři [PŘÍKLAD]</w:t>
      </w:r>
    </w:p>
    <w:p w14:paraId="7BCD0A69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11" behindDoc="0" locked="0" layoutInCell="0" allowOverlap="1" wp14:anchorId="69FCAB8D" wp14:editId="1D4E28FA">
            <wp:simplePos x="0" y="0"/>
            <wp:positionH relativeFrom="column">
              <wp:posOffset>991235</wp:posOffset>
            </wp:positionH>
            <wp:positionV relativeFrom="paragraph">
              <wp:posOffset>608330</wp:posOffset>
            </wp:positionV>
            <wp:extent cx="3257550" cy="2867025"/>
            <wp:effectExtent l="0" t="0" r="0" b="0"/>
            <wp:wrapTopAndBottom/>
            <wp:docPr id="4" name="Picture 11913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913065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color w:val="000000" w:themeColor="text1"/>
          <w:sz w:val="28"/>
          <w:szCs w:val="28"/>
        </w:rPr>
        <w:t xml:space="preserve">Vytvoříme nový design kliknutím pravým tlačítkem </w:t>
      </w:r>
    </w:p>
    <w:p w14:paraId="04155090" w14:textId="77777777" w:rsidR="004D603C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Designs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” -&gt; New Design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</w:p>
    <w:p w14:paraId="40C065E0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Zobrazíme logické schéma kliknutím pravým tlačítkem na 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Logical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lastRenderedPageBreak/>
        <w:t>Model” -&gt; Show</w:t>
      </w:r>
      <w:r>
        <w:rPr>
          <w:noProof/>
        </w:rPr>
        <w:drawing>
          <wp:inline distT="0" distB="0" distL="0" distR="0" wp14:anchorId="5A86AFBF" wp14:editId="7C1123AD">
            <wp:extent cx="4572000" cy="1800225"/>
            <wp:effectExtent l="0" t="0" r="0" b="0"/>
            <wp:docPr id="5" name="Picture 8201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201390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19BE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Nastavíme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Engineering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notaci kliknutím na 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View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” -&gt; 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Logical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Diagram 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Notation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Information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Engineering</w:t>
      </w:r>
      <w:proofErr w:type="spellEnd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b/>
          <w:bCs/>
          <w:color w:val="000000" w:themeColor="text1"/>
          <w:sz w:val="28"/>
          <w:szCs w:val="28"/>
        </w:rPr>
        <w:t>Notation</w:t>
      </w:r>
      <w:proofErr w:type="spellEnd"/>
      <w:r>
        <w:rPr>
          <w:noProof/>
        </w:rPr>
        <w:drawing>
          <wp:inline distT="0" distB="0" distL="0" distR="0" wp14:anchorId="38929644" wp14:editId="6A9B7043">
            <wp:extent cx="4572000" cy="4505325"/>
            <wp:effectExtent l="0" t="0" r="0" b="0"/>
            <wp:docPr id="6" name="Picture 202805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80534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5FEC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Vytvoříme entity a nastavíme vztahy z horní lišty </w:t>
      </w:r>
      <w:r>
        <w:rPr>
          <w:noProof/>
        </w:rPr>
        <w:lastRenderedPageBreak/>
        <w:drawing>
          <wp:inline distT="0" distB="0" distL="0" distR="0" wp14:anchorId="682EB811" wp14:editId="63585C6F">
            <wp:extent cx="4572000" cy="3438525"/>
            <wp:effectExtent l="0" t="0" r="0" b="0"/>
            <wp:docPr id="7" name="Picture 9689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689939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A8AB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Kliknutím na dvojí modrou šipku v horní liště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 xml:space="preserve">Engineerneme logické 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schéma na relační</w:t>
      </w:r>
      <w:r>
        <w:rPr>
          <w:noProof/>
        </w:rPr>
        <w:drawing>
          <wp:inline distT="0" distB="0" distL="0" distR="0" wp14:anchorId="4FDEFC9E" wp14:editId="388E21A0">
            <wp:extent cx="4572000" cy="2409825"/>
            <wp:effectExtent l="0" t="0" r="0" b="0"/>
            <wp:docPr id="8" name="Picture 10876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87612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9FD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Samozřejmě můžeme nejdříve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začit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relačním schématem a poté ho “Reverse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Engineernout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” do Logického, to je ale zbytečně zdlouhavější a složitější na nastavení.</w:t>
      </w:r>
    </w:p>
    <w:p w14:paraId="304AB56D" w14:textId="77777777" w:rsidR="004D603C" w:rsidRDefault="004D603C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3D1ED803" w14:textId="77777777" w:rsidR="004D603C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Kliknutí v horní liště na ikonku databáze “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Generate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DDL” získáme celý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sql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soubor s DDL příkazy k vytvoření tohoto schématu do reálné databáze.</w:t>
      </w:r>
      <w:r>
        <w:rPr>
          <w:noProof/>
        </w:rPr>
        <w:lastRenderedPageBreak/>
        <w:drawing>
          <wp:inline distT="0" distB="0" distL="0" distR="0" wp14:anchorId="3FACC400" wp14:editId="61E81BC6">
            <wp:extent cx="4572000" cy="3590925"/>
            <wp:effectExtent l="0" t="0" r="0" b="0"/>
            <wp:docPr id="9" name="Picture 52267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226746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E6ABA" wp14:editId="2CD11559">
            <wp:extent cx="3171825" cy="4572000"/>
            <wp:effectExtent l="0" t="0" r="0" b="0"/>
            <wp:docPr id="10" name="Picture 136533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653374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3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2B"/>
    <w:multiLevelType w:val="multilevel"/>
    <w:tmpl w:val="9B5231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EC761DC"/>
    <w:multiLevelType w:val="multilevel"/>
    <w:tmpl w:val="272644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2A5B00"/>
    <w:multiLevelType w:val="multilevel"/>
    <w:tmpl w:val="B76297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05320879">
    <w:abstractNumId w:val="2"/>
  </w:num>
  <w:num w:numId="2" w16cid:durableId="1702777430">
    <w:abstractNumId w:val="0"/>
  </w:num>
  <w:num w:numId="3" w16cid:durableId="90395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3C"/>
    <w:rsid w:val="004823C9"/>
    <w:rsid w:val="004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596DD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19</cp:revision>
  <dcterms:created xsi:type="dcterms:W3CDTF">2023-03-13T10:30:00Z</dcterms:created>
  <dcterms:modified xsi:type="dcterms:W3CDTF">2023-05-16T13:20:00Z</dcterms:modified>
  <dc:language>en-US</dc:language>
</cp:coreProperties>
</file>