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44"/>
          <w:szCs w:val="44"/>
        </w:rPr>
      </w:pPr>
      <w:r>
        <w:rPr>
          <w:rFonts w:eastAsia="Calibri" w:cs="Calibri" w:cstheme="minorHAnsi"/>
          <w:b/>
          <w:bCs/>
          <w:color w:val="000000" w:themeColor="text1"/>
          <w:sz w:val="44"/>
          <w:szCs w:val="44"/>
        </w:rPr>
        <w:t>3. Normalizace relační databáze – normální formy, důvody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  <w:t>Co to je normalizace?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Strukturování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databáze/tabulek tak, </w:t>
      </w:r>
      <w:r>
        <w:rPr>
          <w:rFonts w:eastAsia="Calibri" w:cs="Calibri" w:cstheme="minorHAnsi"/>
          <w:color w:val="0070C0"/>
          <w:sz w:val="28"/>
          <w:szCs w:val="28"/>
        </w:rPr>
        <w:t>aby nebyly redundantní data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Mimo zachování databáze od redundantních dat jsou normalizované databáze/tabulky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Jednodušší k pochopení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Jednodušší k rozšíření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Ochráněny od INSERT, UPDATE a DELETE anomálií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Přístupnější k Query příkazům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Z těchto důvodů existují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Normálové formy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Určují “</w:t>
      </w:r>
      <w:r>
        <w:rPr>
          <w:rFonts w:eastAsia="Calibri" w:cs="Calibri" w:cstheme="minorHAnsi"/>
          <w:color w:val="0070C0"/>
          <w:sz w:val="28"/>
          <w:szCs w:val="28"/>
        </w:rPr>
        <w:t>bezpečnost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” a </w:t>
      </w:r>
      <w:r>
        <w:rPr>
          <w:rFonts w:eastAsia="Calibri" w:cs="Calibri" w:cstheme="minorHAnsi"/>
          <w:color w:val="0070C0"/>
          <w:sz w:val="28"/>
          <w:szCs w:val="28"/>
        </w:rPr>
        <w:t xml:space="preserve">konzistentnost </w:t>
      </w:r>
      <w:r>
        <w:rPr>
          <w:rFonts w:eastAsia="Calibri" w:cs="Calibri" w:cstheme="minorHAnsi"/>
          <w:color w:val="000000" w:themeColor="text1"/>
          <w:sz w:val="28"/>
          <w:szCs w:val="28"/>
        </w:rPr>
        <w:t>databáze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B050"/>
          <w:sz w:val="28"/>
          <w:szCs w:val="28"/>
        </w:rPr>
        <w:t xml:space="preserve">Čím více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normálových forem databáze splňuje, </w:t>
      </w:r>
      <w:r>
        <w:rPr>
          <w:rFonts w:eastAsia="Calibri" w:cs="Calibri" w:cstheme="minorHAnsi"/>
          <w:color w:val="00B050"/>
          <w:sz w:val="28"/>
          <w:szCs w:val="28"/>
        </w:rPr>
        <w:t>tím lépe</w:t>
      </w:r>
      <w:r>
        <w:rPr>
          <w:rFonts w:eastAsia="Calibri" w:cs="Calibri" w:cstheme="minorHAnsi"/>
          <w:color w:val="000000" w:themeColor="text1"/>
          <w:sz w:val="28"/>
          <w:szCs w:val="28"/>
        </w:rPr>
        <w:t>.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1.NF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Tabulka splňuje 1.NF pokud: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Průsečík řádku a sloupce obsahuje pouze jednu hodnotu 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</w:t>
      </w:r>
      <w:r>
        <w:rPr>
          <w:rFonts w:eastAsia="Calibri" w:cs="Calibri" w:cstheme="minorHAnsi"/>
          <w:b/>
          <w:bCs/>
          <w:i/>
          <w:iCs/>
          <w:color w:val="FF0000"/>
          <w:sz w:val="28"/>
          <w:szCs w:val="28"/>
        </w:rPr>
        <w:t>Každý atribut instance má pouze jednu hodnotu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)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-889000</wp:posOffset>
            </wp:positionH>
            <wp:positionV relativeFrom="paragraph">
              <wp:posOffset>313055</wp:posOffset>
            </wp:positionV>
            <wp:extent cx="7494270" cy="2700655"/>
            <wp:effectExtent l="0" t="0" r="0" b="0"/>
            <wp:wrapTopAndBottom/>
            <wp:docPr id="1" name="Picture 1704941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0494133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Jak vyřešit tabulku nesplňující 1.NF?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</w:r>
    </w:p>
    <w:p>
      <w:pPr>
        <w:pStyle w:val="ListParagraph"/>
        <w:widowControl w:val="false"/>
        <w:numPr>
          <w:ilvl w:val="2"/>
          <w:numId w:val="3"/>
        </w:numPr>
        <w:spacing w:lineRule="auto" w:line="276" w:before="0" w:after="200"/>
        <w:contextualSpacing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1.NF, že:</w:t>
      </w:r>
    </w:p>
    <w:p>
      <w:pPr>
        <w:pStyle w:val="ListParagraph"/>
        <w:widowControl w:val="false"/>
        <w:numPr>
          <w:ilvl w:val="3"/>
          <w:numId w:val="3"/>
        </w:numPr>
        <w:spacing w:lineRule="auto" w:line="276" w:before="0" w:after="200"/>
        <w:contextualSpacing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Chceme pomocí DML příkazu </w:t>
      </w:r>
      <w:r>
        <w:rPr>
          <w:rFonts w:eastAsia="Calibri" w:cs="Calibri" w:cstheme="minorHAnsi"/>
          <w:color w:val="00B050"/>
          <w:sz w:val="28"/>
          <w:szCs w:val="28"/>
        </w:rPr>
        <w:t>smazat pouze JEDNOHO autora od knížky</w:t>
      </w:r>
      <w:r>
        <w:rPr>
          <w:rFonts w:eastAsia="Calibri" w:cs="Calibri" w:cstheme="minorHAnsi"/>
          <w:color w:val="000000" w:themeColor="text1"/>
          <w:sz w:val="28"/>
          <w:szCs w:val="28"/>
        </w:rPr>
        <w:t>?</w:t>
      </w:r>
    </w:p>
    <w:p>
      <w:pPr>
        <w:pStyle w:val="ListParagraph"/>
        <w:widowControl w:val="false"/>
        <w:numPr>
          <w:ilvl w:val="3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Chceme pomocí DQL příkazu </w:t>
      </w:r>
      <w:r>
        <w:rPr>
          <w:rFonts w:eastAsia="Calibri" w:cs="Calibri" w:cstheme="minorHAnsi"/>
          <w:color w:val="00B050"/>
          <w:sz w:val="28"/>
          <w:szCs w:val="28"/>
        </w:rPr>
        <w:t>získat všechny knížky, kde je autorem Petr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?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(Nepřístupný ke Query příkazu)</w:t>
      </w:r>
    </w:p>
    <w:p>
      <w:pPr>
        <w:pStyle w:val="ListParagraph"/>
        <w:widowControl w:val="false"/>
        <w:numPr>
          <w:ilvl w:val="3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Chceme pomocí DML příkazu </w:t>
      </w:r>
      <w:r>
        <w:rPr>
          <w:rFonts w:eastAsia="Calibri" w:cs="Calibri" w:cstheme="minorHAnsi"/>
          <w:color w:val="00B050"/>
          <w:sz w:val="28"/>
          <w:szCs w:val="28"/>
        </w:rPr>
        <w:t>přidat nového autora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B050"/>
          <w:sz w:val="28"/>
          <w:szCs w:val="28"/>
        </w:rPr>
        <w:t>knize</w:t>
      </w:r>
      <w:r>
        <w:rPr>
          <w:rFonts w:eastAsia="Calibri" w:cs="Calibri" w:cstheme="minorHAnsi"/>
          <w:color w:val="000000" w:themeColor="text1"/>
          <w:sz w:val="28"/>
          <w:szCs w:val="28"/>
        </w:rPr>
        <w:t>?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2.NF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Tabulka splňuje 2.NF pokud: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Splňuje 1.NF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Všechny neklíčové atributy </w:t>
      </w:r>
      <w:r>
        <w:rPr>
          <w:rFonts w:eastAsia="Calibri" w:cs="Calibri" w:cstheme="minorHAnsi"/>
          <w:color w:val="0070C0"/>
          <w:sz w:val="28"/>
          <w:szCs w:val="28"/>
        </w:rPr>
        <w:t xml:space="preserve">závisí POUZE na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celém, 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</w:rPr>
        <w:t xml:space="preserve">složeném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PK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. 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POKUD TABULKA OBSAHUJE PK JEDNODUCHÝ, AUTOMATICKY SPLŇUJE 2NF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Jak vyřešit tabulku nesplňující 2.NF?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(Primární klíče jsou černě podtrženy)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-914400</wp:posOffset>
            </wp:positionH>
            <wp:positionV relativeFrom="paragraph">
              <wp:posOffset>498475</wp:posOffset>
            </wp:positionV>
            <wp:extent cx="7548880" cy="3443605"/>
            <wp:effectExtent l="0" t="0" r="0" b="0"/>
            <wp:wrapTopAndBottom/>
            <wp:docPr id="2" name="Picture 2037324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37324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2.NF, že: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Chceme změnit žánr knížky “Knížka,” ale nějaký problém při spuštění DML příkazu UPDATE nezmění všechny hodnoty atributu FK_Žánr.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(UPDATE anomálie)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Kniha se stáhne z prodeje pomocí DML příkazu, ale chceme ji v databázi zanechat. Nyní není kniha jakkoliv dohledatelná, jelikož bude smazán celý řádek.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(DELETE anomálie)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Chceme přidat novou zanedlouho vydanou knížku, u které se ještě neví formát, ani cena. Nemůžeme, jelikož “Formát” je součást PK, tudíž nesmí být null.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(INSERT anomálie)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3.NF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Tabulka splňuje 3.NF pokud: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Splňuje 1.NF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Splňuje 2.NF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Všechny neklíčové atributy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závislé pouze na PK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>a ne mezi sebou.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Jak vyřešit tabulku nesplňující 3.NF?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-914400</wp:posOffset>
            </wp:positionH>
            <wp:positionV relativeFrom="paragraph">
              <wp:posOffset>476250</wp:posOffset>
            </wp:positionV>
            <wp:extent cx="8197850" cy="2691765"/>
            <wp:effectExtent l="0" t="0" r="0" b="0"/>
            <wp:wrapTopAndBottom/>
            <wp:docPr id="3" name="Picture 927518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275185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3.NF, že: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Chceme změnit žánr knížky “Blabla” na detektivku. To se nám povede, ale zapomeneme na změnsu podžánru. Žánr a podžánr nyní spolu nesouvisí a tabulka tak obsahuje nesprávné data. (UPDATE anomálie)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LibreOffice/7.5.2.2$Windows_X86_64 LibreOffice_project/53bb9681a964705cf672590721dbc85eb4d0c3a2</Application>
  <AppVersion>15.0000</AppVersion>
  <Pages>4</Pages>
  <Words>349</Words>
  <Characters>1900</Characters>
  <CharactersWithSpaces>2181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2023-03-13T14:19:00Z</dcterms:created>
  <dc:creator>Antonín Báleš (student C4a)</dc:creator>
  <dc:description/>
  <dc:language>en-US</dc:language>
  <cp:lastModifiedBy/>
  <dcterms:modified xsi:type="dcterms:W3CDTF">2023-05-08T23:02:49Z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