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D6A2F"/>
          <w:sz w:val="36"/>
          <w:szCs w:val="36"/>
        </w:rPr>
        <w:t xml:space="preserve">RAG-Based LLM for Agricultural Advisory</w:t>
      </w:r>
    </w:p>
    <w:p>
      <w:pPr>
        <w:spacing w:after="400"/>
        <w:jc w:val="center"/>
      </w:pPr>
      <w:r>
        <w:rPr>
          <w:i/>
          <w:iCs/>
          <w:color w:val="5D4037"/>
          <w:sz w:val="24"/>
          <w:szCs w:val="24"/>
        </w:rPr>
        <w:t xml:space="preserve">Complete Methodology — Layman &amp; Technical Terms</w:t>
      </w:r>
    </w:p>
    <w:p>
      <w:pPr>
        <w:pStyle w:val="Heading1"/>
        <w:spacing w:after="200" w:before="400"/>
      </w:pPr>
      <w:r>
        <w:rPr>
          <w:b/>
          <w:bCs/>
          <w:color w:val="2D6A2F"/>
          <w:sz w:val="28"/>
          <w:szCs w:val="28"/>
        </w:rPr>
        <w:t xml:space="preserve">1. What Did We Build?</w:t>
      </w:r>
    </w:p>
    <w:p>
      <w:pPr>
        <w:spacing w:after="160"/>
      </w:pPr>
      <w:r>
        <w:rPr>
          <w:b/>
          <w:bCs/>
        </w:rPr>
        <w:t xml:space="preserve">Layman Terms: </w:t>
      </w:r>
      <w:r>
        <w:t xml:space="preserve">We built a smart question-answering system for Indian farmers. A farmer can type any question about their crop — like 'When should I sow cotton?' or 'How do I treat blast in rice?' — and the system finds the most relevant information from 20 agricultural PDF books and gives a clear, practical answer in plain language.</w:t>
      </w:r>
    </w:p>
    <w:p>
      <w:pPr>
        <w:spacing w:after="300"/>
      </w:pPr>
      <w:r>
        <w:rPr>
          <w:b/>
          <w:bCs/>
        </w:rPr>
        <w:t xml:space="preserve">Technical Terms: </w:t>
      </w:r>
      <w:r>
        <w:t xml:space="preserve">We implemented a Retrieval-Augmented Generation (RAG) pipeline that combines semantic search over a vector database of 14,895 text chunks (extracted from 20 agricultural PDFs) with a Large Language Model (LLaMA 3.1-8B via Groq) for grounded answer generation. The system uses dense retrieval with cross-encoder reranking to ensure factual, domain-specific responses.</w:t>
      </w:r>
    </w:p>
    <w:p>
      <w:pPr>
        <w:pStyle w:val="Heading1"/>
        <w:spacing w:after="200" w:before="400"/>
      </w:pPr>
      <w:r>
        <w:rPr>
          <w:b/>
          <w:bCs/>
          <w:color w:val="2D6A2F"/>
          <w:sz w:val="28"/>
          <w:szCs w:val="28"/>
        </w:rPr>
        <w:t xml:space="preserve">2. Knowledge Base (Phase 1)</w:t>
      </w:r>
    </w:p>
    <w:p>
      <w:pPr>
        <w:spacing w:after="160"/>
      </w:pPr>
      <w:r>
        <w:rPr>
          <w:b/>
          <w:bCs/>
        </w:rPr>
        <w:t xml:space="preserve">Layman Terms: </w:t>
      </w:r>
      <w:r>
        <w:t xml:space="preserve">We collected 20 agricultural books as PDF files — covering 9 specific crops (Rice, Wheat, Maize, Cotton, Chilli, Tomato, Brinjal, Groundnut, Soyabean) plus broad guides on Horticulture, Kharif/Rabi seasons, and Integrated Pest Management.</w:t>
      </w:r>
    </w:p>
    <w:p>
      <w:pPr>
        <w:spacing w:after="160"/>
      </w:pPr>
      <w:r>
        <w:rPr>
          <w:b/>
          <w:bCs/>
        </w:rPr>
        <w:t xml:space="preserve">Technical Terms: </w:t>
      </w:r>
      <w:r>
        <w:t xml:space="preserve">The corpus consists of 20 PDFs (totalling ~1,200 pages) from ANGRAU, NIPHM, and Punjab Agricultural University. Two PDFs (wheat.pdf, ANGRAU_Technologies) were image-scanned and required Optical Character Recognition (OCR) using Tesseract + pdf2image at 200 DPI. Text extraction for remaining PDFs used PyMuPDF (fitz).</w:t>
      </w:r>
    </w:p>
    <w:p>
      <w:pPr>
        <w:spacing w:after="300"/>
      </w:pPr>
      <w:r>
        <w:rPr>
          <w:b/>
          <w:bCs/>
        </w:rPr>
        <w:t xml:space="preserve">Crops covered: </w:t>
      </w:r>
      <w:r>
        <w:t xml:space="preserve">Rice, Wheat, Maize, Cotton, Chilli, Tomato, Brinjal, Groundnut, Soyabean, Sugarcane, Sorghum, Millets, Redgram, Blackgram, Greengram, Cowpea, Horsegram, Lentil, Sesame, Sunflower, Castor, Coconut, Mustard, Mango, Banana, Potato, Onion, Turmeric, Ginger, Pepper, Cardamom, Coffee, Tea, Cashew, Rubber, Jute, Tobacco, Mentha, Lemongrass, Fodder, IPM (42 categories total).</w:t>
      </w:r>
    </w:p>
    <w:p>
      <w:pPr>
        <w:pStyle w:val="Heading1"/>
        <w:spacing w:after="200" w:before="400"/>
      </w:pPr>
      <w:r>
        <w:rPr>
          <w:b/>
          <w:bCs/>
          <w:color w:val="2D6A2F"/>
          <w:sz w:val="28"/>
          <w:szCs w:val="28"/>
        </w:rPr>
        <w:t xml:space="preserve">3. Chunking &amp; Embedding (Phase 2)</w:t>
      </w:r>
    </w:p>
    <w:p>
      <w:pPr>
        <w:spacing w:after="160"/>
      </w:pPr>
      <w:r>
        <w:rPr>
          <w:b/>
          <w:bCs/>
        </w:rPr>
        <w:t xml:space="preserve">Layman Terms: </w:t>
      </w:r>
      <w:r>
        <w:t xml:space="preserve">We cut each book into small, overlapping paragraphs (called 'chunks') — like tearing pages into sticky notes — and gave each chunk a unique fingerprint based on its meaning. We also labelled every chunk with its crop name so we can search only the relevant ones later.</w:t>
      </w:r>
    </w:p>
    <w:p>
      <w:pPr>
        <w:spacing w:after="300"/>
      </w:pPr>
      <w:r>
        <w:rPr>
          <w:b/>
          <w:bCs/>
        </w:rPr>
        <w:t xml:space="preserve">Technical Terms: </w:t>
      </w:r>
      <w:r>
        <w:t xml:space="preserve">Text was split using LangChain's RecursiveCharacterTextSplitter with chunk_size=400 and chunk_overlap=50, using separators [\n\n, \n, '.', ' ']. Each chunk was tagged with a primary crop label using content-based keyword detection (scanning chunk text for 60+ crop-specific keywords rather than just the filename). Embeddings were generated using sentence-transformers/all-MiniLM-L6-v2 (384-dimensional dense vectors). Total: 13,833 standard chunks + 1,062 OCR chunks = 14,895 chunks.</w:t>
      </w:r>
    </w:p>
    <w:p>
      <w:pPr>
        <w:pStyle w:val="Heading1"/>
        <w:spacing w:after="200" w:before="400"/>
      </w:pPr>
      <w:r>
        <w:rPr>
          <w:b/>
          <w:bCs/>
          <w:color w:val="2D6A2F"/>
          <w:sz w:val="28"/>
          <w:szCs w:val="28"/>
        </w:rPr>
        <w:t xml:space="preserve">4. Vector Store (Phase 3)</w:t>
      </w:r>
    </w:p>
    <w:p>
      <w:pPr>
        <w:spacing w:after="160"/>
      </w:pPr>
      <w:r>
        <w:rPr>
          <w:b/>
          <w:bCs/>
        </w:rPr>
        <w:t xml:space="preserve">Layman Terms: </w:t>
      </w:r>
      <w:r>
        <w:t xml:space="preserve">We stored all 14,895 fingerprints in a special database (ChromaDB) that can find similar fingerprints instantly. Each entry also has labels like the crop name, book name, and page number — so we can filter results (e.g. 'only look in cotton-related chunks').</w:t>
      </w:r>
    </w:p>
    <w:p>
      <w:pPr>
        <w:spacing w:after="300"/>
      </w:pPr>
      <w:r>
        <w:rPr>
          <w:b/>
          <w:bCs/>
        </w:rPr>
        <w:t xml:space="preserve">Technical Terms: </w:t>
      </w:r>
      <w:r>
        <w:t xml:space="preserve">ChromaDB PersistentClient was used as the vector store with cosine similarity (hnsw:space=cosine). Each document was stored with metadata: {crop, all_crops, doc_type, filename, page}. The crop field enables metadata filtering in queries. ChromaDB was chosen over FAISS for its built-in metadata filtering and persistence, and over Pinecone for its zero-cost local deployment.</w:t>
      </w:r>
    </w:p>
    <w:p>
      <w:pPr>
        <w:pStyle w:val="Heading1"/>
        <w:spacing w:after="200" w:before="400"/>
      </w:pPr>
      <w:r>
        <w:rPr>
          <w:b/>
          <w:bCs/>
          <w:color w:val="2D6A2F"/>
          <w:sz w:val="28"/>
          <w:szCs w:val="28"/>
        </w:rPr>
        <w:t xml:space="preserve">5. Retrieval &amp; Reranking (Phase 4)</w:t>
      </w:r>
    </w:p>
    <w:p>
      <w:pPr>
        <w:spacing w:after="160"/>
      </w:pPr>
      <w:r>
        <w:rPr>
          <w:b/>
          <w:bCs/>
        </w:rPr>
        <w:t xml:space="preserve">Layman Terms: </w:t>
      </w:r>
      <w:r>
        <w:t xml:space="preserve">When a farmer asks a question, we convert it into a fingerprint too, then find the 20 most similar chunks in the database. A second, smarter model then re-scores those 20 chunks and picks the best 5. This two-step approach makes the results much more accurate.</w:t>
      </w:r>
    </w:p>
    <w:p>
      <w:pPr>
        <w:spacing w:after="300"/>
      </w:pPr>
      <w:r>
        <w:rPr>
          <w:b/>
          <w:bCs/>
        </w:rPr>
        <w:t xml:space="preserve">Technical Terms: </w:t>
      </w:r>
      <w:r>
        <w:t xml:space="preserve">Phase 1 retrieval: query is embedded using all-MiniLM-L6-v2 and top-20 candidates are retrieved via cosine similarity (with optional metadata filter on crop field). Phase 2 reranking: cross-encoder/ms-marco-MiniLM-L-6-v2 scores all (query, passage) pairs and reorders by relevance. Top-5 reranked passages are returned. Chunk cleaning post-processing removes lone bullet points and filters fragments under 60 characters.</w:t>
      </w:r>
    </w:p>
    <w:p>
      <w:pPr>
        <w:pStyle w:val="Heading1"/>
        <w:spacing w:after="200" w:before="400"/>
      </w:pPr>
      <w:r>
        <w:rPr>
          <w:b/>
          <w:bCs/>
          <w:color w:val="2D6A2F"/>
          <w:sz w:val="28"/>
          <w:szCs w:val="28"/>
        </w:rPr>
        <w:t xml:space="preserve">6. LLM Answer Generation (Phase 5)</w:t>
      </w:r>
    </w:p>
    <w:p>
      <w:pPr>
        <w:spacing w:after="160"/>
      </w:pPr>
      <w:r>
        <w:rPr>
          <w:b/>
          <w:bCs/>
        </w:rPr>
        <w:t xml:space="preserve">Layman Terms: </w:t>
      </w:r>
      <w:r>
        <w:t xml:space="preserve">The top 5 relevant paragraphs are sent to an AI language model along with the farmer's question. The model reads only those paragraphs (not its general training data) and writes a clear, practical answer — like a knowledgeable advisor summarising what the books say.</w:t>
      </w:r>
    </w:p>
    <w:p>
      <w:pPr>
        <w:spacing w:after="300"/>
      </w:pPr>
      <w:r>
        <w:rPr>
          <w:b/>
          <w:bCs/>
        </w:rPr>
        <w:t xml:space="preserve">Technical Terms: </w:t>
      </w:r>
      <w:r>
        <w:t xml:space="preserve">LLaMA 3.1-8B-Instant (via Groq Cloud API) is used for answer generation. A structured prompt includes the retrieved context with source citations and the farmer's query. Parameters: max_tokens=400, temperature=0.3. The system prompt constrains the model to answer ONLY from provided context, preventing hallucination. Response latency: ~1-2 seconds via Groq's LPU inference hardware.</w:t>
      </w:r>
    </w:p>
    <w:p>
      <w:pPr>
        <w:pStyle w:val="Heading1"/>
        <w:spacing w:after="200" w:before="400"/>
      </w:pPr>
      <w:r>
        <w:rPr>
          <w:b/>
          <w:bCs/>
          <w:color w:val="2D6A2F"/>
          <w:sz w:val="28"/>
          <w:szCs w:val="28"/>
        </w:rPr>
        <w:t xml:space="preserve">7. System Architecture &amp; Tech Stack</w:t>
      </w:r>
    </w:p>
    <w:p>
      <w:pPr>
        <w:spacing w:after="160"/>
      </w:pPr>
      <w:r>
        <w:rPr>
          <w:b/>
          <w:bCs/>
        </w:rPr>
        <w:t xml:space="preserve">Backend: </w:t>
      </w:r>
      <w:r>
        <w:t xml:space="preserve">Python 3.11 · Flask (web server)</w:t>
      </w:r>
    </w:p>
    <w:p>
      <w:pPr>
        <w:spacing w:after="160"/>
      </w:pPr>
      <w:r>
        <w:rPr>
          <w:b/>
          <w:bCs/>
        </w:rPr>
        <w:t xml:space="preserve">PDF Processing: </w:t>
      </w:r>
      <w:r>
        <w:t xml:space="preserve">PyMuPDF (fitz) for text PDFs · Tesseract OCR + pdf2image + Pillow for scanned PDFs</w:t>
      </w:r>
    </w:p>
    <w:p>
      <w:pPr>
        <w:spacing w:after="160"/>
      </w:pPr>
      <w:r>
        <w:rPr>
          <w:b/>
          <w:bCs/>
        </w:rPr>
        <w:t xml:space="preserve">Chunking: </w:t>
      </w:r>
      <w:r>
        <w:t xml:space="preserve">LangChain RecursiveCharacterTextSplitter (chunk=400, overlap=50)</w:t>
      </w:r>
    </w:p>
    <w:p>
      <w:pPr>
        <w:spacing w:after="160"/>
      </w:pPr>
      <w:r>
        <w:rPr>
          <w:b/>
          <w:bCs/>
        </w:rPr>
        <w:t xml:space="preserve">Embedding Model: </w:t>
      </w:r>
      <w:r>
        <w:t xml:space="preserve">sentence-transformers/all-MiniLM-L6-v2 (384-dim, local)</w:t>
      </w:r>
    </w:p>
    <w:p>
      <w:pPr>
        <w:spacing w:after="160"/>
      </w:pPr>
      <w:r>
        <w:rPr>
          <w:b/>
          <w:bCs/>
        </w:rPr>
        <w:t xml:space="preserve">Vector Database: </w:t>
      </w:r>
      <w:r>
        <w:t xml:space="preserve">ChromaDB (PersistentClient, cosine similarity, metadata filtering)</w:t>
      </w:r>
    </w:p>
    <w:p>
      <w:pPr>
        <w:spacing w:after="160"/>
      </w:pPr>
      <w:r>
        <w:rPr>
          <w:b/>
          <w:bCs/>
        </w:rPr>
        <w:t xml:space="preserve">Reranker: </w:t>
      </w:r>
      <w:r>
        <w:t xml:space="preserve">cross-encoder/ms-marco-MiniLM-L-6-v2 (local)</w:t>
      </w:r>
    </w:p>
    <w:p>
      <w:pPr>
        <w:spacing w:after="160"/>
      </w:pPr>
      <w:r>
        <w:rPr>
          <w:b/>
          <w:bCs/>
        </w:rPr>
        <w:t xml:space="preserve">LLM: </w:t>
      </w:r>
      <w:r>
        <w:t xml:space="preserve">LLaMA 3.1-8B-Instant via Groq Cloud API (free tier)</w:t>
      </w:r>
    </w:p>
    <w:p>
      <w:pPr>
        <w:spacing w:after="300"/>
      </w:pPr>
      <w:r>
        <w:rPr>
          <w:b/>
          <w:bCs/>
        </w:rPr>
        <w:t xml:space="preserve">Frontend: </w:t>
      </w:r>
      <w:r>
        <w:t xml:space="preserve">HTML/CSS/JavaScript (Jinja2 templates, served by Flask)</w:t>
      </w:r>
    </w:p>
    <w:p>
      <w:pPr>
        <w:pStyle w:val="Heading1"/>
        <w:spacing w:after="200" w:before="400"/>
      </w:pPr>
      <w:r>
        <w:rPr>
          <w:b/>
          <w:bCs/>
          <w:color w:val="2D6A2F"/>
          <w:sz w:val="28"/>
          <w:szCs w:val="28"/>
        </w:rPr>
        <w:t xml:space="preserve">8. Key Results</w:t>
      </w:r>
    </w:p>
    <w:p>
      <w:pPr>
        <w:spacing w:after="160"/>
      </w:pPr>
      <w:r>
        <w:rPr>
          <w:b/>
          <w:bCs/>
        </w:rPr>
        <w:t xml:space="preserve">• </w:t>
      </w:r>
      <w:r>
        <w:t xml:space="preserve">14,895 chunks indexed from 20 PDFs across 42 crop categories</w:t>
      </w:r>
    </w:p>
    <w:p>
      <w:pPr>
        <w:spacing w:after="160"/>
      </w:pPr>
      <w:r>
        <w:rPr>
          <w:b/>
          <w:bCs/>
        </w:rPr>
        <w:t xml:space="preserve">• </w:t>
      </w:r>
      <w:r>
        <w:t xml:space="preserve">2 scanned PDFs successfully processed via OCR (wheat.pdf + ANGRAU Technologies)</w:t>
      </w:r>
    </w:p>
    <w:p>
      <w:pPr>
        <w:spacing w:after="160"/>
      </w:pPr>
      <w:r>
        <w:rPr>
          <w:b/>
          <w:bCs/>
        </w:rPr>
        <w:t xml:space="preserve">• </w:t>
      </w:r>
      <w:r>
        <w:t xml:space="preserve">Retrieval relevance scores consistently above 97% for crop-specific queries</w:t>
      </w:r>
    </w:p>
    <w:p>
      <w:pPr>
        <w:spacing w:after="160"/>
      </w:pPr>
      <w:r>
        <w:rPr>
          <w:b/>
          <w:bCs/>
        </w:rPr>
        <w:t xml:space="preserve">• </w:t>
      </w:r>
      <w:r>
        <w:t xml:space="preserve">End-to-end query response time: ~2-3 seconds (retrieval + reranking + LLM generation)</w:t>
      </w:r>
    </w:p>
    <w:p>
      <w:pPr>
        <w:spacing w:after="300"/>
      </w:pPr>
      <w:r>
        <w:rPr>
          <w:b/>
          <w:bCs/>
        </w:rPr>
        <w:t xml:space="preserve">• </w:t>
      </w:r>
      <w:r>
        <w:t xml:space="preserve">Answers grounded in PDF sources with page-level citations shown to user</w:t>
      </w:r>
    </w:p>
    <w:p>
      <w:pPr>
        <w:spacing w:before="600"/>
        <w:jc w:val="center"/>
      </w:pPr>
      <w:r>
        <w:rPr>
          <w:i/>
          <w:iCs/>
          <w:color w:val="888888"/>
          <w:sz w:val="18"/>
          <w:szCs w:val="18"/>
        </w:rPr>
        <w:t xml:space="preserve">Built with: PyMuPDF · LangChain · ChromaDB · Sentence-Transformers · Groq · Flask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2026-05-03T11:50:00.063Z</dcterms:created>
  <dcterms:modified xsi:type="dcterms:W3CDTF">2026-05-03T11:50:00.064Z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