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97B"/>
          <w:sz w:val="44"/>
        </w:rPr>
        <w:t>Maugood — Release Notes &amp; Manual Test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721"/>
            <w:shd w:val="clear" w:color="auto" w:fill="EAF2F8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</w:tcPr>
          <w:p>
            <w:r/>
            <w:r>
              <w:rPr>
                <w:b/>
                <w:color w:val="566573"/>
                <w:sz w:val="18"/>
              </w:rPr>
              <w:t>Date</w:t>
            </w:r>
          </w:p>
          <w:p>
            <w:r>
              <w:rPr>
                <w:b/>
                <w:sz w:val="22"/>
              </w:rPr>
              <w:t>21 May 2026</w:t>
            </w:r>
          </w:p>
        </w:tc>
        <w:tc>
          <w:tcPr>
            <w:tcW w:type="dxa" w:w="2721"/>
            <w:shd w:val="clear" w:color="auto" w:fill="EAF2F8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</w:tcPr>
          <w:p>
            <w:r/>
            <w:r>
              <w:rPr>
                <w:b/>
                <w:color w:val="566573"/>
                <w:sz w:val="18"/>
              </w:rPr>
              <w:t>Version</w:t>
            </w:r>
          </w:p>
          <w:p>
            <w:r>
              <w:rPr>
                <w:b/>
                <w:sz w:val="22"/>
              </w:rPr>
              <w:t>v1.1.0 RC</w:t>
            </w:r>
          </w:p>
        </w:tc>
        <w:tc>
          <w:tcPr>
            <w:tcW w:type="dxa" w:w="2268"/>
            <w:shd w:val="clear" w:color="auto" w:fill="EAF2F8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</w:tcPr>
          <w:p>
            <w:r/>
            <w:r>
              <w:rPr>
                <w:b/>
                <w:color w:val="566573"/>
                <w:sz w:val="18"/>
              </w:rPr>
              <w:t>Build</w:t>
            </w:r>
          </w:p>
          <w:p>
            <w:r>
              <w:rPr>
                <w:b/>
                <w:sz w:val="22"/>
              </w:rPr>
              <w:t>&lt;git SHA / image tag&gt;</w:t>
            </w:r>
          </w:p>
        </w:tc>
        <w:tc>
          <w:tcPr>
            <w:tcW w:type="dxa" w:w="2211"/>
            <w:shd w:val="clear" w:color="auto" w:fill="EAF2F8"/>
            <w:tcBorders>
              <w:top w:val="single" w:sz="4" w:color="B0C4DE"/>
              <w:left w:val="single" w:sz="4" w:color="B0C4DE"/>
              <w:bottom w:val="single" w:sz="4" w:color="B0C4DE"/>
              <w:right w:val="single" w:sz="4" w:color="B0C4DE"/>
            </w:tcBorders>
          </w:tcPr>
          <w:p>
            <w:r/>
            <w:r>
              <w:rPr>
                <w:b/>
                <w:color w:val="566573"/>
                <w:sz w:val="18"/>
              </w:rPr>
              <w:t>Classification</w:t>
            </w:r>
          </w:p>
          <w:p>
            <w:r>
              <w:rPr>
                <w:b/>
                <w:sz w:val="22"/>
              </w:rPr>
              <w:t>Internal</w:t>
            </w:r>
          </w:p>
        </w:tc>
      </w:tr>
    </w:tbl>
    <w:p>
      <w:pPr>
        <w:spacing w:after="80"/>
      </w:pPr>
      <w:r>
        <w:rPr>
          <w:b w:val="0"/>
          <w:i w:val="0"/>
          <w:sz w:val="20"/>
        </w:rPr>
      </w:r>
    </w:p>
    <w:p>
      <w:pPr>
        <w:spacing w:before="240" w:after="80"/>
      </w:pPr>
      <w:r>
        <w:rPr>
          <w:b/>
          <w:color w:val="14497B"/>
          <w:sz w:val="28"/>
        </w:rPr>
        <w:t>Release Snapshot</w:t>
      </w:r>
    </w:p>
    <w:p>
      <w:pPr>
        <w:spacing w:after="80"/>
      </w:pPr>
      <w:r>
        <w:rPr>
          <w:b w:val="0"/>
          <w:i w:val="0"/>
          <w:sz w:val="20"/>
        </w:rPr>
        <w:t>This document combines (a) the human-readable list of fixes / open items for v1.1.0 RC, and (b) the manual test plan a tester follows to certify the build. Each item carries Severity, Priority, role coverage, Steps-to-reproduce, Expected behaviour, Actual behaviour, and tester notes.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587"/>
            <w:shd w:val="clear" w:color="auto" w:fill="EAF2F8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</w:tcPr>
          <w:p>
            <w:pPr>
              <w:jc w:val="center"/>
            </w:pPr>
            <w:r/>
            <w:r>
              <w:rPr>
                <w:b/>
                <w:color w:val="34495E"/>
                <w:sz w:val="16"/>
              </w:rPr>
              <w:t>Total Items</w:t>
            </w:r>
          </w:p>
          <w:p>
            <w:pPr>
              <w:jc w:val="center"/>
            </w:pPr>
            <w:r>
              <w:rPr>
                <w:b/>
                <w:color w:val="1B2631"/>
                <w:sz w:val="32"/>
              </w:rPr>
              <w:t>34</w:t>
            </w:r>
          </w:p>
        </w:tc>
        <w:tc>
          <w:tcPr>
            <w:tcW w:type="dxa" w:w="1587"/>
            <w:shd w:val="clear" w:color="auto" w:fill="FCF3CF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</w:tcPr>
          <w:p>
            <w:pPr>
              <w:jc w:val="center"/>
            </w:pPr>
            <w:r/>
            <w:r>
              <w:rPr>
                <w:b/>
                <w:color w:val="34495E"/>
                <w:sz w:val="16"/>
              </w:rPr>
              <w:t>Open</w:t>
            </w:r>
          </w:p>
          <w:p>
            <w:pPr>
              <w:jc w:val="center"/>
            </w:pPr>
            <w:r>
              <w:rPr>
                <w:b/>
                <w:color w:val="1B2631"/>
                <w:sz w:val="32"/>
              </w:rPr>
              <w:t>34</w:t>
            </w:r>
          </w:p>
        </w:tc>
        <w:tc>
          <w:tcPr>
            <w:tcW w:type="dxa" w:w="1587"/>
            <w:shd w:val="clear" w:color="auto" w:fill="D6EAF8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</w:tcPr>
          <w:p>
            <w:pPr>
              <w:jc w:val="center"/>
            </w:pPr>
            <w:r/>
            <w:r>
              <w:rPr>
                <w:b/>
                <w:color w:val="34495E"/>
                <w:sz w:val="16"/>
              </w:rPr>
              <w:t>In Progress</w:t>
            </w:r>
          </w:p>
          <w:p>
            <w:pPr>
              <w:jc w:val="center"/>
            </w:pPr>
            <w:r>
              <w:rPr>
                <w:b/>
                <w:color w:val="1B2631"/>
                <w:sz w:val="32"/>
              </w:rPr>
              <w:t>0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</w:tcPr>
          <w:p>
            <w:pPr>
              <w:jc w:val="center"/>
            </w:pPr>
            <w:r/>
            <w:r>
              <w:rPr>
                <w:b/>
                <w:color w:val="34495E"/>
                <w:sz w:val="16"/>
              </w:rPr>
              <w:t>Fixed</w:t>
            </w:r>
          </w:p>
          <w:p>
            <w:pPr>
              <w:jc w:val="center"/>
            </w:pPr>
            <w:r>
              <w:rPr>
                <w:b/>
                <w:color w:val="1B2631"/>
                <w:sz w:val="32"/>
              </w:rPr>
              <w:t>0</w:t>
            </w:r>
          </w:p>
        </w:tc>
        <w:tc>
          <w:tcPr>
            <w:tcW w:type="dxa" w:w="1587"/>
            <w:shd w:val="clear" w:color="auto" w:fill="ABEBC6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</w:tcPr>
          <w:p>
            <w:pPr>
              <w:jc w:val="center"/>
            </w:pPr>
            <w:r/>
            <w:r>
              <w:rPr>
                <w:b/>
                <w:color w:val="34495E"/>
                <w:sz w:val="16"/>
              </w:rPr>
              <w:t>Verified</w:t>
            </w:r>
          </w:p>
          <w:p>
            <w:pPr>
              <w:jc w:val="center"/>
            </w:pPr>
            <w:r>
              <w:rPr>
                <w:b/>
                <w:color w:val="1B2631"/>
                <w:sz w:val="32"/>
              </w:rPr>
              <w:t>0</w:t>
            </w:r>
          </w:p>
        </w:tc>
        <w:tc>
          <w:tcPr>
            <w:tcW w:type="dxa" w:w="1587"/>
            <w:shd w:val="clear" w:color="auto" w:fill="EAEDED"/>
            <w:tcBorders>
              <w:top w:val="single" w:sz="4" w:color="BDC3C7"/>
              <w:left w:val="single" w:sz="4" w:color="BDC3C7"/>
              <w:bottom w:val="single" w:sz="4" w:color="BDC3C7"/>
              <w:right w:val="single" w:sz="4" w:color="BDC3C7"/>
            </w:tcBorders>
          </w:tcPr>
          <w:p>
            <w:pPr>
              <w:jc w:val="center"/>
            </w:pPr>
            <w:r/>
            <w:r>
              <w:rPr>
                <w:b/>
                <w:color w:val="34495E"/>
                <w:sz w:val="16"/>
              </w:rPr>
              <w:t>Deferred</w:t>
            </w:r>
          </w:p>
          <w:p>
            <w:pPr>
              <w:jc w:val="center"/>
            </w:pPr>
            <w:r>
              <w:rPr>
                <w:b/>
                <w:color w:val="1B2631"/>
                <w:sz w:val="32"/>
              </w:rPr>
              <w:t>0</w:t>
            </w:r>
          </w:p>
        </w:tc>
      </w:tr>
    </w:tbl>
    <w:p>
      <w:pPr>
        <w:spacing w:before="240" w:after="80"/>
      </w:pPr>
      <w:r>
        <w:rPr>
          <w:b/>
          <w:color w:val="14497B"/>
          <w:sz w:val="28"/>
        </w:rPr>
        <w:t>Status Taxonomy</w:t>
      </w:r>
    </w:p>
    <w:p>
      <w:pPr>
        <w:spacing w:after="80"/>
      </w:pPr>
      <w:r>
        <w:rPr>
          <w:b w:val="0"/>
          <w:i w:val="0"/>
          <w:sz w:val="20"/>
        </w:rPr>
        <w:t>The two-state legend of the prior release notes (✔ / ✘) is insufficient for an RC build. The following six-state taxonomy is now in use: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7654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color w:val="B7950B"/>
              </w:rPr>
              <w:t>Open</w:t>
            </w:r>
          </w:p>
        </w:tc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Reported, not yet picked up by engineering.</w:t>
            </w:r>
          </w:p>
        </w:tc>
      </w:tr>
      <w:tr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color w:val="1F618D"/>
              </w:rPr>
              <w:t>In Progress</w:t>
            </w:r>
          </w:p>
        </w:tc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Engineering actively working; not yet ready for QA.</w:t>
            </w:r>
          </w:p>
        </w:tc>
      </w:tr>
      <w:tr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color w:val="239B56"/>
              </w:rPr>
              <w:t>Fixed</w:t>
            </w:r>
          </w:p>
        </w:tc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Engineering claims fix; awaiting tester verification.</w:t>
            </w:r>
          </w:p>
        </w:tc>
      </w:tr>
      <w:tr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color w:val="117A65"/>
              </w:rPr>
              <w:t>Verified</w:t>
            </w:r>
          </w:p>
        </w:tc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Tester confirmed the fix on the RC build. Counts toward release-go.</w:t>
            </w:r>
          </w:p>
        </w:tc>
      </w:tr>
      <w:tr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color w:val="566573"/>
              </w:rPr>
              <w:t>Deferred</w:t>
            </w:r>
          </w:p>
        </w:tc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Acknowledged, not shipping in this release. Tracked for a future build.</w:t>
            </w:r>
          </w:p>
        </w:tc>
      </w:tr>
      <w:tr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  <w:color w:val="7B241C"/>
              </w:rPr>
              <w:t>Won't Fix</w:t>
            </w:r>
          </w:p>
        </w:tc>
        <w:tc>
          <w:tcPr>
            <w:tcW w:type="dxa" w:w="51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Reviewed and explicitly rejected; remains in doc with justification.</w:t>
            </w:r>
          </w:p>
        </w:tc>
      </w:tr>
    </w:tbl>
    <w:p>
      <w:pPr>
        <w:spacing w:before="240" w:after="80"/>
      </w:pPr>
      <w:r>
        <w:rPr>
          <w:b/>
          <w:color w:val="14497B"/>
          <w:sz w:val="28"/>
        </w:rPr>
        <w:t>Pre-requisites</w:t>
      </w:r>
    </w:p>
    <w:p>
      <w:pPr>
        <w:spacing w:after="80"/>
      </w:pPr>
      <w:r>
        <w:rPr>
          <w:b w:val="0"/>
          <w:i/>
          <w:color w:val="566573"/>
          <w:sz w:val="20"/>
        </w:rPr>
        <w:t>Before starting the test pass, confirm the following are in place. Lack of any item invalidates the entire run.</w:t>
      </w:r>
    </w:p>
    <w:p>
      <w:pPr>
        <w:pStyle w:val="ListBullet"/>
      </w:pPr>
      <w:r>
        <w:rPr>
          <w:sz w:val="20"/>
        </w:rPr>
        <w:t>Backend up via docker compose; alembic upgrade head completed cleanly.</w:t>
      </w:r>
    </w:p>
    <w:p>
      <w:pPr>
        <w:pStyle w:val="ListBullet"/>
      </w:pPr>
      <w:r>
        <w:rPr>
          <w:sz w:val="20"/>
        </w:rPr>
        <w:t>Two test tenants provisioned (e.g., 'mts_demo' and 'inaisys') with seeded accounts.</w:t>
      </w:r>
    </w:p>
    <w:p>
      <w:pPr>
        <w:pStyle w:val="ListBullet"/>
      </w:pPr>
      <w:r>
        <w:rPr>
          <w:sz w:val="20"/>
        </w:rPr>
        <w:t>credentials.txt at repo root (from backend/scripts/pre_omran_reset_seed.py) has Admin / HR / Manager / Employee logins for each tenant.</w:t>
      </w:r>
    </w:p>
    <w:p>
      <w:pPr>
        <w:pStyle w:val="ListBullet"/>
      </w:pPr>
      <w:r>
        <w:rPr>
          <w:sz w:val="20"/>
        </w:rPr>
        <w:t>At least one Test Camera (RTSP) reachable; at least two reference photos uploaded per test employee.</w:t>
      </w:r>
    </w:p>
    <w:p>
      <w:pPr>
        <w:pStyle w:val="ListBullet"/>
      </w:pPr>
      <w:r>
        <w:rPr>
          <w:sz w:val="20"/>
        </w:rPr>
        <w:t>OIDC config configured for one tenant (see docs/microsoft-login-beginner-guide.md).</w:t>
      </w:r>
    </w:p>
    <w:p>
      <w:pPr>
        <w:pStyle w:val="ListBullet"/>
      </w:pPr>
      <w:r>
        <w:rPr>
          <w:sz w:val="20"/>
        </w:rPr>
        <w:t>GitHub Actions: isolation workflow green on the RC commit (see MAU-034).</w:t>
      </w:r>
    </w:p>
    <w:p>
      <w:pPr>
        <w:pStyle w:val="ListBullet"/>
      </w:pPr>
      <w:r>
        <w:rPr>
          <w:sz w:val="20"/>
        </w:rPr>
        <w:t>Test Environment block below is filled in by the tester before starting.</w:t>
      </w:r>
    </w:p>
    <w:p>
      <w:pPr>
        <w:spacing w:before="240" w:after="80"/>
      </w:pPr>
      <w:r>
        <w:rPr>
          <w:b/>
          <w:color w:val="14497B"/>
          <w:sz w:val="28"/>
        </w:rPr>
        <w:t>Test Environment</w:t>
      </w:r>
    </w:p>
    <w:p>
      <w:pPr>
        <w:spacing w:after="80"/>
      </w:pPr>
      <w:r>
        <w:rPr>
          <w:b w:val="0"/>
          <w:i/>
          <w:color w:val="566573"/>
          <w:sz w:val="20"/>
        </w:rPr>
        <w:t>Tester fills these in BEFORE starting the pass: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Tester name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Test start date/time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Backend git SHA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Frontend build hash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Alembic head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Browser + version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OS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Test tenant slug(s)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35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Notes</w:t>
            </w:r>
          </w:p>
        </w:tc>
        <w:tc>
          <w:tcPr>
            <w:tcW w:type="dxa" w:w="68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</w:tbl>
    <w:p>
      <w:pPr>
        <w:spacing w:before="240" w:after="80"/>
      </w:pPr>
      <w:r>
        <w:rPr>
          <w:b/>
          <w:color w:val="14497B"/>
          <w:sz w:val="28"/>
        </w:rPr>
        <w:t>Role Coverage Convention</w:t>
      </w:r>
    </w:p>
    <w:p>
      <w:pPr>
        <w:spacing w:after="80"/>
      </w:pPr>
      <w:r>
        <w:rPr>
          <w:b w:val="0"/>
          <w:i w:val="0"/>
          <w:sz w:val="20"/>
        </w:rPr>
        <w:t>Each item names the role(s) the test applies to. Roles in scope for this release:</w:t>
      </w:r>
    </w:p>
    <w:p>
      <w:pPr>
        <w:pStyle w:val="ListBullet"/>
      </w:pPr>
      <w:r>
        <w:rPr>
          <w:b/>
          <w:sz w:val="20"/>
        </w:rPr>
        <w:t xml:space="preserve">Admin — </w:t>
      </w:r>
      <w:r>
        <w:rPr>
          <w:sz w:val="20"/>
        </w:rPr>
        <w:t>Full tenant access. Camera + Employee + Policy CRUD.</w:t>
      </w:r>
    </w:p>
    <w:p>
      <w:pPr>
        <w:pStyle w:val="ListBullet"/>
      </w:pPr>
      <w:r>
        <w:rPr>
          <w:b/>
          <w:sz w:val="20"/>
        </w:rPr>
        <w:t xml:space="preserve">HR — </w:t>
      </w:r>
      <w:r>
        <w:rPr>
          <w:sz w:val="20"/>
        </w:rPr>
        <w:t>Employee + leave + reports. NO PDPL hard-delete.</w:t>
      </w:r>
    </w:p>
    <w:p>
      <w:pPr>
        <w:pStyle w:val="ListBullet"/>
      </w:pPr>
      <w:r>
        <w:rPr>
          <w:b/>
          <w:sz w:val="20"/>
        </w:rPr>
        <w:t xml:space="preserve">Manager — </w:t>
      </w:r>
      <w:r>
        <w:rPr>
          <w:sz w:val="20"/>
        </w:rPr>
        <w:t>Department + assigned-employees scope. Approvals.</w:t>
      </w:r>
    </w:p>
    <w:p>
      <w:pPr>
        <w:pStyle w:val="ListBullet"/>
      </w:pPr>
      <w:r>
        <w:rPr>
          <w:b/>
          <w:sz w:val="20"/>
        </w:rPr>
        <w:t xml:space="preserve">Employee — </w:t>
      </w:r>
      <w:r>
        <w:rPr>
          <w:sz w:val="20"/>
        </w:rPr>
        <w:t>Self attendance + requests + profile.</w:t>
      </w:r>
    </w:p>
    <w:p>
      <w:pPr>
        <w:pStyle w:val="ListBullet"/>
      </w:pPr>
      <w:r>
        <w:rPr>
          <w:b/>
          <w:sz w:val="20"/>
        </w:rPr>
        <w:t xml:space="preserve">Super-Admin — </w:t>
      </w:r>
      <w:r>
        <w:rPr>
          <w:sz w:val="20"/>
        </w:rPr>
        <w:t>Cross-tenant operator. Distinct console at /super-admin.</w:t>
      </w:r>
    </w:p>
    <w:p>
      <w:pPr>
        <w:spacing w:before="320"/>
      </w:pPr>
      <w:r>
        <w:rPr>
          <w:b/>
          <w:color w:val="14497B"/>
          <w:sz w:val="36"/>
        </w:rPr>
        <w:t>Part 1 — Re-keyed and expanded items (MAU-001..018)</w:t>
      </w:r>
    </w:p>
    <w:p>
      <w:pPr>
        <w:spacing w:after="160"/>
      </w:pPr>
      <w:r>
        <w:rPr>
          <w:i/>
          <w:color w:val="566573"/>
          <w:sz w:val="20"/>
        </w:rPr>
        <w:t>The 18 items from the original release notes have been re-keyed with stable IDs and expanded with Severity, Priority, Steps-to-reproduce, Expected, Actual, and Notes columns. Items are grouped under the role they primarily apply to.</w:t>
      </w:r>
    </w:p>
    <w:p>
      <w:pPr>
        <w:spacing w:before="200" w:after="80"/>
      </w:pPr>
      <w:r>
        <w:rPr>
          <w:b/>
          <w:color w:val="154360"/>
          <w:sz w:val="28"/>
        </w:rPr>
        <w:t>Section — Admin 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MAU-001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Pause and Fullscreen disabled until a camera is selected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Live Capture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Minor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Admin → Sidebar → Live Capture.</w:t>
            </w:r>
          </w:p>
          <w:p>
            <w:pPr>
              <w:spacing w:after="40"/>
            </w:pPr>
            <w:r>
              <w:rPr>
                <w:sz w:val="20"/>
              </w:rPr>
              <w:t>2. Confirm the page loads with NO camera selected.</w:t>
            </w:r>
          </w:p>
          <w:p>
            <w:pPr>
              <w:spacing w:after="40"/>
            </w:pPr>
            <w:r>
              <w:rPr>
                <w:sz w:val="20"/>
              </w:rPr>
              <w:t>3. Inspect the Pause and Fullscreen buttons.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Both Pause and Fullscreen buttons are disabled (visually muted, cursor: not-allowed) with a tooltip 'Select a camera first'.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Buttons appear interactive even when no camera is selected; clicking has no effect.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Aligned with MAU-002 — together they form a single behavioural pair.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MAU-002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Pause and Fullscreen auto-enable once a camera is selected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Live Capture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Minor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Admin → Live Capture.</w:t>
            </w:r>
          </w:p>
          <w:p>
            <w:pPr>
              <w:spacing w:after="40"/>
            </w:pPr>
            <w:r>
              <w:rPr>
                <w:sz w:val="20"/>
              </w:rPr>
              <w:t>2. Click any camera card in the list.</w:t>
            </w:r>
          </w:p>
          <w:p>
            <w:pPr>
              <w:spacing w:after="40"/>
            </w:pPr>
            <w:r>
              <w:rPr>
                <w:sz w:val="20"/>
              </w:rPr>
              <w:t>3. Verify Pause and Fullscreen buttons immediately become interactive.</w:t>
            </w:r>
          </w:p>
          <w:p>
            <w:pPr>
              <w:spacing w:after="40"/>
            </w:pPr>
            <w:r>
              <w:rPr>
                <w:sz w:val="20"/>
              </w:rPr>
              <w:t>4. Click Pause: stream should pause without 4xx; click Fullscreen: browser fullscreen kicks in.</w:t>
            </w:r>
          </w:p>
          <w:p>
            <w:pPr>
              <w:spacing w:after="40"/>
            </w:pPr>
            <w:r>
              <w:rPr>
                <w:sz w:val="20"/>
              </w:rPr>
              <w:t>5. Exit fullscreen via Esc and confirm the inline view resumes streaming.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Both buttons enable the moment a camera card is clicked. Pause toggles the MJPEG read; Fullscreen requests the document fullscreen API.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State transitions inconsistently; sometimes stays disabled until a second click.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MAU-003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Sign-In buttons: remove 'Microsoft' and 'Google' text — icons only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Sign-In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566573"/>
                <w:sz w:val="20"/>
              </w:rPr>
              <w:t>Cosmetic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Open /login in an incognito window.</w:t>
            </w:r>
          </w:p>
          <w:p>
            <w:pPr>
              <w:spacing w:after="40"/>
            </w:pPr>
            <w:r>
              <w:rPr>
                <w:sz w:val="20"/>
              </w:rPr>
              <w:t>2. Confirm both OIDC sign-in buttons render with provider icons only (no provider name in body text).</w:t>
            </w:r>
          </w:p>
          <w:p>
            <w:pPr>
              <w:spacing w:after="40"/>
            </w:pPr>
            <w:r>
              <w:rPr>
                <w:sz w:val="20"/>
              </w:rPr>
              <w:t>3. Hover the icon — tooltip must show 'Sign in with Microsoft' / 'Sign in with Google'.</w:t>
            </w:r>
          </w:p>
          <w:p>
            <w:pPr>
              <w:spacing w:after="40"/>
            </w:pPr>
            <w:r>
              <w:rPr>
                <w:sz w:val="20"/>
              </w:rPr>
              <w:t>4. Tab to the buttons — aria-label must announce the same.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Compact icon-only buttons with tooltip + aria-label. Accessibility is not regressed.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Buttons currently show text labels alongside the icon.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Verify both light and dark theme. Both LTR (en) and RTL (ar).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MAU-004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Policy Applied card UI — clarify Flexible Timing / Flexible Time Zone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Admin → Calendar → Person View for an employee under a Flex policy.</w:t>
            </w:r>
          </w:p>
          <w:p>
            <w:pPr>
              <w:spacing w:after="40"/>
            </w:pPr>
            <w:r>
              <w:rPr>
                <w:sz w:val="20"/>
              </w:rPr>
              <w:t>2. Open a working day → Day-detail drawer → 'Policy applied' card.</w:t>
            </w:r>
          </w:p>
          <w:p>
            <w:pPr>
              <w:spacing w:after="40"/>
            </w:pPr>
            <w:r>
              <w:rPr>
                <w:sz w:val="20"/>
              </w:rPr>
              <w:t>3. Inspect labels and values for Flex policy specifics (window start/end, required hours, grace).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The card clearly distinguishes 'Flexible window: 07:00–11:00' from 'Required hours: 8' with chip-style labels. Ramadan / Custom variants render with the date-range underneath.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Current copy is technical ('flex_window_start_minutes_local') and difficult for HR/Manager to interpret.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Cross-reference engine.py Flex flag math (P9–P11).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MAU-006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Highlight 'Late' status more prominently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Minor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Admin → Calendar → Company View on a day where ≥1 employee is Late.</w:t>
            </w:r>
          </w:p>
          <w:p>
            <w:pPr>
              <w:spacing w:after="40"/>
            </w:pPr>
            <w:r>
              <w:rPr>
                <w:sz w:val="20"/>
              </w:rPr>
              <w:t>2. Verify the Late chip uses a dedicated warning colour (amber/orange) — distinct from Present (green) and Absent (red).</w:t>
            </w:r>
          </w:p>
          <w:p>
            <w:pPr>
              <w:spacing w:after="40"/>
            </w:pPr>
            <w:r>
              <w:rPr>
                <w:sz w:val="20"/>
              </w:rPr>
              <w:t>3. Confirm contrast in both light and dark themes ≥ 4.5:1.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Late chip is colour-coded amber with bold weight; tooltip on hover shows minutes late.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Late currently renders in muted text similar to Present.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Apply to Daily Attendance and Employee tab as well (status taxonomy red line — see MAU-022).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MAU-007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Day Timeline — make it interactive and user-friendly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Calendar → Person View → open a working day with multiple events.</w:t>
            </w:r>
          </w:p>
          <w:p>
            <w:pPr>
              <w:spacing w:after="40"/>
            </w:pPr>
            <w:r>
              <w:rPr>
                <w:sz w:val="20"/>
              </w:rPr>
              <w:t>2. Inspect the 24-hour timeline ribbon.</w:t>
            </w:r>
          </w:p>
          <w:p>
            <w:pPr>
              <w:spacing w:after="40"/>
            </w:pPr>
            <w:r>
              <w:rPr>
                <w:sz w:val="20"/>
              </w:rPr>
              <w:t>3. Try hovering a captured event marker.</w:t>
            </w:r>
          </w:p>
          <w:p>
            <w:pPr>
              <w:spacing w:after="40"/>
            </w:pPr>
            <w:r>
              <w:rPr>
                <w:sz w:val="20"/>
              </w:rPr>
              <w:t>4. Try clicking a marker.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Hover shows a tooltip (time, camera, confidence). Click scrolls the evidence list to that crop and highlights it. Keyboard arrow keys move focus across markers.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Ribbon renders but has no hover affordance and no click target.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Verify zero-state when no events: ribbon shows a soft 'No events captured today' label, not an empty bar.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MAU-013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Per Person View — show employee's reference photo first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Minor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Calendar → Per Person View → drawer → 'Evidence' section.</w:t>
            </w:r>
          </w:p>
          <w:p>
            <w:pPr>
              <w:spacing w:after="40"/>
            </w:pPr>
            <w:r>
              <w:rPr>
                <w:sz w:val="20"/>
              </w:rPr>
              <w:t>2. Verify first thumbnail is the employee's uploaded reference photo (front angle preferred).</w:t>
            </w:r>
          </w:p>
          <w:p>
            <w:pPr>
              <w:spacing w:after="40"/>
            </w:pPr>
            <w:r>
              <w:rPr>
                <w:sz w:val="20"/>
              </w:rPr>
              <w:t>3. Subsequent thumbnails are captured crops in chronological order.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Reference photo always renders first with a 'Reference' badge. Captured crops follow.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Captured crops appear first; reference photo is buried or missing.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Fallback if no reference photo: render an avatar placeholder, not a broken image.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MAU-015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Matched Clips — face cropped incorrectly (Ref: Clip #1722)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Employees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 + HR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Locate Clip #1722 in Person Clips.</w:t>
            </w:r>
          </w:p>
          <w:p>
            <w:pPr>
              <w:spacing w:after="40"/>
            </w:pPr>
            <w:r>
              <w:rPr>
                <w:sz w:val="20"/>
              </w:rPr>
              <w:t>2. Verify the cropped face matches the row's employee_id.</w:t>
            </w:r>
          </w:p>
          <w:p>
            <w:pPr>
              <w:spacing w:after="40"/>
            </w:pPr>
            <w:r>
              <w:rPr>
                <w:sz w:val="20"/>
              </w:rPr>
              <w:t>3. Re-run POST /api/identification/reembed and re-fetch the clip.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Crop bbox matches detection_events.bbox AND the employee_id is the actual identified person — not 'Hari' as a residual from prior logic.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Hari's face appears on clips matched to other employees — suggests embedding-cache or bbox-emit mismatch.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Debug: (1) verify detection_events.embedding ciphertext decrypts to a valid 512-float vector. (2) verify matcher_cache.invalidate_employee() runs on photo upload. (3) verify employee_id was set at emit time, not retroactively.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MAU-017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Employee Report — remove 'Raise Request' from Admin's Select Employee dropdown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Employee Report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Minor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Admin → Employee Report → Select Employee dropdown.</w:t>
            </w:r>
          </w:p>
          <w:p>
            <w:pPr>
              <w:spacing w:after="40"/>
            </w:pPr>
            <w:r>
              <w:rPr>
                <w:sz w:val="20"/>
              </w:rPr>
              <w:t>2. Confirm no 'Raise Request' option appears.</w:t>
            </w:r>
          </w:p>
          <w:p>
            <w:pPr>
              <w:spacing w:after="40"/>
            </w:pPr>
            <w:r>
              <w:rPr>
                <w:sz w:val="20"/>
              </w:rPr>
              <w:t>3. Cross-check Employee role still has the option in its own UI.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 sees employee selector and standard date filters. 'Raise Request' is hidden for Admin only.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Option leaks into Admin's dropdown.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Role-boundary cleanup. Confirm the corresponding API still rejects Admin's Raise Request attempts (defence in depth).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MAU-018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Camera Logs + Photos — add anomaly note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Camera Logs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Minor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Camera Logs page → top of page (or info pop-out).</w:t>
            </w:r>
          </w:p>
          <w:p>
            <w:pPr>
              <w:spacing w:after="40"/>
            </w:pPr>
            <w:r>
              <w:rPr>
                <w:sz w:val="20"/>
              </w:rPr>
              <w:t>2. Photos / evidence sections inside any drawer.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Visible info panel reads: 'Due to camera positioning and capture capability limitations, some attendance events may be missed. Please mark such cases as anomalies if required.' Localised en + ar.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No such note today.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Wording approved by stakeholders before release. Cross-check translation review (still pending Omran HR — P21 carry-over).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p>
      <w:pPr>
        <w:spacing w:before="200" w:after="80"/>
      </w:pPr>
      <w:r>
        <w:rPr>
          <w:b/>
          <w:color w:val="154360"/>
          <w:sz w:val="28"/>
        </w:rPr>
        <w:t>Section — All roles (status/UX consistency)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MAU-005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Submit Exception — remove 'Admin Role Only' restriction/message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Employee + Manager + HR + Admin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Employee → Calendar → Person View (self) → click any absent day.</w:t>
            </w:r>
          </w:p>
          <w:p>
            <w:pPr>
              <w:spacing w:after="40"/>
            </w:pPr>
            <w:r>
              <w:rPr>
                <w:sz w:val="20"/>
              </w:rPr>
              <w:t>2. Drawer should expose a '+ Submit exception' CTA without any 'Admin only' message.</w:t>
            </w:r>
          </w:p>
          <w:p>
            <w:pPr>
              <w:spacing w:after="40"/>
            </w:pPr>
            <w:r>
              <w:rPr>
                <w:sz w:val="20"/>
              </w:rPr>
              <w:t>3. Repeat as Manager and HR for assigned employees.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CTA visible to all roles when viewing a day they have scope for. CTA pre-fills the NewRequestDrawer with initialType='exception' + initialStartDate=date.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Current build shows 'Admin Role Only' even when viewing one's own day as Employee.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Regression test: cross-tenant target_employee_id still 404s (P28.6 red line).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MAU-008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Absent + approved exception → status is NOT 'Absent'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Employee submits an exception for date D.</w:t>
            </w:r>
          </w:p>
          <w:p>
            <w:pPr>
              <w:spacing w:after="40"/>
            </w:pPr>
            <w:r>
              <w:rPr>
                <w:sz w:val="20"/>
              </w:rPr>
              <w:t>2. Manager + HR both approve.</w:t>
            </w:r>
          </w:p>
          <w:p>
            <w:pPr>
              <w:spacing w:after="40"/>
            </w:pPr>
            <w:r>
              <w:rPr>
                <w:sz w:val="20"/>
              </w:rPr>
              <w:t>3. Calendar → Person View → day D.</w:t>
            </w:r>
          </w:p>
          <w:p>
            <w:pPr>
              <w:spacing w:after="40"/>
            </w:pPr>
            <w:r>
              <w:rPr>
                <w:sz w:val="20"/>
              </w:rPr>
              <w:t>4. Status chip + drawer label MUST reflect the approval state, not 'Absent'.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Status becomes 'Excused' (or equivalent — see MAU-022 taxonomy task) when an approved exception exists. Drawer banner explains 'Approved exception covers this day'.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Current build still shows 'Absent' regardless of the approved request.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Engine load-bearing: status priority leave &gt; excused &gt; absent. Tied to MAU-022.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MAU-009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Absent — show proper notes/messages for exception-approved cases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Continue from MAU-008.</w:t>
            </w:r>
          </w:p>
          <w:p>
            <w:pPr>
              <w:spacing w:after="40"/>
            </w:pPr>
            <w:r>
              <w:rPr>
                <w:sz w:val="20"/>
              </w:rPr>
              <w:t>2. Open the day drawer.</w:t>
            </w:r>
          </w:p>
          <w:p>
            <w:pPr>
              <w:spacing w:after="40"/>
            </w:pPr>
            <w:r>
              <w:rPr>
                <w:sz w:val="20"/>
              </w:rPr>
              <w:t>3. Inspect the 'Notes' / 'Day notes' area.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Note line reads: 'Exception approved on YYYY-MM-DD by &lt;manager&gt; and &lt;hr&gt;. Reason: &lt;category&gt; — &lt;comment&gt;.' Linked from the request inline.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Drawer is blank or shows a generic 'No record' note.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Localise to en + ar.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Camera events — contextual notes when face was not captured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Calendar → Person View → absent day with detections present but no match.</w:t>
            </w:r>
          </w:p>
          <w:p>
            <w:pPr>
              <w:spacing w:after="40"/>
            </w:pPr>
            <w:r>
              <w:rPr>
                <w:sz w:val="20"/>
              </w:rPr>
              <w:t>2. Drawer → 'Camera events' section.</w:t>
            </w:r>
          </w:p>
          <w:p>
            <w:pPr>
              <w:spacing w:after="40"/>
            </w:pPr>
            <w:r>
              <w:rPr>
                <w:sz w:val="20"/>
              </w:rPr>
              <w:t>3. Inspect each event row.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Each event row carries a contextual badge: 'Face not captured clearly', 'Camera missed event', 'Possible positioning issue', 'Real absence detected'. Selection criteria documented per badge.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Events render with no qualitative context; tester cannot tell why a row was unmatched.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Define server-side classification rules: low det_score, off-axis bbox, low embedding similarity, no event in shift window.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Per Person View — 'Waiting' status displays incorrectly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Calendar → Per Person → click on a day in 'Waiting' status.</w:t>
            </w:r>
          </w:p>
          <w:p>
            <w:pPr>
              <w:spacing w:after="40"/>
            </w:pPr>
            <w:r>
              <w:rPr>
                <w:sz w:val="20"/>
              </w:rPr>
              <w:t>2. Compare the status chip in the day-cell vs. the drawer title vs. the engine output.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 three surfaces show the same status string and colour. Server is the single source of truth.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Day cell shows 'Waiting' but drawer reverts to 'Absent' or 'No record' — desynchronised.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ACTION ITEM: define what triggers 'Waiting' (pending match? pending recompute? pending approval?). See MAU-021.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MAU-014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Employee View → Attendance tab follows Calendar status logic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Employees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Pick an employee → Employees → Detail drawer → Attendance tab.</w:t>
            </w:r>
          </w:p>
          <w:p>
            <w:pPr>
              <w:spacing w:after="40"/>
            </w:pPr>
            <w:r>
              <w:rPr>
                <w:sz w:val="20"/>
              </w:rPr>
              <w:t>2. Compare day-by-day status with the same employee's Calendar Per-Person view for the same month.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Same employee + same date = identical status string, colour, label, translation key. Tied to MAU-022.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Statuses diverge — e.g., Calendar shows 'Leave' but Attendance tab shows 'Absent' for the same day.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Root cause: separate computation paths. Engineering must funnel through a single attendance_calendar/queries source of truth.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MAU-016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Daily Attendance follows Calendar status logic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Daily Attendance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Pick a date with mixed statuses across employees.</w:t>
            </w:r>
          </w:p>
          <w:p>
            <w:pPr>
              <w:spacing w:after="40"/>
            </w:pPr>
            <w:r>
              <w:rPr>
                <w:sz w:val="20"/>
              </w:rPr>
              <w:t>2. Open Daily Attendance for that date.</w:t>
            </w:r>
          </w:p>
          <w:p>
            <w:pPr>
              <w:spacing w:after="40"/>
            </w:pPr>
            <w:r>
              <w:rPr>
                <w:sz w:val="20"/>
              </w:rPr>
              <w:t>3. Compare each row with the same date on the Calendar Company View.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Status, colour, label, translation key identical across both surfaces. Excel export carries the same string.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Daily Attendance has its own status logic — leaves, holidays, and weekends render differently from Calendar.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Same root cause as MAU-014; converge on attendance_calendar/queries.py.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p>
      <w:pPr>
        <w:spacing w:before="200" w:after="80"/>
      </w:pPr>
      <w:r>
        <w:rPr>
          <w:b/>
          <w:color w:val="154360"/>
          <w:sz w:val="28"/>
        </w:rPr>
        <w:t>Section — Employee role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Absent + employee claims presence — allow Escalation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Employee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Employee → Calendar → own day → marked Absent.</w:t>
            </w:r>
          </w:p>
          <w:p>
            <w:pPr>
              <w:spacing w:after="40"/>
            </w:pPr>
            <w:r>
              <w:rPr>
                <w:sz w:val="20"/>
              </w:rPr>
              <w:t>2. Drawer must show 'I was present — Raise escalation' CTA.</w:t>
            </w:r>
          </w:p>
          <w:p>
            <w:pPr>
              <w:spacing w:after="40"/>
            </w:pPr>
            <w:r>
              <w:rPr>
                <w:sz w:val="20"/>
              </w:rPr>
              <w:t>3. Submitting opens an Escalation form (reason + optional supporting attachment).</w:t>
            </w:r>
          </w:p>
          <w:p>
            <w:pPr>
              <w:spacing w:after="40"/>
            </w:pPr>
            <w:r>
              <w:rPr>
                <w:sz w:val="20"/>
              </w:rPr>
              <w:t>4. Confirm escalation appears in HR + Admin inbox with a distinct 'escalation' badge.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Submission writes an audit row 'attendance.escalation.raised' and creates a Request-type row distinguishable from regular exceptions. HR/Admin can resolve with audit trail.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No escalation path exists today.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Server-side: define request_type='escalation' OR reuse exception with a flag. Engineering decision needed before testing.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p>
      <w:pPr>
        <w:spacing w:before="200" w:after="80"/>
      </w:pPr>
      <w:r>
        <w:rPr>
          <w:b/>
          <w:color w:val="154360"/>
          <w:sz w:val="28"/>
        </w:rPr>
        <w:t>Section — HR role</w:t>
      </w:r>
    </w:p>
    <w:p>
      <w:pPr>
        <w:spacing w:after="80"/>
      </w:pPr>
      <w:r>
        <w:rPr>
          <w:b w:val="0"/>
          <w:i/>
          <w:color w:val="566573"/>
          <w:sz w:val="20"/>
        </w:rPr>
        <w:t>No items captured for this role in the current release. Tester: add any role-specific defects discovered during the pass under this section.</w:t>
      </w:r>
    </w:p>
    <w:p>
      <w:pPr>
        <w:spacing w:before="200" w:after="80"/>
      </w:pPr>
      <w:r>
        <w:rPr>
          <w:b/>
          <w:color w:val="154360"/>
          <w:sz w:val="28"/>
        </w:rPr>
        <w:t>Section — Manager role</w:t>
      </w:r>
    </w:p>
    <w:p>
      <w:pPr>
        <w:spacing w:after="80"/>
      </w:pPr>
      <w:r>
        <w:rPr>
          <w:b w:val="0"/>
          <w:i/>
          <w:color w:val="566573"/>
          <w:sz w:val="20"/>
        </w:rPr>
        <w:t>No items captured for this role in the current release. Tester: add any role-specific defects discovered during the pass under this section.</w:t>
      </w:r>
    </w:p>
    <w:p>
      <w:pPr>
        <w:spacing w:before="200" w:after="80"/>
      </w:pPr>
      <w:r>
        <w:rPr>
          <w:b/>
          <w:color w:val="154360"/>
          <w:sz w:val="28"/>
        </w:rPr>
        <w:t>Section — Super-Admin role</w:t>
      </w:r>
    </w:p>
    <w:p>
      <w:pPr>
        <w:spacing w:after="80"/>
      </w:pPr>
      <w:r>
        <w:rPr>
          <w:b w:val="0"/>
          <w:i/>
          <w:color w:val="566573"/>
          <w:sz w:val="20"/>
        </w:rPr>
        <w:t>No items captured for this role in the current release. Tester: add any role-specific defects discovered during the pass under this section.</w:t>
      </w:r>
    </w:p>
    <w:p>
      <w:pPr>
        <w:spacing w:before="320"/>
      </w:pPr>
      <w:r>
        <w:rPr>
          <w:b/>
          <w:color w:val="14497B"/>
          <w:sz w:val="36"/>
        </w:rPr>
        <w:t>Part 2 — New items added during RC review (MAU-019..034)</w:t>
      </w:r>
    </w:p>
    <w:p>
      <w:pPr>
        <w:spacing w:after="160"/>
      </w:pPr>
      <w:r>
        <w:rPr>
          <w:i/>
          <w:color w:val="566573"/>
          <w:sz w:val="20"/>
        </w:rPr>
        <w:t>These items came out of the pre-release review pass. They cover gaps in the original document: OIDC flow, multi-tenant isolation, status taxonomy, role boundary, accessibility, and CI gates.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MAU-019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Microsoft / Google OIDC sign-in end-to-end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Sign-In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Configure OIDC for the test tenant (see docs/microsoft-login-beginner-guide.md).</w:t>
            </w:r>
          </w:p>
          <w:p>
            <w:pPr>
              <w:spacing w:after="40"/>
            </w:pPr>
            <w:r>
              <w:rPr>
                <w:sz w:val="20"/>
              </w:rPr>
              <w:t>2. Log out completely.</w:t>
            </w:r>
          </w:p>
          <w:p>
            <w:pPr>
              <w:spacing w:after="40"/>
            </w:pPr>
            <w:r>
              <w:rPr>
                <w:sz w:val="20"/>
              </w:rPr>
              <w:t>3. Click 'Sign in with Microsoft' on /login.</w:t>
            </w:r>
          </w:p>
          <w:p>
            <w:pPr>
              <w:spacing w:after="40"/>
            </w:pPr>
            <w:r>
              <w:rPr>
                <w:sz w:val="20"/>
              </w:rPr>
              <w:t>4. Authenticate with a Microsoft account whose email is pre-registered in users table.</w:t>
            </w:r>
          </w:p>
          <w:p>
            <w:pPr>
              <w:spacing w:after="40"/>
            </w:pPr>
            <w:r>
              <w:rPr>
                <w:sz w:val="20"/>
              </w:rPr>
              <w:t>5. Confirm landing on dashboard with the correct role + tenant.</w:t>
            </w:r>
          </w:p>
          <w:p>
            <w:pPr>
              <w:spacing w:after="40"/>
            </w:pPr>
            <w:r>
              <w:rPr>
                <w:sz w:val="20"/>
              </w:rPr>
              <w:t>6. Repeat with an UN-registered Microsoft email — must be rejected with 403 + the no-auto-provision message.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Successful sign-in for registered emails; clean rejection (no auto-create) for unregistered emails. Audit row auth.login.success with method='oidc'.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MAU-003 only tracks the button label change; full flow has not been validated since OIDC P6 shipped.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Cross-reference backend/maugood/auth/oidc.py. Verify state cookie survives the round-trip.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Cross-tenant resource access returns 404 (not 403)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 (multi-tenant)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Provision two tenants: A and B.</w:t>
            </w:r>
          </w:p>
          <w:p>
            <w:pPr>
              <w:spacing w:after="40"/>
            </w:pPr>
            <w:r>
              <w:rPr>
                <w:sz w:val="20"/>
              </w:rPr>
              <w:t>2. Create employee EA in A, camera CA in A.</w:t>
            </w:r>
          </w:p>
          <w:p>
            <w:pPr>
              <w:spacing w:after="40"/>
            </w:pPr>
            <w:r>
              <w:rPr>
                <w:sz w:val="20"/>
              </w:rPr>
              <w:t>3. Log in as Admin of B.</w:t>
            </w:r>
          </w:p>
          <w:p>
            <w:pPr>
              <w:spacing w:after="40"/>
            </w:pPr>
            <w:r>
              <w:rPr>
                <w:sz w:val="20"/>
              </w:rPr>
              <w:t>4. Attempt: GET /api/employees/{EA.id} → expect 404.</w:t>
            </w:r>
          </w:p>
          <w:p>
            <w:pPr>
              <w:spacing w:after="40"/>
            </w:pPr>
            <w:r>
              <w:rPr>
                <w:sz w:val="20"/>
              </w:rPr>
              <w:t>5. Attempt: GET /api/cameras/{CA.id}/preview → expect 404.</w:t>
            </w:r>
          </w:p>
          <w:p>
            <w:pPr>
              <w:spacing w:after="40"/>
            </w:pPr>
            <w:r>
              <w:rPr>
                <w:sz w:val="20"/>
              </w:rPr>
              <w:t>6. Attempt: GET /api/attendance/calendar/person/{EA.id} → expect 404.</w:t>
            </w:r>
          </w:p>
          <w:p>
            <w:pPr>
              <w:spacing w:after="40"/>
            </w:pPr>
            <w:r>
              <w:rPr>
                <w:sz w:val="20"/>
              </w:rPr>
              <w:t>7. Attempt: GET /api/live-capture/{CA.id}/mjpeg → expect 404 (not 403, not 500).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 cross-tenant lookups return 404 — never 403 (which would leak scope).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To be verified — automated suites (P5 + P28.6) cover some paths; manual pass needed across the full API surface.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LOAD-BEARING multi-tenant red line. Failure here is release-blocking.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'Waiting' status — define semantics, source, and clearing condition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 / Daily / Employee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Engineering: write the spec — what state causes 'Waiting'? (pending recompute? pending match? pending approval?)</w:t>
            </w:r>
          </w:p>
          <w:p>
            <w:pPr>
              <w:spacing w:after="40"/>
            </w:pPr>
            <w:r>
              <w:rPr>
                <w:sz w:val="20"/>
              </w:rPr>
              <w:t>2. Identify the single server function that emits 'Waiting'.</w:t>
            </w:r>
          </w:p>
          <w:p>
            <w:pPr>
              <w:spacing w:after="40"/>
            </w:pPr>
            <w:r>
              <w:rPr>
                <w:sz w:val="20"/>
              </w:rPr>
              <w:t>3. Document the clearing condition.</w:t>
            </w:r>
          </w:p>
          <w:p>
            <w:pPr>
              <w:spacing w:after="40"/>
            </w:pPr>
            <w:r>
              <w:rPr>
                <w:sz w:val="20"/>
              </w:rPr>
              <w:t>4. Tester: walk through each cause-and-clear scenario; verify status transitions correctly on every surface.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One server source of truth. One translation key. One colour. Documented transitions.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Status appears in Per Person View (MAU-012) but spec undefined.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BLOCKS MAU-012 closure.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Attendance status taxonomy: single colour + label + key across all surfaces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 / Daily / Employee tab / Reports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Engineering: define canonical status enum (present, late, early_out, short_hours, overtime, absent, leave, holiday, weekend, future, no_record, excused, waiting).</w:t>
            </w:r>
          </w:p>
          <w:p>
            <w:pPr>
              <w:spacing w:after="40"/>
            </w:pPr>
            <w:r>
              <w:rPr>
                <w:sz w:val="20"/>
              </w:rPr>
              <w:t>2. Map each to: server string, translation keys (en + ar), colour (light + dark), CSS class.</w:t>
            </w:r>
          </w:p>
          <w:p>
            <w:pPr>
              <w:spacing w:after="40"/>
            </w:pPr>
            <w:r>
              <w:rPr>
                <w:sz w:val="20"/>
              </w:rPr>
              <w:t>3. Refactor all four surfaces to call one helper.</w:t>
            </w:r>
          </w:p>
          <w:p>
            <w:pPr>
              <w:spacing w:after="40"/>
            </w:pPr>
            <w:r>
              <w:rPr>
                <w:sz w:val="20"/>
              </w:rPr>
              <w:t>4. Tester: spot-check 20 random employee × date combinations across all surfaces — strings, colours, labels match.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Identical status presentation across Calendar (Company + Person), Daily Attendance, Employee → Attendance tab, Reports (PDF + Excel).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Statuses diverge — see MAU-014 and MAU-016 as concrete examples.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Foundational. Closing MAU-022 closes a chunk of downstream items.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MAU-023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Approved-exception status rendering for previously-absent days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 / Daily / Employee tab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Pick employee with approved exception for date D.</w:t>
            </w:r>
          </w:p>
          <w:p>
            <w:pPr>
              <w:spacing w:after="40"/>
            </w:pPr>
            <w:r>
              <w:rPr>
                <w:sz w:val="20"/>
              </w:rPr>
              <w:t>2. Verify Calendar Person View, Calendar Company View, Daily Attendance, Employee → Attendance tab — all four show the same non-Absent status.</w:t>
            </w:r>
          </w:p>
          <w:p>
            <w:pPr>
              <w:spacing w:after="40"/>
            </w:pPr>
            <w:r>
              <w:rPr>
                <w:sz w:val="20"/>
              </w:rPr>
              <w:t>3. Mouse-hover or open detail — same explanatory text appears.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Status 'Excused' (subject to MAU-022 taxonomy choice) with consistent label + colour. Drawer or tooltip explains the approving Manager + HR + reason.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Diverges per MAU-008 + MAU-014.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DEPENDS ON MAU-022.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MAU-024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Escalation logging schema + audit row format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Calendar / Audit Log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Employee + HR + Admin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Engineering: define request_type for escalation OR a flag on existing requests table.</w:t>
            </w:r>
          </w:p>
          <w:p>
            <w:pPr>
              <w:spacing w:after="40"/>
            </w:pPr>
            <w:r>
              <w:rPr>
                <w:sz w:val="20"/>
              </w:rPr>
              <w:t>2. Define audit actions: attendance.escalation.raised, attendance.escalation.resolved.</w:t>
            </w:r>
          </w:p>
          <w:p>
            <w:pPr>
              <w:spacing w:after="40"/>
            </w:pPr>
            <w:r>
              <w:rPr>
                <w:sz w:val="20"/>
              </w:rPr>
              <w:t>3. Tester: raise escalation as Employee, verify audit row payload + HR/Admin inbox visibility.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Escalation distinguishable from regular exception in inbox + audit. Resolution writes audit row with HR/Admin actor + decision.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No mechanism yet — MAU-011 raises this requirement.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BLOCKS MAU-011 closure.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MAU-025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Session-expiry popup countdown (decoupled refresh anchor)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 pages (session)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Set MAUGOOD_SESSION_IDLE_MINUTES=2 in .env, docker compose up -d backend.</w:t>
            </w:r>
          </w:p>
          <w:p>
            <w:pPr>
              <w:spacing w:after="40"/>
            </w:pPr>
            <w:r>
              <w:rPr>
                <w:sz w:val="20"/>
              </w:rPr>
              <w:t>2. Log in fresh.</w:t>
            </w:r>
          </w:p>
          <w:p>
            <w:pPr>
              <w:spacing w:after="40"/>
            </w:pPr>
            <w:r>
              <w:rPr>
                <w:sz w:val="20"/>
              </w:rPr>
              <w:t>3. Wait — at 1:30 remaining, popup should appear automatically (30-second warning).</w:t>
            </w:r>
          </w:p>
          <w:p>
            <w:pPr>
              <w:spacing w:after="40"/>
            </w:pPr>
            <w:r>
              <w:rPr>
                <w:sz w:val="20"/>
              </w:rPr>
              <w:t>4. Confirm topbar countdown chip is PASSIVE (no click to refresh).</w:t>
            </w:r>
          </w:p>
          <w:p>
            <w:pPr>
              <w:spacing w:after="40"/>
            </w:pPr>
            <w:r>
              <w:rPr>
                <w:sz w:val="20"/>
              </w:rPr>
              <w:t>5. Confirm 'Stay Signed In' button extends the session AND moves the popup target forward.</w:t>
            </w:r>
          </w:p>
          <w:p>
            <w:pPr>
              <w:spacing w:after="40"/>
            </w:pPr>
            <w:r>
              <w:rPr>
                <w:sz w:val="20"/>
              </w:rPr>
              <w:t>6. Restore MAUGOOD_SESSION_IDLE_MINUTES=60 after test.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Popup countdown is anchored to session_started_at + idle_minutes, NOT to per-request sliding expiry. API polling does NOT push the popup target.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Recent fix landed; needs validation across browser refresh, multi-tab, and after manual API activity.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Cross-reference frontend/src/auth/SessionExpiryWatcher.tsx + SessionCountdown.tsx + backend bump_refresh_anchor.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MAU-026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Duplicate RTSP URL error message + recovery flow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Cameras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Minor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Add a camera C1 with URL U.</w:t>
            </w:r>
          </w:p>
          <w:p>
            <w:pPr>
              <w:spacing w:after="40"/>
            </w:pPr>
            <w:r>
              <w:rPr>
                <w:sz w:val="20"/>
              </w:rPr>
              <w:t>2. Attempt to add a second camera C2 with the same URL U (or U with a different host alias).</w:t>
            </w:r>
          </w:p>
          <w:p>
            <w:pPr>
              <w:spacing w:after="40"/>
            </w:pPr>
            <w:r>
              <w:rPr>
                <w:sz w:val="20"/>
              </w:rPr>
              <w:t>3. Verify 409 response and exact error message: 'This camera/RTSP URL is already added (as "C1"). Delete the existing camera first to add it again.'</w:t>
            </w:r>
          </w:p>
          <w:p>
            <w:pPr>
              <w:spacing w:after="40"/>
            </w:pPr>
            <w:r>
              <w:rPr>
                <w:sz w:val="20"/>
              </w:rPr>
              <w:t>4. Delete C1.</w:t>
            </w:r>
          </w:p>
          <w:p>
            <w:pPr>
              <w:spacing w:after="40"/>
            </w:pPr>
            <w:r>
              <w:rPr>
                <w:sz w:val="20"/>
              </w:rPr>
              <w:t>5. Re-attempt add — succeeds.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Server-side duplicate detection; UI surfaces the structured error including existing camera name.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Recently shipped; validate user-facing copy and that frontend's extractApiError surfaces the structured detail.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Confirm message localised to en + ar.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MAU-027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Add Camera — default-checked toggles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Cameras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566573"/>
                <w:sz w:val="20"/>
              </w:rPr>
              <w:t>Cosmetic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Cameras → + Add camera.</w:t>
            </w:r>
          </w:p>
          <w:p>
            <w:pPr>
              <w:spacing w:after="40"/>
            </w:pPr>
            <w:r>
              <w:rPr>
                <w:sz w:val="20"/>
              </w:rPr>
              <w:t>2. Verify by default: Capture worker ON, Live preview ON, Face detection ON, Clip recording ON.</w:t>
            </w:r>
          </w:p>
          <w:p>
            <w:pPr>
              <w:spacing w:after="40"/>
            </w:pPr>
            <w:r>
              <w:rPr>
                <w:sz w:val="20"/>
              </w:rPr>
              <w:t>3. Toggle one off, save — confirm persists.</w:t>
            </w:r>
          </w:p>
          <w:p>
            <w:pPr>
              <w:spacing w:after="40"/>
            </w:pPr>
            <w:r>
              <w:rPr>
                <w:sz w:val="20"/>
              </w:rPr>
              <w:t>4. Add a second camera — toggles again default ON (no carry-over of last selection).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Form initial state has all four toggles ON. State resets per new-camera invocation.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Recently shipped — needs validation including the useState + useEffect reset paths.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MAU-028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Frame Diagnostics tab — Admin-only and not on prod by default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System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Admin → Sidebar → System → Frame Diagnostics.</w:t>
            </w:r>
          </w:p>
          <w:p>
            <w:pPr>
              <w:spacing w:after="40"/>
            </w:pPr>
            <w:r>
              <w:rPr>
                <w:sz w:val="20"/>
              </w:rPr>
              <w:t>2. Verify Start → events accumulate during simulated frame issues → Export downloads JSON → Clear empties → Stop disables recording.</w:t>
            </w:r>
          </w:p>
          <w:p>
            <w:pPr>
              <w:spacing w:after="40"/>
            </w:pPr>
            <w:r>
              <w:rPr>
                <w:sz w:val="20"/>
              </w:rPr>
              <w:t>3. Log in as HR / Manager / Employee — sidebar item must be ABSENT.</w:t>
            </w:r>
          </w:p>
          <w:p>
            <w:pPr>
              <w:spacing w:after="40"/>
            </w:pPr>
            <w:r>
              <w:rPr>
                <w:sz w:val="20"/>
              </w:rPr>
              <w:t>4. Attempt direct URL /frame-diagnostics as non-Admin — must redirect or 403.</w:t>
            </w:r>
          </w:p>
          <w:p>
            <w:pPr>
              <w:spacing w:after="40"/>
            </w:pPr>
            <w:r>
              <w:rPr>
                <w:sz w:val="20"/>
              </w:rPr>
              <w:t>5. Verify the tab is marked TEMP-DIAGNOSTIC-2026-05-20 in code; release plan decides whether to ship or remove.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Admin-gated route. Non-Admin sees nothing. Backend endpoint /api/diagnostics/* requires Admin role.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Recently shipped; verify role gates + decide ship vs. remove for v1.1.0.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If decided to remove before GA: confirm code removal is clean (no orphaned API routes, no orphaned i18n keys).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MAU-029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Arabic translations — Omran HR native-speaker review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 (i18n)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Switch UI to Arabic in Topbar.</w:t>
            </w:r>
          </w:p>
          <w:p>
            <w:pPr>
              <w:spacing w:after="40"/>
            </w:pPr>
            <w:r>
              <w:rPr>
                <w:sz w:val="20"/>
              </w:rPr>
              <w:t>2. Walk each translated page: Login, Topbar, Sidebar, Approvals, MyRequests, NotificationBell, NotificationsPage, PreferencesPage, SettingsTabs, Calendar, Daily Attendance, Employees, Cameras, System pages.</w:t>
            </w:r>
          </w:p>
          <w:p>
            <w:pPr>
              <w:spacing w:after="40"/>
            </w:pPr>
            <w:r>
              <w:rPr>
                <w:sz w:val="20"/>
              </w:rPr>
              <w:t>3. Native speaker confirms: terminology, gender agreement, RTL flow, date and number rendering.</w:t>
            </w:r>
          </w:p>
          <w:p>
            <w:pPr>
              <w:spacing w:after="40"/>
            </w:pPr>
            <w:r>
              <w:rPr>
                <w:sz w:val="20"/>
              </w:rPr>
              <w:t>4. Sign off in this release notes — name + date.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Arabic copy is reviewed and approved by Omran HR native speaker before v1.0/v1.1 launch.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Carried over from P21 — Claude-generated copy is still pending native review.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DOCUMENT BLOCKER per CLAUDE.md.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MAU-030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HR-role audit pass — Employee CRUD widening (P28.7)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Employees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HR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HR.</w:t>
            </w:r>
          </w:p>
          <w:p>
            <w:pPr>
              <w:spacing w:after="40"/>
            </w:pPr>
            <w:r>
              <w:rPr>
                <w:sz w:val="20"/>
              </w:rPr>
              <w:t>2. Verify HR can: list employees, view drawer, edit non-PII fields, edit lifecycle, manage photos, submit delete-request (auto-approve per P28.7).</w:t>
            </w:r>
          </w:p>
          <w:p>
            <w:pPr>
              <w:spacing w:after="40"/>
            </w:pPr>
            <w:r>
              <w:rPr>
                <w:sz w:val="20"/>
              </w:rPr>
              <w:t>3. Verify HR CANNOT: PDPL hard-delete, bypass override comment requirements, override another Admin's pending delete request.</w:t>
            </w:r>
          </w:p>
          <w:p>
            <w:pPr>
              <w:spacing w:after="40"/>
            </w:pPr>
            <w:r>
              <w:rPr>
                <w:sz w:val="20"/>
              </w:rPr>
              <w:t>4. Spot-check tenant_id is scoped on every endpoint touched.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HR scope matches P28.7 spec; no escalation paths to Admin-only actions.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P28.7 shipped recently; needs explicit role-boundary verification.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Failures here are release-blocking.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MAU-031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PDPL hard-delete — confirmation string + audit row content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Employees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Log in as Admin → Employees → choose a test employee.</w:t>
            </w:r>
          </w:p>
          <w:p>
            <w:pPr>
              <w:spacing w:after="40"/>
            </w:pPr>
            <w:r>
              <w:rPr>
                <w:sz w:val="20"/>
              </w:rPr>
              <w:t>2. Trigger PDPL delete — modal demands literal 'I CONFIRM PDPL DELETION'.</w:t>
            </w:r>
          </w:p>
          <w:p>
            <w:pPr>
              <w:spacing w:after="40"/>
            </w:pPr>
            <w:r>
              <w:rPr>
                <w:sz w:val="20"/>
              </w:rPr>
              <w:t>3. Type a near-miss (different case, extra space) → must be rejected.</w:t>
            </w:r>
          </w:p>
          <w:p>
            <w:pPr>
              <w:spacing w:after="40"/>
            </w:pPr>
            <w:r>
              <w:rPr>
                <w:sz w:val="20"/>
              </w:rPr>
              <w:t>4. Type exact string → delete proceeds.</w:t>
            </w:r>
          </w:p>
          <w:p>
            <w:pPr>
              <w:spacing w:after="40"/>
            </w:pPr>
            <w:r>
              <w:rPr>
                <w:sz w:val="20"/>
              </w:rPr>
              <w:t>5. Verify: photos removed from /data/faces, custom_field_values rows deleted, full_name redacted, email scrubbed, status='deleted', matcher cache invalidated.</w:t>
            </w:r>
          </w:p>
          <w:p>
            <w:pPr>
              <w:spacing w:after="40"/>
            </w:pPr>
            <w:r>
              <w:rPr>
                <w:sz w:val="20"/>
              </w:rPr>
              <w:t>6. Open Audit Log → confirm one row 'employee.hard_deleted' with the previous PII captured in payload.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Exact-match confirmation; verifiable-records audit row; matcher cache reload; no orphaned face files.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P25 + P28.7 shipped; needs end-to-end manual verification.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Irreversible operation — test on a synthetic employee only.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MAU-032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Notifications — language matches recipient preference (P21 red line)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Notifications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D35400"/>
                <w:sz w:val="20"/>
              </w:rPr>
              <w:t>Major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P1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Manager A preference = en. Manager B preference = ar.</w:t>
            </w:r>
          </w:p>
          <w:p>
            <w:pPr>
              <w:spacing w:after="40"/>
            </w:pPr>
            <w:r>
              <w:rPr>
                <w:sz w:val="20"/>
              </w:rPr>
              <w:t>2. Trigger an event that notifies both (e.g., HR approves a request).</w:t>
            </w:r>
          </w:p>
          <w:p>
            <w:pPr>
              <w:spacing w:after="40"/>
            </w:pPr>
            <w:r>
              <w:rPr>
                <w:sz w:val="20"/>
              </w:rPr>
              <w:t>3. Verify in-app bell row + email subject + email body — Manager A sees English, Manager B sees Arabic.</w:t>
            </w:r>
          </w:p>
          <w:p>
            <w:pPr>
              <w:spacing w:after="40"/>
            </w:pPr>
            <w:r>
              <w:rPr>
                <w:sz w:val="20"/>
              </w:rPr>
              <w:t>4. Both must reflect the language preference snapshot at queue time, not at delivery time.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Each recipient receives their preferred language across in-app + email.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P21 shipped this — needs RC validation.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Engineering: confirm notification_preferences re-resolved per row at send time.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MAU-033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Backup/restore round-trip preserves user preferences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Operations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Super-Admin / SRE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Minor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Set a test user's theme=dark + density=compact + preferred_language=ar.</w:t>
            </w:r>
          </w:p>
          <w:p>
            <w:pPr>
              <w:spacing w:after="40"/>
            </w:pPr>
            <w:r>
              <w:rPr>
                <w:sz w:val="20"/>
              </w:rPr>
              <w:t>2. Run backend/scripts/backup.sh.</w:t>
            </w:r>
          </w:p>
          <w:p>
            <w:pPr>
              <w:spacing w:after="40"/>
            </w:pPr>
            <w:r>
              <w:rPr>
                <w:sz w:val="20"/>
              </w:rPr>
              <w:t>3. Drop the DB on a throwaway compose project.</w:t>
            </w:r>
          </w:p>
          <w:p>
            <w:pPr>
              <w:spacing w:after="40"/>
            </w:pPr>
            <w:r>
              <w:rPr>
                <w:sz w:val="20"/>
              </w:rPr>
              <w:t>4. Run backend/scripts/restore.sh with the backup manifest.</w:t>
            </w:r>
          </w:p>
          <w:p>
            <w:pPr>
              <w:spacing w:after="40"/>
            </w:pPr>
            <w:r>
              <w:rPr>
                <w:sz w:val="20"/>
              </w:rPr>
              <w:t>5. Log in as the test user — preferences must round-trip.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P22 preferences (theme + density + language) survive the round trip. P24 DR rehearsal log includes a check-mark for this case.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P24 rehearsal logged this case green — re-verify per release.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Append result to docs/dr-rehearsal.md.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220"/>
            <w:shd w:val="clear" w:color="auto" w:fill="EAF2F8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1B2631"/>
                <w:sz w:val="24"/>
              </w:rPr>
              <w:t>MAU-034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2"/>
              </w:rPr>
              <w:t>CI gate: multi-tenant isolation suites green on the release commit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CI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Role(s)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Engineering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P0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B7950B"/>
                <w:sz w:val="20"/>
              </w:rPr>
              <w:t>Open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spacing w:after="40"/>
            </w:pPr>
            <w:r/>
            <w:r>
              <w:rPr>
                <w:sz w:val="20"/>
              </w:rPr>
              <w:t>1. Identify the exact commit SHA of the RC build.</w:t>
            </w:r>
          </w:p>
          <w:p>
            <w:pPr>
              <w:spacing w:after="40"/>
            </w:pPr>
            <w:r>
              <w:rPr>
                <w:sz w:val="20"/>
              </w:rPr>
              <w:t>2. Verify the GitHub Action .github/workflows/isolation.yml ran on that SHA.</w:t>
            </w:r>
          </w:p>
          <w:p>
            <w:pPr>
              <w:spacing w:after="40"/>
            </w:pPr>
            <w:r>
              <w:rPr>
                <w:sz w:val="20"/>
              </w:rPr>
              <w:t>3. Open the workflow run: backend/tests/test_multi_tenant_isolation.py + backend/tests/test_two_tenant_isolation.py + tests/test_migration_lint.py must all be green.</w:t>
            </w:r>
          </w:p>
          <w:p>
            <w:pPr>
              <w:spacing w:after="40"/>
            </w:pPr>
            <w:r>
              <w:rPr>
                <w:sz w:val="20"/>
              </w:rPr>
              <w:t>4. Attach the workflow run URL to this row.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All three suites pass against a real Postgres service on the release commit.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Must be confirmed per release.</w:t>
            </w:r>
          </w:p>
        </w:tc>
      </w:tr>
      <w:tr>
        <w:tc>
          <w:tcPr>
            <w:tcW w:type="dxa" w:w="1587"/>
            <w:shd w:val="clear" w:color="auto" w:fill="14497B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  <w:tc>
          <w:tcPr>
            <w:tcW w:type="dxa" w:w="82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RELEASE GATE per CLAUDE.md — failure stops the line.</w:t>
            </w:r>
          </w:p>
        </w:tc>
      </w:tr>
    </w:tbl>
    <w:p>
      <w:pPr>
        <w:spacing w:after="120"/>
      </w:pPr>
      <w:r>
        <w:rPr>
          <w:b w:val="0"/>
          <w:i w:val="0"/>
          <w:sz w:val="20"/>
        </w:rPr>
      </w:r>
    </w:p>
    <w:p>
      <w:pPr>
        <w:spacing w:before="240" w:after="80"/>
      </w:pPr>
      <w:r>
        <w:rPr>
          <w:b/>
          <w:color w:val="14497B"/>
          <w:sz w:val="28"/>
        </w:rPr>
        <w:t>Sign-off</w:t>
      </w:r>
    </w:p>
    <w:p>
      <w:pPr>
        <w:spacing w:after="80"/>
      </w:pPr>
      <w:r>
        <w:rPr>
          <w:b w:val="0"/>
          <w:i/>
          <w:color w:val="566573"/>
          <w:sz w:val="20"/>
        </w:rPr>
        <w:t>After completing the test pass, the tester records the verdict here. A single 'Block' on any P0 item is sufficient to hold the release.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Tester name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Test completion date/time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RC verdict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  <w:t>[ ] Ship       [ ] Conditional ship       [ ] Block</w:t>
            </w:r>
          </w:p>
        </w:tc>
      </w:tr>
      <w:tr>
        <w:tc>
          <w:tcPr>
            <w:tcW w:type="dxa" w:w="3118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Conditional ship — what's required to unblock prod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Block — root cause + which item ID(s)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118"/>
            <w:shd w:val="clear" w:color="auto" w:fill="F4F6F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b/>
                <w:sz w:val="20"/>
              </w:rPr>
              <w:t>Notes for the next release</w:t>
            </w:r>
          </w:p>
        </w:tc>
        <w:tc>
          <w:tcPr>
            <w:tcW w:type="dxa" w:w="652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