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EE6A8">
      <w:pPr>
        <w:pStyle w:val="2"/>
        <w:keepNext w:val="0"/>
        <w:numPr>
          <w:ilvl w:val="0"/>
          <w:numId w:val="1"/>
        </w:numPr>
        <w:spacing w:before="360" w:after="360" w:line="360" w:lineRule="auto"/>
        <w:ind w:left="0" w:firstLine="709"/>
        <w:jc w:val="left"/>
      </w:pPr>
      <w:bookmarkStart w:id="0" w:name="_heading=h.6qgrazrx1yl9" w:colFirst="0" w:colLast="0"/>
      <w:bookmarkEnd w:id="0"/>
      <w:r>
        <w:t>Анализ Инструментов разработки</w:t>
      </w:r>
    </w:p>
    <w:p w14:paraId="70F3953E">
      <w:pPr>
        <w:pStyle w:val="2"/>
        <w:keepNext w:val="0"/>
        <w:numPr>
          <w:ilvl w:val="1"/>
          <w:numId w:val="1"/>
        </w:numPr>
        <w:spacing w:before="360" w:after="360" w:line="360" w:lineRule="auto"/>
        <w:ind w:left="0" w:firstLine="709"/>
        <w:jc w:val="left"/>
      </w:pPr>
      <w:bookmarkStart w:id="1" w:name="_heading=h.24peikx57obh" w:colFirst="0" w:colLast="0"/>
      <w:bookmarkEnd w:id="1"/>
      <w:r>
        <w:t>Описание предметной области ПП</w:t>
      </w:r>
    </w:p>
    <w:p w14:paraId="5CE2FCC6">
      <w:pPr>
        <w:spacing w:after="360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Планировщик меню представляет собой приложение для автоматизации процесса составления рациона питания с учетом различных параметров: калорийности, стоимости, количества персон и временных затрат на приготовление.</w:t>
      </w:r>
    </w:p>
    <w:p w14:paraId="0B081E0F">
      <w:pPr>
        <w:pStyle w:val="18"/>
        <w:numPr>
          <w:ilvl w:val="0"/>
          <w:numId w:val="2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Целевая аудитория приложения включает:</w:t>
      </w:r>
    </w:p>
    <w:p w14:paraId="5175EF07">
      <w:pPr>
        <w:pStyle w:val="18"/>
        <w:numPr>
          <w:ilvl w:val="1"/>
          <w:numId w:val="3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Домохозяйства</w:t>
      </w:r>
    </w:p>
    <w:p w14:paraId="345FC79F">
      <w:pPr>
        <w:pStyle w:val="18"/>
        <w:numPr>
          <w:ilvl w:val="1"/>
          <w:numId w:val="3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Студенческие сообщества</w:t>
      </w:r>
    </w:p>
    <w:p w14:paraId="5979DDB3">
      <w:pPr>
        <w:pStyle w:val="18"/>
        <w:numPr>
          <w:ilvl w:val="1"/>
          <w:numId w:val="3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Семьи с разным количеством членов</w:t>
      </w:r>
    </w:p>
    <w:p w14:paraId="333B0C0C">
      <w:pPr>
        <w:pStyle w:val="18"/>
        <w:numPr>
          <w:ilvl w:val="1"/>
          <w:numId w:val="3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Людей, следящих за питанием</w:t>
      </w:r>
    </w:p>
    <w:p w14:paraId="7B49F109">
      <w:pPr>
        <w:pStyle w:val="18"/>
        <w:numPr>
          <w:ilvl w:val="1"/>
          <w:numId w:val="3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Основные функции системы</w:t>
      </w:r>
    </w:p>
    <w:p w14:paraId="44A03508">
      <w:pPr>
        <w:pStyle w:val="18"/>
        <w:numPr>
          <w:ilvl w:val="0"/>
          <w:numId w:val="2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Составление меню на определенный период</w:t>
      </w:r>
    </w:p>
    <w:p w14:paraId="511F4008">
      <w:pPr>
        <w:pStyle w:val="18"/>
        <w:numPr>
          <w:ilvl w:val="1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Расчет калорийности и стоимости блюд</w:t>
      </w:r>
    </w:p>
    <w:p w14:paraId="36E861BA">
      <w:pPr>
        <w:pStyle w:val="18"/>
        <w:numPr>
          <w:ilvl w:val="1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Формирование списка покупок</w:t>
      </w:r>
    </w:p>
    <w:p w14:paraId="0BF9E8DA">
      <w:pPr>
        <w:pStyle w:val="18"/>
        <w:numPr>
          <w:ilvl w:val="1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Учет индивидуальных предпочтений</w:t>
      </w:r>
    </w:p>
    <w:p w14:paraId="0D66A33A">
      <w:pPr>
        <w:pStyle w:val="18"/>
        <w:numPr>
          <w:ilvl w:val="1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Сохранение пользовательских рецептов</w:t>
      </w:r>
    </w:p>
    <w:p w14:paraId="3931D5B8">
      <w:pPr>
        <w:pStyle w:val="18"/>
        <w:numPr>
          <w:ilvl w:val="1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Анализ инструментальных средств разработки</w:t>
      </w:r>
    </w:p>
    <w:p w14:paraId="0A275EF4">
      <w:pPr>
        <w:pStyle w:val="18"/>
        <w:numPr>
          <w:ilvl w:val="0"/>
          <w:numId w:val="4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Выбор движка</w:t>
      </w:r>
    </w:p>
    <w:p w14:paraId="237273A2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Godot Engine был выбран в качестве основного инструмента разработки по следующим причинам:</w:t>
      </w:r>
    </w:p>
    <w:p w14:paraId="78CAE225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Открытый исходный код</w:t>
      </w:r>
    </w:p>
    <w:p w14:paraId="6BE687EF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Встроенная поддержка GDScript</w:t>
      </w:r>
    </w:p>
    <w:p w14:paraId="05F9DB0E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Кроссплатформенность</w:t>
      </w:r>
    </w:p>
    <w:p w14:paraId="5D556C0B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Эффективная работа с ресурсами</w:t>
      </w:r>
    </w:p>
    <w:p w14:paraId="311ED889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 Система управления базами данных</w:t>
      </w:r>
    </w:p>
    <w:p w14:paraId="0765C0E3">
      <w:pPr>
        <w:pStyle w:val="18"/>
        <w:numPr>
          <w:ilvl w:val="0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SQL выбран в качестве СУБД по следующим критериям:</w:t>
      </w:r>
    </w:p>
    <w:p w14:paraId="65A57205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Надежность хранения данных</w:t>
      </w:r>
    </w:p>
    <w:p w14:paraId="17141471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Высокая производительность</w:t>
      </w:r>
    </w:p>
    <w:p w14:paraId="7860F8BB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Гибкость в работе с данными</w:t>
      </w:r>
    </w:p>
    <w:p w14:paraId="3B331B4A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Широкие возможности для масштабирования</w:t>
      </w:r>
    </w:p>
    <w:p w14:paraId="32AABB61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Стандартные механизмы безопасности</w:t>
      </w:r>
    </w:p>
    <w:p w14:paraId="5AE33561">
      <w:pPr>
        <w:pStyle w:val="18"/>
        <w:numPr>
          <w:ilvl w:val="0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Структура данных</w:t>
      </w:r>
    </w:p>
    <w:p w14:paraId="5983AC78">
      <w:pPr>
        <w:pStyle w:val="18"/>
        <w:numPr>
          <w:ilvl w:val="1"/>
          <w:numId w:val="5"/>
        </w:numPr>
        <w:rPr>
          <w:color w:val="000000"/>
          <w:sz w:val="28"/>
          <w:szCs w:val="28"/>
          <w:lang w:val="ru-RU"/>
        </w:rPr>
      </w:pPr>
      <w:bookmarkStart w:id="2" w:name="_GoBack"/>
      <w:r>
        <w:rPr>
          <w:color w:val="000000"/>
          <w:sz w:val="28"/>
          <w:szCs w:val="28"/>
          <w:lang w:val="ru-RU"/>
        </w:rPr>
        <w:t>Основные сущности базы данных:</w:t>
      </w:r>
    </w:p>
    <w:p w14:paraId="5C0D7854">
      <w:pPr>
        <w:pStyle w:val="18"/>
        <w:numPr>
          <w:ilvl w:val="1"/>
          <w:numId w:val="5"/>
        </w:num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Рецепты (состав, калорийность)</w:t>
      </w:r>
    </w:p>
    <w:p w14:paraId="0BCE26B4">
      <w:pPr>
        <w:pStyle w:val="18"/>
        <w:numPr>
          <w:ilvl w:val="1"/>
          <w:numId w:val="5"/>
        </w:num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Продукты (названия, цены, единицы измерения)</w:t>
      </w:r>
    </w:p>
    <w:p w14:paraId="7EAF885A">
      <w:pPr>
        <w:pStyle w:val="18"/>
        <w:numPr>
          <w:ilvl w:val="1"/>
          <w:numId w:val="5"/>
        </w:num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Меню (планы питания на период)</w:t>
      </w:r>
    </w:p>
    <w:p w14:paraId="2F0ED10B">
      <w:pPr>
        <w:pStyle w:val="18"/>
        <w:numPr>
          <w:ilvl w:val="1"/>
          <w:numId w:val="5"/>
        </w:num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Покупки (списки продуктов)</w:t>
      </w:r>
    </w:p>
    <w:bookmarkEnd w:id="2"/>
    <w:p w14:paraId="66765FA5">
      <w:pPr>
        <w:pStyle w:val="18"/>
        <w:numPr>
          <w:ilvl w:val="0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Требования к системе</w:t>
      </w:r>
    </w:p>
    <w:p w14:paraId="6640362C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Технические требования:</w:t>
      </w:r>
    </w:p>
    <w:p w14:paraId="536F6818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Интеграция с локальными базами цен</w:t>
      </w:r>
    </w:p>
    <w:p w14:paraId="73F93276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Возможность офлайн-работы</w:t>
      </w:r>
    </w:p>
    <w:p w14:paraId="3A11DF97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Синхронизация данных</w:t>
      </w:r>
    </w:p>
    <w:p w14:paraId="637C023C">
      <w:pPr>
        <w:pStyle w:val="18"/>
        <w:numPr>
          <w:ilvl w:val="0"/>
          <w:numId w:val="5"/>
        </w:numPr>
        <w:ind w:left="1078" w:hanging="36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Архитектура решения</w:t>
      </w:r>
    </w:p>
    <w:p w14:paraId="276E9E60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Компоненты системы:</w:t>
      </w:r>
    </w:p>
    <w:p w14:paraId="59BE95E6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Клиентская часть (интерфейс пользователя)</w:t>
      </w:r>
    </w:p>
    <w:p w14:paraId="5B23AE41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База данных (хранение информации)</w:t>
      </w:r>
    </w:p>
    <w:p w14:paraId="02E0CEA8">
      <w:pPr>
        <w:pStyle w:val="18"/>
        <w:numPr>
          <w:ilvl w:val="1"/>
          <w:numId w:val="5"/>
        </w:numPr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API для взаимодействия компонентов</w:t>
      </w:r>
    </w:p>
    <w:p w14:paraId="5C060DCE">
      <w:pPr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3E0D2CF3">
      <w:pPr>
        <w:pStyle w:val="2"/>
        <w:keepNext w:val="0"/>
        <w:spacing w:before="360" w:after="360" w:line="360" w:lineRule="auto"/>
        <w:ind w:firstLine="709"/>
        <w:jc w:val="left"/>
        <w:rPr>
          <w:lang w:val="ru-RU"/>
        </w:rPr>
      </w:pPr>
      <w:r>
        <w:rPr>
          <w:lang w:val="ru-RU"/>
        </w:rPr>
        <w:t xml:space="preserve">1.2 </w:t>
      </w:r>
      <w:r>
        <w:t>Анализ инструментальных средств разработки, используемых при реализации ПП</w:t>
      </w:r>
    </w:p>
    <w:p w14:paraId="1A822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разработки веб-приложения можно использовать следующие инструментальные средства разработки, языки программирования и разметки:</w:t>
      </w:r>
    </w:p>
    <w:p w14:paraId="0F560D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1 представлено сравнение языков программирования для разработки веб-приложения.</w:t>
      </w:r>
    </w:p>
    <w:p w14:paraId="73612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2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1 – Сравнение языков программирования для разработки веб-приложения </w:t>
      </w:r>
    </w:p>
    <w:tbl>
      <w:tblPr>
        <w:tblStyle w:val="15"/>
        <w:tblW w:w="997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715"/>
        <w:gridCol w:w="2409"/>
        <w:gridCol w:w="2265"/>
        <w:gridCol w:w="1585"/>
      </w:tblGrid>
      <w:tr w14:paraId="78151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3715" w:type="dxa"/>
          </w:tcPr>
          <w:p w14:paraId="70DECE28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Характеристика/язык</w:t>
            </w:r>
          </w:p>
        </w:tc>
        <w:tc>
          <w:tcPr>
            <w:tcW w:w="2409" w:type="dxa"/>
          </w:tcPr>
          <w:p w14:paraId="2E97C081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GDScript</w:t>
            </w:r>
          </w:p>
        </w:tc>
        <w:tc>
          <w:tcPr>
            <w:tcW w:w="2265" w:type="dxa"/>
          </w:tcPr>
          <w:p w14:paraId="0EC0E4F7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</w:t>
            </w:r>
          </w:p>
        </w:tc>
        <w:tc>
          <w:tcPr>
            <w:tcW w:w="1585" w:type="dxa"/>
          </w:tcPr>
          <w:p w14:paraId="191C91E1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C#</w:t>
            </w:r>
          </w:p>
        </w:tc>
      </w:tr>
      <w:tr w14:paraId="3015D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3715" w:type="dxa"/>
          </w:tcPr>
          <w:p w14:paraId="5C09CAC1">
            <w:pPr>
              <w:spacing w:line="360" w:lineRule="auto"/>
              <w:ind w:firstLine="709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Простота</w:t>
            </w:r>
          </w:p>
        </w:tc>
        <w:tc>
          <w:tcPr>
            <w:tcW w:w="2409" w:type="dxa"/>
          </w:tcPr>
          <w:p w14:paraId="7EB43DD4">
            <w:pPr>
              <w:tabs>
                <w:tab w:val="center" w:pos="1231"/>
              </w:tabs>
              <w:spacing w:line="360" w:lineRule="auto"/>
              <w:ind w:firstLine="70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265" w:type="dxa"/>
          </w:tcPr>
          <w:p w14:paraId="63B4E78C">
            <w:pPr>
              <w:spacing w:line="360" w:lineRule="auto"/>
              <w:ind w:firstLine="70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1585" w:type="dxa"/>
          </w:tcPr>
          <w:p w14:paraId="2E23D7AD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14:paraId="4F016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3715" w:type="dxa"/>
          </w:tcPr>
          <w:p w14:paraId="51FE946E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с Godot</w:t>
            </w:r>
          </w:p>
        </w:tc>
        <w:tc>
          <w:tcPr>
            <w:tcW w:w="2409" w:type="dxa"/>
          </w:tcPr>
          <w:p w14:paraId="2E9112FC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5" w:type="dxa"/>
          </w:tcPr>
          <w:p w14:paraId="0E920AEB">
            <w:pPr>
              <w:spacing w:line="360" w:lineRule="auto"/>
              <w:ind w:firstLine="70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_</w:t>
            </w:r>
          </w:p>
        </w:tc>
        <w:tc>
          <w:tcPr>
            <w:tcW w:w="1585" w:type="dxa"/>
          </w:tcPr>
          <w:p w14:paraId="13B983C9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14:paraId="4AC2B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3715" w:type="dxa"/>
          </w:tcPr>
          <w:p w14:paraId="031F4B7D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09" w:type="dxa"/>
          </w:tcPr>
          <w:p w14:paraId="629F9B4D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5" w:type="dxa"/>
          </w:tcPr>
          <w:p w14:paraId="2015CF37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85" w:type="dxa"/>
          </w:tcPr>
          <w:p w14:paraId="7FBB2D38">
            <w:pPr>
              <w:spacing w:line="360" w:lineRule="auto"/>
              <w:ind w:firstLine="70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</w:tbl>
    <w:p w14:paraId="684FAE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Исходя из таблицы 1, для разработки выбран язык GDScript, так как он обладает высокой скоростью разработки и полной интеграцией с Godot.</w:t>
      </w:r>
      <w:r>
        <w:rPr>
          <w:color w:val="000000"/>
          <w:sz w:val="28"/>
          <w:szCs w:val="28"/>
        </w:rPr>
        <w:t xml:space="preserve"> </w:t>
      </w:r>
    </w:p>
    <w:p w14:paraId="1EB63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2 представлено сравнение языков программирования для разработки серверной части.</w:t>
      </w:r>
    </w:p>
    <w:p w14:paraId="2C6D7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</w:rPr>
        <w:t xml:space="preserve"> — Сравнение СУБД</w:t>
      </w:r>
    </w:p>
    <w:tbl>
      <w:tblPr>
        <w:tblStyle w:val="17"/>
        <w:tblW w:w="980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715"/>
        <w:gridCol w:w="2551"/>
        <w:gridCol w:w="2126"/>
        <w:gridCol w:w="1411"/>
      </w:tblGrid>
      <w:tr w14:paraId="58BC6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715" w:type="dxa"/>
          </w:tcPr>
          <w:p w14:paraId="7EF04153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Характеристика/СУБД</w:t>
            </w:r>
          </w:p>
        </w:tc>
        <w:tc>
          <w:tcPr>
            <w:tcW w:w="2551" w:type="dxa"/>
          </w:tcPr>
          <w:p w14:paraId="62070FFA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SQLite</w:t>
            </w:r>
          </w:p>
        </w:tc>
        <w:tc>
          <w:tcPr>
            <w:tcW w:w="2126" w:type="dxa"/>
          </w:tcPr>
          <w:p w14:paraId="43FCC95B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PostgreSQL</w:t>
            </w:r>
          </w:p>
        </w:tc>
        <w:tc>
          <w:tcPr>
            <w:tcW w:w="1411" w:type="dxa"/>
          </w:tcPr>
          <w:p w14:paraId="53C5723D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My</w:t>
            </w:r>
            <w:r>
              <w:rPr>
                <w:sz w:val="28"/>
                <w:szCs w:val="28"/>
              </w:rPr>
              <w:t>Lite</w:t>
            </w:r>
          </w:p>
        </w:tc>
      </w:tr>
      <w:tr w14:paraId="1C3A7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715" w:type="dxa"/>
          </w:tcPr>
          <w:p w14:paraId="4DEBE550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Простота</w:t>
            </w:r>
          </w:p>
        </w:tc>
        <w:tc>
          <w:tcPr>
            <w:tcW w:w="2551" w:type="dxa"/>
          </w:tcPr>
          <w:p w14:paraId="6DC8FAB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</w:tcPr>
          <w:p w14:paraId="5247115A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1" w:type="dxa"/>
          </w:tcPr>
          <w:p w14:paraId="0B717FA4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14:paraId="06BE2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715" w:type="dxa"/>
          </w:tcPr>
          <w:p w14:paraId="09FA7621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без сервера</w:t>
            </w:r>
          </w:p>
        </w:tc>
        <w:tc>
          <w:tcPr>
            <w:tcW w:w="2551" w:type="dxa"/>
          </w:tcPr>
          <w:p w14:paraId="68928ABB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</w:tcPr>
          <w:p w14:paraId="58E1115B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11" w:type="dxa"/>
          </w:tcPr>
          <w:p w14:paraId="4D63BFB4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14:paraId="29ADE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715" w:type="dxa"/>
          </w:tcPr>
          <w:p w14:paraId="48281EA4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Подходит для десктопа</w:t>
            </w:r>
          </w:p>
        </w:tc>
        <w:tc>
          <w:tcPr>
            <w:tcW w:w="2551" w:type="dxa"/>
          </w:tcPr>
          <w:p w14:paraId="462C6819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</w:tcPr>
          <w:p w14:paraId="30A25DDA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1" w:type="dxa"/>
          </w:tcPr>
          <w:p w14:paraId="5FF734B5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105CA7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Исходя из таблицы 2, в качестве СУБД выбрана SQLite, так как она не требует сервера и удобна для настольных приложений.</w:t>
      </w:r>
    </w:p>
    <w:sectPr>
      <w:pgSz w:w="11906" w:h="16838"/>
      <w:pgMar w:top="1134" w:right="567" w:bottom="1134" w:left="1701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24033FA-2632-410D-8340-532C92601FC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7488003-B3D8-4419-861A-73F9493615B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1FDBE7C-1878-4F75-AA85-ECF78548BE9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E4E6948E-9067-4EC9-B865-4D921464B1D7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5" w:fontKey="{451BA7BA-9BEC-4D34-9D0F-7C25DD64DD4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4E2B4FDA-9DBB-4C5A-95D0-4D4C117B73B5}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  <w:embedRegular r:id="rId7" w:fontKey="{CCBD5930-1BA9-4386-A34A-2F3BD0BB81B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F5E7A"/>
    <w:multiLevelType w:val="multilevel"/>
    <w:tmpl w:val="149F5E7A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B2264C1"/>
    <w:multiLevelType w:val="multilevel"/>
    <w:tmpl w:val="2B2264C1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39E8371E"/>
    <w:multiLevelType w:val="multilevel"/>
    <w:tmpl w:val="39E8371E"/>
    <w:lvl w:ilvl="0" w:tentative="0">
      <w:start w:val="1"/>
      <w:numFmt w:val="decimal"/>
      <w:lvlText w:val="%1"/>
      <w:lvlJc w:val="left"/>
      <w:pPr>
        <w:ind w:left="1495" w:hanging="360"/>
      </w:pPr>
    </w:lvl>
    <w:lvl w:ilvl="1" w:tentative="0">
      <w:start w:val="1"/>
      <w:numFmt w:val="decimal"/>
      <w:lvlText w:val="%1.%2"/>
      <w:lvlJc w:val="left"/>
      <w:pPr>
        <w:ind w:left="1495" w:hanging="360"/>
      </w:pPr>
    </w:lvl>
    <w:lvl w:ilvl="2" w:tentative="0">
      <w:start w:val="1"/>
      <w:numFmt w:val="decimal"/>
      <w:lvlText w:val="%1.%2.%3"/>
      <w:lvlJc w:val="left"/>
      <w:pPr>
        <w:ind w:left="1855" w:hanging="720"/>
      </w:pPr>
    </w:lvl>
    <w:lvl w:ilvl="3" w:tentative="0">
      <w:start w:val="1"/>
      <w:numFmt w:val="decimal"/>
      <w:lvlText w:val="%1.%2.%3.%4"/>
      <w:lvlJc w:val="left"/>
      <w:pPr>
        <w:ind w:left="1855" w:hanging="720"/>
      </w:pPr>
    </w:lvl>
    <w:lvl w:ilvl="4" w:tentative="0">
      <w:start w:val="1"/>
      <w:numFmt w:val="decimal"/>
      <w:lvlText w:val="%1.%2.%3.%4.%5"/>
      <w:lvlJc w:val="left"/>
      <w:pPr>
        <w:ind w:left="2215" w:hanging="1080"/>
      </w:pPr>
    </w:lvl>
    <w:lvl w:ilvl="5" w:tentative="0">
      <w:start w:val="1"/>
      <w:numFmt w:val="decimal"/>
      <w:lvlText w:val="%1.%2.%3.%4.%5.%6"/>
      <w:lvlJc w:val="left"/>
      <w:pPr>
        <w:ind w:left="2215" w:hanging="1080"/>
      </w:pPr>
    </w:lvl>
    <w:lvl w:ilvl="6" w:tentative="0">
      <w:start w:val="1"/>
      <w:numFmt w:val="decimal"/>
      <w:lvlText w:val="%1.%2.%3.%4.%5.%6.%7"/>
      <w:lvlJc w:val="left"/>
      <w:pPr>
        <w:ind w:left="2575" w:hanging="1440"/>
      </w:pPr>
    </w:lvl>
    <w:lvl w:ilvl="7" w:tentative="0">
      <w:start w:val="1"/>
      <w:numFmt w:val="decimal"/>
      <w:lvlText w:val="%1.%2.%3.%4.%5.%6.%7.%8"/>
      <w:lvlJc w:val="left"/>
      <w:pPr>
        <w:ind w:left="2935" w:hanging="1800"/>
      </w:pPr>
    </w:lvl>
    <w:lvl w:ilvl="8" w:tentative="0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3">
    <w:nsid w:val="69900A10"/>
    <w:multiLevelType w:val="multilevel"/>
    <w:tmpl w:val="69900A10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6F6A0CA8"/>
    <w:multiLevelType w:val="multilevel"/>
    <w:tmpl w:val="6F6A0CA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1F2"/>
    <w:rsid w:val="00000B2F"/>
    <w:rsid w:val="0031639F"/>
    <w:rsid w:val="00617C83"/>
    <w:rsid w:val="006D51F2"/>
    <w:rsid w:val="0079365E"/>
    <w:rsid w:val="00B9197A"/>
    <w:rsid w:val="00C23517"/>
    <w:rsid w:val="00FC70A7"/>
    <w:rsid w:val="2E4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  <w:rPr>
      <w:lang w:val="ru-RU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4">
    <w:name w:val="Заголовок 1 Знак"/>
    <w:basedOn w:val="8"/>
    <w:uiPriority w:val="9"/>
    <w:rPr>
      <w:rFonts w:ascii="Times New Roman" w:hAnsi="Times New Roman" w:eastAsia="Times New Roman" w:cs="Times New Roman"/>
      <w:b/>
      <w:color w:val="000000"/>
      <w:sz w:val="28"/>
      <w:szCs w:val="20"/>
      <w:lang w:eastAsia="ru-RU"/>
    </w:rPr>
  </w:style>
  <w:style w:type="table" w:customStyle="1" w:styleId="15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XFrYnZIoVobsqg7I/gxmm7RgQ==">CgMxLjAyDmguNnFncmF6cngxeWw5Mg5oLjI0cGVpa3g1N29iaDIOaC51MzdhaXQ2dXBtYXc4AHIhMTFkNTBEVTc1MEhTdVotaEkxZGw5cjNaVExSMm1nV0Rh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386</Words>
  <Characters>2204</Characters>
  <Lines>18</Lines>
  <Paragraphs>5</Paragraphs>
  <TotalTime>77</TotalTime>
  <ScaleCrop>false</ScaleCrop>
  <LinksUpToDate>false</LinksUpToDate>
  <CharactersWithSpaces>2585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2026-04-17T11:39:00Z</dcterms:created>
  <dc:creator>Концевич Андрей Алексеевич</dc:creator>
  <cp:lastModifiedBy>Facetar</cp:lastModifiedBy>
  <dcterms:modified xsi:type="dcterms:W3CDTF">2026-04-29T17:13:06Z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18A1227406F5448ABBA1ED18EBA88949_12</vt:lpwstr>
  </property>
</Properties>
</file>