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Jenkins file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pipeline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agent any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stages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stage('Build')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steps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bat 'javac HelloWorld.java'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bat 'java -version'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stage('Run')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steps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bat 'java HelloWorld'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Docker file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#base image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FROM openjdk:17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COPY . /src/java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WORKDIR /src/java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RUN ["javac","HelloWorld.java"]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ENTRYPOINT ["java","HelloWorld"]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Jenkins file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pipeline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environment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registry = "vedika19/demoimage"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registryCredential = 'dockerid'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dockerImage = ''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agent any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stages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stage('Build image')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steps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script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dockerImage = docker.build registry + ":$BUILD_NUMBER"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stage('Deploy the image')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steps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script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docker.withRegistry( '',registryCredential 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dockerImage.push()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