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A3902" w14:textId="77777777" w:rsidR="009D7D5E" w:rsidRPr="009D7D5E" w:rsidRDefault="009D7D5E" w:rsidP="009D7D5E">
      <w:pPr>
        <w:rPr>
          <w:b/>
          <w:bCs/>
        </w:rPr>
      </w:pPr>
      <w:r w:rsidRPr="009D7D5E">
        <w:rPr>
          <w:b/>
          <w:bCs/>
        </w:rPr>
        <w:t>1. Introduction</w:t>
      </w:r>
    </w:p>
    <w:p w14:paraId="52A9AD69" w14:textId="77777777" w:rsidR="009D7D5E" w:rsidRPr="009D7D5E" w:rsidRDefault="009D7D5E" w:rsidP="009D7D5E">
      <w:pPr>
        <w:rPr>
          <w:b/>
          <w:bCs/>
        </w:rPr>
      </w:pPr>
      <w:r w:rsidRPr="009D7D5E">
        <w:rPr>
          <w:b/>
          <w:bCs/>
        </w:rPr>
        <w:t>The Digital Maturity Assessment (DMA) for the Wafers Manufacturing Facility aims to evaluate the organization’s current level of digital adoption across its key operational and business functions.</w:t>
      </w:r>
    </w:p>
    <w:p w14:paraId="526E6B03" w14:textId="77777777" w:rsidR="009D7D5E" w:rsidRPr="009D7D5E" w:rsidRDefault="009D7D5E" w:rsidP="009D7D5E">
      <w:pPr>
        <w:rPr>
          <w:b/>
          <w:bCs/>
        </w:rPr>
      </w:pPr>
      <w:r w:rsidRPr="009D7D5E">
        <w:rPr>
          <w:b/>
          <w:bCs/>
        </w:rPr>
        <w:t>The factory operates as a mid-scale food processing unit specializing in wafer production. Its operations include raw material handling, mixing, baking, cutting, cooling, packaging, and dispatch. Each of these stages involves machinery, workforce coordination, and quality control activities that are critical to achieving production efficiency and maintaining food safety standards.</w:t>
      </w:r>
    </w:p>
    <w:p w14:paraId="710C3212" w14:textId="77777777" w:rsidR="009D7D5E" w:rsidRPr="009D7D5E" w:rsidRDefault="009D7D5E" w:rsidP="009D7D5E">
      <w:pPr>
        <w:rPr>
          <w:b/>
          <w:bCs/>
        </w:rPr>
      </w:pPr>
      <w:r w:rsidRPr="009D7D5E">
        <w:rPr>
          <w:b/>
          <w:bCs/>
        </w:rPr>
        <w:t>This assessment helps to identify the current digital capabilities, highlight process and technology gaps, and define a roadmap toward a smart manufacturing environment. It provides actionable insights into how digital technologies—such as IoT, MES (Manufacturing Execution Systems), data analytics, and automation—can enhance performance, traceability, and operational excellence.</w:t>
      </w:r>
    </w:p>
    <w:p w14:paraId="7BE9D086" w14:textId="77777777" w:rsidR="009D7D5E" w:rsidRPr="009D7D5E" w:rsidRDefault="009D7D5E" w:rsidP="009D7D5E">
      <w:pPr>
        <w:rPr>
          <w:b/>
          <w:bCs/>
        </w:rPr>
      </w:pPr>
      <w:r w:rsidRPr="009D7D5E">
        <w:rPr>
          <w:b/>
          <w:bCs/>
        </w:rPr>
        <w:pict w14:anchorId="69B391C4">
          <v:rect id="_x0000_i1055" style="width:0;height:1.5pt" o:hralign="center" o:hrstd="t" o:hr="t" fillcolor="#a0a0a0" stroked="f"/>
        </w:pict>
      </w:r>
    </w:p>
    <w:p w14:paraId="53F1ABC6" w14:textId="77777777" w:rsidR="009D7D5E" w:rsidRPr="009D7D5E" w:rsidRDefault="009D7D5E" w:rsidP="009D7D5E">
      <w:pPr>
        <w:rPr>
          <w:b/>
          <w:bCs/>
        </w:rPr>
      </w:pPr>
      <w:r w:rsidRPr="009D7D5E">
        <w:rPr>
          <w:b/>
          <w:bCs/>
        </w:rPr>
        <w:t>2. Methodology</w:t>
      </w:r>
    </w:p>
    <w:p w14:paraId="7957B7F2" w14:textId="77777777" w:rsidR="009D7D5E" w:rsidRPr="009D7D5E" w:rsidRDefault="009D7D5E" w:rsidP="009D7D5E">
      <w:pPr>
        <w:rPr>
          <w:b/>
          <w:bCs/>
        </w:rPr>
      </w:pPr>
      <w:r w:rsidRPr="009D7D5E">
        <w:rPr>
          <w:b/>
          <w:bCs/>
        </w:rPr>
        <w:t>The DMA for the Wafers Factory was conducted using a comprehensive, multi-method approach to capture both qualitative and quantitative insights. Structured surveys and one-on-one interviews were conducted with factory leadership, production supervisors, machine operators, quality control staff, and inventory managers.</w:t>
      </w:r>
    </w:p>
    <w:p w14:paraId="3538CA22" w14:textId="77777777" w:rsidR="009D7D5E" w:rsidRPr="009D7D5E" w:rsidRDefault="009D7D5E" w:rsidP="009D7D5E">
      <w:pPr>
        <w:rPr>
          <w:b/>
          <w:bCs/>
        </w:rPr>
      </w:pPr>
      <w:r w:rsidRPr="009D7D5E">
        <w:rPr>
          <w:b/>
          <w:bCs/>
        </w:rPr>
        <w:t>In addition, process-wise and workflow-wise observations were performed through factory walkthroughs. Key stages—raw material handling, mixing, baking, cutting, cooling, packaging, and dispatch—were documented using photos and short videos to provide visual evidence of current practices, machine utilization, and workflow layouts. This approach ensures a holistic view of digital maturity across people, processes, and technology.</w:t>
      </w:r>
    </w:p>
    <w:p w14:paraId="5EAF40B5" w14:textId="77777777" w:rsidR="009D7D5E" w:rsidRPr="009D7D5E" w:rsidRDefault="009D7D5E" w:rsidP="009D7D5E">
      <w:pPr>
        <w:rPr>
          <w:b/>
          <w:bCs/>
        </w:rPr>
      </w:pPr>
      <w:r w:rsidRPr="009D7D5E">
        <w:rPr>
          <w:b/>
          <w:bCs/>
        </w:rPr>
        <w:pict w14:anchorId="28EBF627">
          <v:rect id="_x0000_i1056" style="width:0;height:1.5pt" o:hralign="center" o:hrstd="t" o:hr="t" fillcolor="#a0a0a0" stroked="f"/>
        </w:pict>
      </w:r>
    </w:p>
    <w:p w14:paraId="04524F1A" w14:textId="77777777" w:rsidR="009D7D5E" w:rsidRPr="009D7D5E" w:rsidRDefault="009D7D5E" w:rsidP="009D7D5E">
      <w:pPr>
        <w:rPr>
          <w:b/>
          <w:bCs/>
        </w:rPr>
      </w:pPr>
      <w:r w:rsidRPr="009D7D5E">
        <w:rPr>
          <w:b/>
          <w:bCs/>
        </w:rPr>
        <w:t>3. Digital Maturity Scoring Scale</w:t>
      </w:r>
    </w:p>
    <w:p w14:paraId="64B148C6" w14:textId="77777777" w:rsidR="009D7D5E" w:rsidRPr="009D7D5E" w:rsidRDefault="009D7D5E" w:rsidP="009D7D5E">
      <w:pPr>
        <w:rPr>
          <w:b/>
          <w:bCs/>
        </w:rPr>
      </w:pPr>
      <w:r w:rsidRPr="009D7D5E">
        <w:rPr>
          <w:b/>
          <w:bCs/>
        </w:rPr>
        <w:t>To objectively evaluate the factory’s digital maturity, each pillar and process is assessed using a five-point scale. This scale captures the degree of digital implementation, integration, and optimization across operations, technology, workforce, and management practices.</w:t>
      </w:r>
    </w:p>
    <w:p w14:paraId="0041B3D8" w14:textId="77777777" w:rsidR="009D7D5E" w:rsidRPr="009D7D5E" w:rsidRDefault="009D7D5E" w:rsidP="009D7D5E">
      <w:pPr>
        <w:numPr>
          <w:ilvl w:val="0"/>
          <w:numId w:val="3"/>
        </w:numPr>
        <w:rPr>
          <w:b/>
          <w:bCs/>
        </w:rPr>
      </w:pPr>
      <w:r w:rsidRPr="009D7D5E">
        <w:rPr>
          <w:b/>
          <w:bCs/>
        </w:rPr>
        <w:t>Score 1 – Not Implemented / Manual: Processes are entirely manual, with no digital tools or automation.</w:t>
      </w:r>
    </w:p>
    <w:p w14:paraId="739D05C3" w14:textId="77777777" w:rsidR="009D7D5E" w:rsidRPr="009D7D5E" w:rsidRDefault="009D7D5E" w:rsidP="009D7D5E">
      <w:pPr>
        <w:numPr>
          <w:ilvl w:val="0"/>
          <w:numId w:val="3"/>
        </w:numPr>
        <w:rPr>
          <w:b/>
          <w:bCs/>
        </w:rPr>
      </w:pPr>
      <w:r w:rsidRPr="009D7D5E">
        <w:rPr>
          <w:b/>
          <w:bCs/>
        </w:rPr>
        <w:t>Score 2 – Basic Digital: Some digital tools are used, but processes are mostly standalone and not integrated.</w:t>
      </w:r>
    </w:p>
    <w:p w14:paraId="69F2EEB1" w14:textId="77777777" w:rsidR="009D7D5E" w:rsidRPr="009D7D5E" w:rsidRDefault="009D7D5E" w:rsidP="009D7D5E">
      <w:pPr>
        <w:numPr>
          <w:ilvl w:val="0"/>
          <w:numId w:val="3"/>
        </w:numPr>
        <w:rPr>
          <w:b/>
          <w:bCs/>
        </w:rPr>
      </w:pPr>
      <w:r w:rsidRPr="009D7D5E">
        <w:rPr>
          <w:b/>
          <w:bCs/>
        </w:rPr>
        <w:t>Score 3 – Partially Integrated / Intermediate: Digital tools exist, some systems are connected, but workflows are inconsistent.</w:t>
      </w:r>
    </w:p>
    <w:p w14:paraId="27BBF743" w14:textId="77777777" w:rsidR="009D7D5E" w:rsidRPr="009D7D5E" w:rsidRDefault="009D7D5E" w:rsidP="009D7D5E">
      <w:pPr>
        <w:numPr>
          <w:ilvl w:val="0"/>
          <w:numId w:val="3"/>
        </w:numPr>
        <w:rPr>
          <w:b/>
          <w:bCs/>
        </w:rPr>
      </w:pPr>
      <w:r w:rsidRPr="009D7D5E">
        <w:rPr>
          <w:b/>
          <w:bCs/>
        </w:rPr>
        <w:t>Score 4 – Advanced / Consistently Digital: Processes are largely automated, systems integrated, and data consistently captured.</w:t>
      </w:r>
    </w:p>
    <w:p w14:paraId="71097B96" w14:textId="77777777" w:rsidR="009D7D5E" w:rsidRPr="009D7D5E" w:rsidRDefault="009D7D5E" w:rsidP="009D7D5E">
      <w:pPr>
        <w:numPr>
          <w:ilvl w:val="0"/>
          <w:numId w:val="3"/>
        </w:numPr>
        <w:rPr>
          <w:b/>
          <w:bCs/>
        </w:rPr>
      </w:pPr>
      <w:r w:rsidRPr="009D7D5E">
        <w:rPr>
          <w:b/>
          <w:bCs/>
        </w:rPr>
        <w:t>Score 5 – Optimized / Data-Driven / Smart Factory: Fully automated and predictive processes with advanced analytics and IoT-enabled real-time monitoring.</w:t>
      </w:r>
    </w:p>
    <w:p w14:paraId="13D716D1" w14:textId="77777777" w:rsidR="009D7D5E" w:rsidRPr="009D7D5E" w:rsidRDefault="009D7D5E" w:rsidP="009D7D5E">
      <w:pPr>
        <w:rPr>
          <w:b/>
          <w:bCs/>
        </w:rPr>
      </w:pPr>
      <w:r w:rsidRPr="009D7D5E">
        <w:rPr>
          <w:b/>
          <w:bCs/>
        </w:rPr>
        <w:pict w14:anchorId="7F4F09DC">
          <v:rect id="_x0000_i1057" style="width:0;height:1.5pt" o:hralign="center" o:hrstd="t" o:hr="t" fillcolor="#a0a0a0" stroked="f"/>
        </w:pict>
      </w:r>
    </w:p>
    <w:p w14:paraId="3D930400" w14:textId="77777777" w:rsidR="009D7D5E" w:rsidRPr="009D7D5E" w:rsidRDefault="009D7D5E" w:rsidP="009D7D5E">
      <w:pPr>
        <w:rPr>
          <w:b/>
          <w:bCs/>
        </w:rPr>
      </w:pPr>
      <w:r w:rsidRPr="009D7D5E">
        <w:rPr>
          <w:b/>
          <w:bCs/>
        </w:rPr>
        <w:lastRenderedPageBreak/>
        <w:t>4. Pillar-wise Digital Maturity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619"/>
        <w:gridCol w:w="734"/>
        <w:gridCol w:w="4044"/>
      </w:tblGrid>
      <w:tr w:rsidR="009D7D5E" w:rsidRPr="009D7D5E" w14:paraId="0F29D69D" w14:textId="77777777">
        <w:trPr>
          <w:tblHeader/>
          <w:tblCellSpacing w:w="15" w:type="dxa"/>
        </w:trPr>
        <w:tc>
          <w:tcPr>
            <w:tcW w:w="0" w:type="auto"/>
            <w:vAlign w:val="center"/>
            <w:hideMark/>
          </w:tcPr>
          <w:p w14:paraId="4C0D570E" w14:textId="77777777" w:rsidR="009D7D5E" w:rsidRPr="009D7D5E" w:rsidRDefault="009D7D5E" w:rsidP="009D7D5E">
            <w:pPr>
              <w:rPr>
                <w:b/>
                <w:bCs/>
              </w:rPr>
            </w:pPr>
            <w:r w:rsidRPr="009D7D5E">
              <w:rPr>
                <w:b/>
                <w:bCs/>
              </w:rPr>
              <w:t>Pillar</w:t>
            </w:r>
          </w:p>
        </w:tc>
        <w:tc>
          <w:tcPr>
            <w:tcW w:w="0" w:type="auto"/>
            <w:vAlign w:val="center"/>
            <w:hideMark/>
          </w:tcPr>
          <w:p w14:paraId="36D192DF" w14:textId="77777777" w:rsidR="009D7D5E" w:rsidRPr="009D7D5E" w:rsidRDefault="009D7D5E" w:rsidP="009D7D5E">
            <w:pPr>
              <w:rPr>
                <w:b/>
                <w:bCs/>
              </w:rPr>
            </w:pPr>
            <w:r w:rsidRPr="009D7D5E">
              <w:rPr>
                <w:b/>
                <w:bCs/>
              </w:rPr>
              <w:t>Description</w:t>
            </w:r>
          </w:p>
        </w:tc>
        <w:tc>
          <w:tcPr>
            <w:tcW w:w="0" w:type="auto"/>
            <w:vAlign w:val="center"/>
            <w:hideMark/>
          </w:tcPr>
          <w:p w14:paraId="20FC463C" w14:textId="77777777" w:rsidR="009D7D5E" w:rsidRPr="009D7D5E" w:rsidRDefault="009D7D5E" w:rsidP="009D7D5E">
            <w:pPr>
              <w:rPr>
                <w:b/>
                <w:bCs/>
              </w:rPr>
            </w:pPr>
            <w:r w:rsidRPr="009D7D5E">
              <w:rPr>
                <w:b/>
                <w:bCs/>
              </w:rPr>
              <w:t>Score (1–5)</w:t>
            </w:r>
          </w:p>
        </w:tc>
        <w:tc>
          <w:tcPr>
            <w:tcW w:w="0" w:type="auto"/>
            <w:vAlign w:val="center"/>
            <w:hideMark/>
          </w:tcPr>
          <w:p w14:paraId="091F41BE" w14:textId="77777777" w:rsidR="009D7D5E" w:rsidRPr="009D7D5E" w:rsidRDefault="009D7D5E" w:rsidP="009D7D5E">
            <w:pPr>
              <w:rPr>
                <w:b/>
                <w:bCs/>
              </w:rPr>
            </w:pPr>
            <w:r w:rsidRPr="009D7D5E">
              <w:rPr>
                <w:b/>
                <w:bCs/>
              </w:rPr>
              <w:t>Observation / Example</w:t>
            </w:r>
          </w:p>
        </w:tc>
      </w:tr>
      <w:tr w:rsidR="009D7D5E" w:rsidRPr="009D7D5E" w14:paraId="09ED3D23" w14:textId="77777777">
        <w:trPr>
          <w:tblCellSpacing w:w="15" w:type="dxa"/>
        </w:trPr>
        <w:tc>
          <w:tcPr>
            <w:tcW w:w="0" w:type="auto"/>
            <w:vAlign w:val="center"/>
            <w:hideMark/>
          </w:tcPr>
          <w:p w14:paraId="531B0E8A" w14:textId="77777777" w:rsidR="009D7D5E" w:rsidRPr="009D7D5E" w:rsidRDefault="009D7D5E" w:rsidP="009D7D5E">
            <w:pPr>
              <w:rPr>
                <w:b/>
                <w:bCs/>
              </w:rPr>
            </w:pPr>
            <w:r w:rsidRPr="009D7D5E">
              <w:rPr>
                <w:b/>
                <w:bCs/>
              </w:rPr>
              <w:t>Strategy &amp; Leadership</w:t>
            </w:r>
          </w:p>
        </w:tc>
        <w:tc>
          <w:tcPr>
            <w:tcW w:w="0" w:type="auto"/>
            <w:vAlign w:val="center"/>
            <w:hideMark/>
          </w:tcPr>
          <w:p w14:paraId="5009A53D" w14:textId="77777777" w:rsidR="009D7D5E" w:rsidRPr="009D7D5E" w:rsidRDefault="009D7D5E" w:rsidP="009D7D5E">
            <w:pPr>
              <w:rPr>
                <w:b/>
                <w:bCs/>
              </w:rPr>
            </w:pPr>
            <w:r w:rsidRPr="009D7D5E">
              <w:rPr>
                <w:b/>
                <w:bCs/>
              </w:rPr>
              <w:t>Vision, digital roadmap, KPIs, budget for technology</w:t>
            </w:r>
          </w:p>
        </w:tc>
        <w:tc>
          <w:tcPr>
            <w:tcW w:w="0" w:type="auto"/>
            <w:vAlign w:val="center"/>
            <w:hideMark/>
          </w:tcPr>
          <w:p w14:paraId="1D14FE96" w14:textId="77777777" w:rsidR="009D7D5E" w:rsidRPr="009D7D5E" w:rsidRDefault="009D7D5E" w:rsidP="009D7D5E">
            <w:pPr>
              <w:rPr>
                <w:b/>
                <w:bCs/>
              </w:rPr>
            </w:pPr>
            <w:r w:rsidRPr="009D7D5E">
              <w:rPr>
                <w:b/>
                <w:bCs/>
              </w:rPr>
              <w:t>3</w:t>
            </w:r>
          </w:p>
        </w:tc>
        <w:tc>
          <w:tcPr>
            <w:tcW w:w="0" w:type="auto"/>
            <w:vAlign w:val="center"/>
            <w:hideMark/>
          </w:tcPr>
          <w:p w14:paraId="497789C6" w14:textId="77777777" w:rsidR="009D7D5E" w:rsidRPr="009D7D5E" w:rsidRDefault="009D7D5E" w:rsidP="009D7D5E">
            <w:pPr>
              <w:rPr>
                <w:b/>
                <w:bCs/>
              </w:rPr>
            </w:pPr>
            <w:r w:rsidRPr="009D7D5E">
              <w:rPr>
                <w:b/>
                <w:bCs/>
              </w:rPr>
              <w:t>Partial digital strategy; KPIs tracked manually/Excel; budget exists but not fully utilized</w:t>
            </w:r>
          </w:p>
        </w:tc>
      </w:tr>
      <w:tr w:rsidR="009D7D5E" w:rsidRPr="009D7D5E" w14:paraId="1D6BB274" w14:textId="77777777">
        <w:trPr>
          <w:tblCellSpacing w:w="15" w:type="dxa"/>
        </w:trPr>
        <w:tc>
          <w:tcPr>
            <w:tcW w:w="0" w:type="auto"/>
            <w:vAlign w:val="center"/>
            <w:hideMark/>
          </w:tcPr>
          <w:p w14:paraId="6D4F10C6" w14:textId="77777777" w:rsidR="009D7D5E" w:rsidRPr="009D7D5E" w:rsidRDefault="009D7D5E" w:rsidP="009D7D5E">
            <w:pPr>
              <w:rPr>
                <w:b/>
                <w:bCs/>
              </w:rPr>
            </w:pPr>
            <w:r w:rsidRPr="009D7D5E">
              <w:rPr>
                <w:b/>
                <w:bCs/>
              </w:rPr>
              <w:t>Processes &amp; Operations</w:t>
            </w:r>
          </w:p>
        </w:tc>
        <w:tc>
          <w:tcPr>
            <w:tcW w:w="0" w:type="auto"/>
            <w:vAlign w:val="center"/>
            <w:hideMark/>
          </w:tcPr>
          <w:p w14:paraId="0D436A74" w14:textId="77777777" w:rsidR="009D7D5E" w:rsidRPr="009D7D5E" w:rsidRDefault="009D7D5E" w:rsidP="009D7D5E">
            <w:pPr>
              <w:rPr>
                <w:b/>
                <w:bCs/>
              </w:rPr>
            </w:pPr>
            <w:r w:rsidRPr="009D7D5E">
              <w:rPr>
                <w:b/>
                <w:bCs/>
              </w:rPr>
              <w:t>Workflow standardization, automation</w:t>
            </w:r>
          </w:p>
        </w:tc>
        <w:tc>
          <w:tcPr>
            <w:tcW w:w="0" w:type="auto"/>
            <w:vAlign w:val="center"/>
            <w:hideMark/>
          </w:tcPr>
          <w:p w14:paraId="6E57949E" w14:textId="77777777" w:rsidR="009D7D5E" w:rsidRPr="009D7D5E" w:rsidRDefault="009D7D5E" w:rsidP="009D7D5E">
            <w:pPr>
              <w:rPr>
                <w:b/>
                <w:bCs/>
              </w:rPr>
            </w:pPr>
            <w:r w:rsidRPr="009D7D5E">
              <w:rPr>
                <w:b/>
                <w:bCs/>
              </w:rPr>
              <w:t>3</w:t>
            </w:r>
          </w:p>
        </w:tc>
        <w:tc>
          <w:tcPr>
            <w:tcW w:w="0" w:type="auto"/>
            <w:vAlign w:val="center"/>
            <w:hideMark/>
          </w:tcPr>
          <w:p w14:paraId="30ED5F3F" w14:textId="77777777" w:rsidR="009D7D5E" w:rsidRPr="009D7D5E" w:rsidRDefault="009D7D5E" w:rsidP="009D7D5E">
            <w:pPr>
              <w:rPr>
                <w:b/>
                <w:bCs/>
              </w:rPr>
            </w:pPr>
            <w:r w:rsidRPr="009D7D5E">
              <w:rPr>
                <w:b/>
                <w:bCs/>
              </w:rPr>
              <w:t>Some automation in baking and cutting; mixing semi-manual; SOPs partially documented</w:t>
            </w:r>
          </w:p>
        </w:tc>
      </w:tr>
      <w:tr w:rsidR="009D7D5E" w:rsidRPr="009D7D5E" w14:paraId="6242E041" w14:textId="77777777">
        <w:trPr>
          <w:tblCellSpacing w:w="15" w:type="dxa"/>
        </w:trPr>
        <w:tc>
          <w:tcPr>
            <w:tcW w:w="0" w:type="auto"/>
            <w:vAlign w:val="center"/>
            <w:hideMark/>
          </w:tcPr>
          <w:p w14:paraId="47A9D951" w14:textId="77777777" w:rsidR="009D7D5E" w:rsidRPr="009D7D5E" w:rsidRDefault="009D7D5E" w:rsidP="009D7D5E">
            <w:pPr>
              <w:rPr>
                <w:b/>
                <w:bCs/>
              </w:rPr>
            </w:pPr>
            <w:r w:rsidRPr="009D7D5E">
              <w:rPr>
                <w:b/>
                <w:bCs/>
              </w:rPr>
              <w:t>Technology &amp; Data</w:t>
            </w:r>
          </w:p>
        </w:tc>
        <w:tc>
          <w:tcPr>
            <w:tcW w:w="0" w:type="auto"/>
            <w:vAlign w:val="center"/>
            <w:hideMark/>
          </w:tcPr>
          <w:p w14:paraId="5A02D5B6" w14:textId="77777777" w:rsidR="009D7D5E" w:rsidRPr="009D7D5E" w:rsidRDefault="009D7D5E" w:rsidP="009D7D5E">
            <w:pPr>
              <w:rPr>
                <w:b/>
                <w:bCs/>
              </w:rPr>
            </w:pPr>
            <w:r w:rsidRPr="009D7D5E">
              <w:rPr>
                <w:b/>
                <w:bCs/>
              </w:rPr>
              <w:t>IoT, MES, ERP, data capture</w:t>
            </w:r>
          </w:p>
        </w:tc>
        <w:tc>
          <w:tcPr>
            <w:tcW w:w="0" w:type="auto"/>
            <w:vAlign w:val="center"/>
            <w:hideMark/>
          </w:tcPr>
          <w:p w14:paraId="39CD866D" w14:textId="77777777" w:rsidR="009D7D5E" w:rsidRPr="009D7D5E" w:rsidRDefault="009D7D5E" w:rsidP="009D7D5E">
            <w:pPr>
              <w:rPr>
                <w:b/>
                <w:bCs/>
              </w:rPr>
            </w:pPr>
            <w:r w:rsidRPr="009D7D5E">
              <w:rPr>
                <w:b/>
                <w:bCs/>
              </w:rPr>
              <w:t>2</w:t>
            </w:r>
          </w:p>
        </w:tc>
        <w:tc>
          <w:tcPr>
            <w:tcW w:w="0" w:type="auto"/>
            <w:vAlign w:val="center"/>
            <w:hideMark/>
          </w:tcPr>
          <w:p w14:paraId="1CAADF3D" w14:textId="77777777" w:rsidR="009D7D5E" w:rsidRPr="009D7D5E" w:rsidRDefault="009D7D5E" w:rsidP="009D7D5E">
            <w:pPr>
              <w:rPr>
                <w:b/>
                <w:bCs/>
              </w:rPr>
            </w:pPr>
            <w:r w:rsidRPr="009D7D5E">
              <w:rPr>
                <w:b/>
                <w:bCs/>
              </w:rPr>
              <w:t>Limited digital systems; machines not fully connected; production logs mostly Excel-based</w:t>
            </w:r>
          </w:p>
        </w:tc>
      </w:tr>
      <w:tr w:rsidR="009D7D5E" w:rsidRPr="009D7D5E" w14:paraId="21928BC3" w14:textId="77777777">
        <w:trPr>
          <w:tblCellSpacing w:w="15" w:type="dxa"/>
        </w:trPr>
        <w:tc>
          <w:tcPr>
            <w:tcW w:w="0" w:type="auto"/>
            <w:vAlign w:val="center"/>
            <w:hideMark/>
          </w:tcPr>
          <w:p w14:paraId="3AA20730" w14:textId="77777777" w:rsidR="009D7D5E" w:rsidRPr="009D7D5E" w:rsidRDefault="009D7D5E" w:rsidP="009D7D5E">
            <w:pPr>
              <w:rPr>
                <w:b/>
                <w:bCs/>
              </w:rPr>
            </w:pPr>
            <w:r w:rsidRPr="009D7D5E">
              <w:rPr>
                <w:b/>
                <w:bCs/>
              </w:rPr>
              <w:t>People &amp; Culture</w:t>
            </w:r>
          </w:p>
        </w:tc>
        <w:tc>
          <w:tcPr>
            <w:tcW w:w="0" w:type="auto"/>
            <w:vAlign w:val="center"/>
            <w:hideMark/>
          </w:tcPr>
          <w:p w14:paraId="74FA93A7" w14:textId="77777777" w:rsidR="009D7D5E" w:rsidRPr="009D7D5E" w:rsidRDefault="009D7D5E" w:rsidP="009D7D5E">
            <w:pPr>
              <w:rPr>
                <w:b/>
                <w:bCs/>
              </w:rPr>
            </w:pPr>
            <w:r w:rsidRPr="009D7D5E">
              <w:rPr>
                <w:b/>
                <w:bCs/>
              </w:rPr>
              <w:t>Staff skills, digital adoption</w:t>
            </w:r>
          </w:p>
        </w:tc>
        <w:tc>
          <w:tcPr>
            <w:tcW w:w="0" w:type="auto"/>
            <w:vAlign w:val="center"/>
            <w:hideMark/>
          </w:tcPr>
          <w:p w14:paraId="4BFF57FE" w14:textId="77777777" w:rsidR="009D7D5E" w:rsidRPr="009D7D5E" w:rsidRDefault="009D7D5E" w:rsidP="009D7D5E">
            <w:pPr>
              <w:rPr>
                <w:b/>
                <w:bCs/>
              </w:rPr>
            </w:pPr>
            <w:r w:rsidRPr="009D7D5E">
              <w:rPr>
                <w:b/>
                <w:bCs/>
              </w:rPr>
              <w:t>3</w:t>
            </w:r>
          </w:p>
        </w:tc>
        <w:tc>
          <w:tcPr>
            <w:tcW w:w="0" w:type="auto"/>
            <w:vAlign w:val="center"/>
            <w:hideMark/>
          </w:tcPr>
          <w:p w14:paraId="1DDF7B86" w14:textId="77777777" w:rsidR="009D7D5E" w:rsidRPr="009D7D5E" w:rsidRDefault="009D7D5E" w:rsidP="009D7D5E">
            <w:pPr>
              <w:rPr>
                <w:b/>
                <w:bCs/>
              </w:rPr>
            </w:pPr>
            <w:r w:rsidRPr="009D7D5E">
              <w:rPr>
                <w:b/>
                <w:bCs/>
              </w:rPr>
              <w:t>Operators trained on some machines; staff still rely on manual reporting for QC and inventory</w:t>
            </w:r>
          </w:p>
        </w:tc>
      </w:tr>
      <w:tr w:rsidR="009D7D5E" w:rsidRPr="009D7D5E" w14:paraId="6C82642D" w14:textId="77777777">
        <w:trPr>
          <w:tblCellSpacing w:w="15" w:type="dxa"/>
        </w:trPr>
        <w:tc>
          <w:tcPr>
            <w:tcW w:w="0" w:type="auto"/>
            <w:vAlign w:val="center"/>
            <w:hideMark/>
          </w:tcPr>
          <w:p w14:paraId="0E0887A4" w14:textId="77777777" w:rsidR="009D7D5E" w:rsidRPr="009D7D5E" w:rsidRDefault="009D7D5E" w:rsidP="009D7D5E">
            <w:pPr>
              <w:rPr>
                <w:b/>
                <w:bCs/>
              </w:rPr>
            </w:pPr>
            <w:r w:rsidRPr="009D7D5E">
              <w:rPr>
                <w:b/>
                <w:bCs/>
              </w:rPr>
              <w:t>Supply Chain &amp; Inventory</w:t>
            </w:r>
          </w:p>
        </w:tc>
        <w:tc>
          <w:tcPr>
            <w:tcW w:w="0" w:type="auto"/>
            <w:vAlign w:val="center"/>
            <w:hideMark/>
          </w:tcPr>
          <w:p w14:paraId="78486336" w14:textId="77777777" w:rsidR="009D7D5E" w:rsidRPr="009D7D5E" w:rsidRDefault="009D7D5E" w:rsidP="009D7D5E">
            <w:pPr>
              <w:rPr>
                <w:b/>
                <w:bCs/>
              </w:rPr>
            </w:pPr>
            <w:r w:rsidRPr="009D7D5E">
              <w:rPr>
                <w:b/>
                <w:bCs/>
              </w:rPr>
              <w:t>Raw material tracking, procurement</w:t>
            </w:r>
          </w:p>
        </w:tc>
        <w:tc>
          <w:tcPr>
            <w:tcW w:w="0" w:type="auto"/>
            <w:vAlign w:val="center"/>
            <w:hideMark/>
          </w:tcPr>
          <w:p w14:paraId="0C12F725" w14:textId="77777777" w:rsidR="009D7D5E" w:rsidRPr="009D7D5E" w:rsidRDefault="009D7D5E" w:rsidP="009D7D5E">
            <w:pPr>
              <w:rPr>
                <w:b/>
                <w:bCs/>
              </w:rPr>
            </w:pPr>
            <w:r w:rsidRPr="009D7D5E">
              <w:rPr>
                <w:b/>
                <w:bCs/>
              </w:rPr>
              <w:t>2</w:t>
            </w:r>
          </w:p>
        </w:tc>
        <w:tc>
          <w:tcPr>
            <w:tcW w:w="0" w:type="auto"/>
            <w:vAlign w:val="center"/>
            <w:hideMark/>
          </w:tcPr>
          <w:p w14:paraId="4EA008E7" w14:textId="77777777" w:rsidR="009D7D5E" w:rsidRPr="009D7D5E" w:rsidRDefault="009D7D5E" w:rsidP="009D7D5E">
            <w:pPr>
              <w:rPr>
                <w:b/>
                <w:bCs/>
              </w:rPr>
            </w:pPr>
            <w:r w:rsidRPr="009D7D5E">
              <w:rPr>
                <w:b/>
                <w:bCs/>
              </w:rPr>
              <w:t>Inventory tracked manually; limited real-time visibility; procurement updates delayed</w:t>
            </w:r>
          </w:p>
        </w:tc>
      </w:tr>
      <w:tr w:rsidR="009D7D5E" w:rsidRPr="009D7D5E" w14:paraId="1B1ACF4B" w14:textId="77777777">
        <w:trPr>
          <w:tblCellSpacing w:w="15" w:type="dxa"/>
        </w:trPr>
        <w:tc>
          <w:tcPr>
            <w:tcW w:w="0" w:type="auto"/>
            <w:vAlign w:val="center"/>
            <w:hideMark/>
          </w:tcPr>
          <w:p w14:paraId="6149FF84" w14:textId="77777777" w:rsidR="009D7D5E" w:rsidRPr="009D7D5E" w:rsidRDefault="009D7D5E" w:rsidP="009D7D5E">
            <w:pPr>
              <w:rPr>
                <w:b/>
                <w:bCs/>
              </w:rPr>
            </w:pPr>
            <w:r w:rsidRPr="009D7D5E">
              <w:rPr>
                <w:b/>
                <w:bCs/>
              </w:rPr>
              <w:t>Quality &amp; Compliance</w:t>
            </w:r>
          </w:p>
        </w:tc>
        <w:tc>
          <w:tcPr>
            <w:tcW w:w="0" w:type="auto"/>
            <w:vAlign w:val="center"/>
            <w:hideMark/>
          </w:tcPr>
          <w:p w14:paraId="6EDC5DD1" w14:textId="77777777" w:rsidR="009D7D5E" w:rsidRPr="009D7D5E" w:rsidRDefault="009D7D5E" w:rsidP="009D7D5E">
            <w:pPr>
              <w:rPr>
                <w:b/>
                <w:bCs/>
              </w:rPr>
            </w:pPr>
            <w:r w:rsidRPr="009D7D5E">
              <w:rPr>
                <w:b/>
                <w:bCs/>
              </w:rPr>
              <w:t>Digital QC, food safety, compliance</w:t>
            </w:r>
          </w:p>
        </w:tc>
        <w:tc>
          <w:tcPr>
            <w:tcW w:w="0" w:type="auto"/>
            <w:vAlign w:val="center"/>
            <w:hideMark/>
          </w:tcPr>
          <w:p w14:paraId="1708063A" w14:textId="77777777" w:rsidR="009D7D5E" w:rsidRPr="009D7D5E" w:rsidRDefault="009D7D5E" w:rsidP="009D7D5E">
            <w:pPr>
              <w:rPr>
                <w:b/>
                <w:bCs/>
              </w:rPr>
            </w:pPr>
            <w:r w:rsidRPr="009D7D5E">
              <w:rPr>
                <w:b/>
                <w:bCs/>
              </w:rPr>
              <w:t>3</w:t>
            </w:r>
          </w:p>
        </w:tc>
        <w:tc>
          <w:tcPr>
            <w:tcW w:w="0" w:type="auto"/>
            <w:vAlign w:val="center"/>
            <w:hideMark/>
          </w:tcPr>
          <w:p w14:paraId="29E396BE" w14:textId="77777777" w:rsidR="009D7D5E" w:rsidRPr="009D7D5E" w:rsidRDefault="009D7D5E" w:rsidP="009D7D5E">
            <w:pPr>
              <w:rPr>
                <w:b/>
                <w:bCs/>
              </w:rPr>
            </w:pPr>
            <w:r w:rsidRPr="009D7D5E">
              <w:rPr>
                <w:b/>
                <w:bCs/>
              </w:rPr>
              <w:t>QC mostly manual; some digital weighing scales and temperature monitoring; limited data capture</w:t>
            </w:r>
          </w:p>
        </w:tc>
      </w:tr>
      <w:tr w:rsidR="009D7D5E" w:rsidRPr="009D7D5E" w14:paraId="49642091" w14:textId="77777777">
        <w:trPr>
          <w:tblCellSpacing w:w="15" w:type="dxa"/>
        </w:trPr>
        <w:tc>
          <w:tcPr>
            <w:tcW w:w="0" w:type="auto"/>
            <w:vAlign w:val="center"/>
            <w:hideMark/>
          </w:tcPr>
          <w:p w14:paraId="6E8F22AC" w14:textId="77777777" w:rsidR="009D7D5E" w:rsidRPr="009D7D5E" w:rsidRDefault="009D7D5E" w:rsidP="009D7D5E">
            <w:pPr>
              <w:rPr>
                <w:b/>
                <w:bCs/>
              </w:rPr>
            </w:pPr>
            <w:r w:rsidRPr="009D7D5E">
              <w:rPr>
                <w:b/>
                <w:bCs/>
              </w:rPr>
              <w:t>Performance &amp; Analytics</w:t>
            </w:r>
          </w:p>
        </w:tc>
        <w:tc>
          <w:tcPr>
            <w:tcW w:w="0" w:type="auto"/>
            <w:vAlign w:val="center"/>
            <w:hideMark/>
          </w:tcPr>
          <w:p w14:paraId="043203B2" w14:textId="77777777" w:rsidR="009D7D5E" w:rsidRPr="009D7D5E" w:rsidRDefault="009D7D5E" w:rsidP="009D7D5E">
            <w:pPr>
              <w:rPr>
                <w:b/>
                <w:bCs/>
              </w:rPr>
            </w:pPr>
            <w:r w:rsidRPr="009D7D5E">
              <w:rPr>
                <w:b/>
                <w:bCs/>
              </w:rPr>
              <w:t>KPI dashboards, predictive analysis</w:t>
            </w:r>
          </w:p>
        </w:tc>
        <w:tc>
          <w:tcPr>
            <w:tcW w:w="0" w:type="auto"/>
            <w:vAlign w:val="center"/>
            <w:hideMark/>
          </w:tcPr>
          <w:p w14:paraId="0DC463A9" w14:textId="77777777" w:rsidR="009D7D5E" w:rsidRPr="009D7D5E" w:rsidRDefault="009D7D5E" w:rsidP="009D7D5E">
            <w:pPr>
              <w:rPr>
                <w:b/>
                <w:bCs/>
              </w:rPr>
            </w:pPr>
            <w:r w:rsidRPr="009D7D5E">
              <w:rPr>
                <w:b/>
                <w:bCs/>
              </w:rPr>
              <w:t>2</w:t>
            </w:r>
          </w:p>
        </w:tc>
        <w:tc>
          <w:tcPr>
            <w:tcW w:w="0" w:type="auto"/>
            <w:vAlign w:val="center"/>
            <w:hideMark/>
          </w:tcPr>
          <w:p w14:paraId="42301360" w14:textId="77777777" w:rsidR="009D7D5E" w:rsidRPr="009D7D5E" w:rsidRDefault="009D7D5E" w:rsidP="009D7D5E">
            <w:pPr>
              <w:rPr>
                <w:b/>
                <w:bCs/>
              </w:rPr>
            </w:pPr>
            <w:r w:rsidRPr="009D7D5E">
              <w:rPr>
                <w:b/>
                <w:bCs/>
              </w:rPr>
              <w:t>No dashboards; production and wastage reports generated manually; no predictive analytics</w:t>
            </w:r>
          </w:p>
        </w:tc>
      </w:tr>
    </w:tbl>
    <w:p w14:paraId="2101CE49" w14:textId="444E58DA" w:rsidR="001D4133" w:rsidRPr="009D7D5E" w:rsidRDefault="001D4133" w:rsidP="009D7D5E"/>
    <w:sectPr w:rsidR="001D4133" w:rsidRPr="009D7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C3E74"/>
    <w:multiLevelType w:val="multilevel"/>
    <w:tmpl w:val="2E3A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BA4B4D"/>
    <w:multiLevelType w:val="multilevel"/>
    <w:tmpl w:val="00A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726ED6"/>
    <w:multiLevelType w:val="multilevel"/>
    <w:tmpl w:val="9F94A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945836">
    <w:abstractNumId w:val="1"/>
  </w:num>
  <w:num w:numId="2" w16cid:durableId="1249656113">
    <w:abstractNumId w:val="2"/>
  </w:num>
  <w:num w:numId="3" w16cid:durableId="1727027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1BD"/>
    <w:rsid w:val="001D4133"/>
    <w:rsid w:val="001F1296"/>
    <w:rsid w:val="00332FE6"/>
    <w:rsid w:val="00703A3B"/>
    <w:rsid w:val="007131BD"/>
    <w:rsid w:val="00904F58"/>
    <w:rsid w:val="009D1482"/>
    <w:rsid w:val="009D7D5E"/>
    <w:rsid w:val="00D31A4B"/>
    <w:rsid w:val="00E35D84"/>
    <w:rsid w:val="00FB4AE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55C3"/>
  <w15:chartTrackingRefBased/>
  <w15:docId w15:val="{581BF3A6-D296-4CF4-A9DF-04C200E5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3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3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3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3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3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3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1BD"/>
    <w:rPr>
      <w:rFonts w:eastAsiaTheme="majorEastAsia" w:cstheme="majorBidi"/>
      <w:color w:val="272727" w:themeColor="text1" w:themeTint="D8"/>
    </w:rPr>
  </w:style>
  <w:style w:type="paragraph" w:styleId="Title">
    <w:name w:val="Title"/>
    <w:basedOn w:val="Normal"/>
    <w:next w:val="Normal"/>
    <w:link w:val="TitleChar"/>
    <w:uiPriority w:val="10"/>
    <w:qFormat/>
    <w:rsid w:val="00713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1BD"/>
    <w:pPr>
      <w:spacing w:before="160"/>
      <w:jc w:val="center"/>
    </w:pPr>
    <w:rPr>
      <w:i/>
      <w:iCs/>
      <w:color w:val="404040" w:themeColor="text1" w:themeTint="BF"/>
    </w:rPr>
  </w:style>
  <w:style w:type="character" w:customStyle="1" w:styleId="QuoteChar">
    <w:name w:val="Quote Char"/>
    <w:basedOn w:val="DefaultParagraphFont"/>
    <w:link w:val="Quote"/>
    <w:uiPriority w:val="29"/>
    <w:rsid w:val="007131BD"/>
    <w:rPr>
      <w:i/>
      <w:iCs/>
      <w:color w:val="404040" w:themeColor="text1" w:themeTint="BF"/>
    </w:rPr>
  </w:style>
  <w:style w:type="paragraph" w:styleId="ListParagraph">
    <w:name w:val="List Paragraph"/>
    <w:basedOn w:val="Normal"/>
    <w:uiPriority w:val="34"/>
    <w:qFormat/>
    <w:rsid w:val="007131BD"/>
    <w:pPr>
      <w:ind w:left="720"/>
      <w:contextualSpacing/>
    </w:pPr>
  </w:style>
  <w:style w:type="character" w:styleId="IntenseEmphasis">
    <w:name w:val="Intense Emphasis"/>
    <w:basedOn w:val="DefaultParagraphFont"/>
    <w:uiPriority w:val="21"/>
    <w:qFormat/>
    <w:rsid w:val="007131BD"/>
    <w:rPr>
      <w:i/>
      <w:iCs/>
      <w:color w:val="2F5496" w:themeColor="accent1" w:themeShade="BF"/>
    </w:rPr>
  </w:style>
  <w:style w:type="paragraph" w:styleId="IntenseQuote">
    <w:name w:val="Intense Quote"/>
    <w:basedOn w:val="Normal"/>
    <w:next w:val="Normal"/>
    <w:link w:val="IntenseQuoteChar"/>
    <w:uiPriority w:val="30"/>
    <w:qFormat/>
    <w:rsid w:val="00713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1BD"/>
    <w:rPr>
      <w:i/>
      <w:iCs/>
      <w:color w:val="2F5496" w:themeColor="accent1" w:themeShade="BF"/>
    </w:rPr>
  </w:style>
  <w:style w:type="character" w:styleId="IntenseReference">
    <w:name w:val="Intense Reference"/>
    <w:basedOn w:val="DefaultParagraphFont"/>
    <w:uiPriority w:val="32"/>
    <w:qFormat/>
    <w:rsid w:val="00713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1185</TotalTime>
  <Pages>2</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PRERNA</dc:creator>
  <cp:keywords/>
  <dc:description/>
  <cp:lastModifiedBy>KULKARNI PRERNA</cp:lastModifiedBy>
  <cp:revision>4</cp:revision>
  <dcterms:created xsi:type="dcterms:W3CDTF">2025-11-04T11:56:00Z</dcterms:created>
  <dcterms:modified xsi:type="dcterms:W3CDTF">2025-11-05T08:48:00Z</dcterms:modified>
</cp:coreProperties>
</file>