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Dog</w:t>
      </w:r>
      <w:r>
        <w:rPr>
          <w:spacing w:val="28"/>
        </w:rPr>
        <w:t> </w:t>
      </w:r>
      <w:r>
        <w:rPr/>
        <w:t>Breed</w:t>
      </w:r>
      <w:r>
        <w:rPr>
          <w:spacing w:val="28"/>
        </w:rPr>
        <w:t> </w:t>
      </w:r>
      <w:r>
        <w:rPr/>
        <w:t>Classification</w:t>
      </w:r>
      <w:r>
        <w:rPr>
          <w:spacing w:val="28"/>
        </w:rPr>
        <w:t> </w:t>
      </w:r>
      <w:r>
        <w:rPr/>
        <w:t>Using</w:t>
      </w:r>
      <w:r>
        <w:rPr>
          <w:spacing w:val="28"/>
        </w:rPr>
        <w:t> </w:t>
      </w:r>
      <w:r>
        <w:rPr/>
        <w:t>Deep</w:t>
      </w:r>
      <w:r>
        <w:rPr>
          <w:spacing w:val="28"/>
        </w:rPr>
        <w:t> </w:t>
      </w:r>
      <w:r>
        <w:rPr>
          <w:spacing w:val="-2"/>
        </w:rPr>
        <w:t>Learning</w:t>
      </w:r>
    </w:p>
    <w:p>
      <w:pPr>
        <w:spacing w:before="319"/>
        <w:ind w:left="68" w:right="427" w:firstLine="0"/>
        <w:jc w:val="center"/>
        <w:rPr>
          <w:sz w:val="22"/>
        </w:rPr>
      </w:pPr>
      <w:r>
        <w:rPr>
          <w:spacing w:val="-2"/>
          <w:sz w:val="22"/>
        </w:rPr>
        <w:t>Vedith</w:t>
      </w:r>
      <w:r>
        <w:rPr>
          <w:spacing w:val="2"/>
          <w:sz w:val="22"/>
        </w:rPr>
        <w:t> </w:t>
      </w:r>
      <w:r>
        <w:rPr>
          <w:spacing w:val="-4"/>
          <w:sz w:val="22"/>
        </w:rPr>
        <w:t>Vanam</w:t>
      </w:r>
    </w:p>
    <w:p>
      <w:pPr>
        <w:spacing w:line="256" w:lineRule="auto" w:before="15"/>
        <w:ind w:left="3635" w:right="3993" w:firstLine="69"/>
        <w:jc w:val="center"/>
        <w:rPr>
          <w:sz w:val="20"/>
        </w:rPr>
      </w:pPr>
      <w:r>
        <w:rPr>
          <w:i/>
          <w:sz w:val="20"/>
        </w:rPr>
        <w:t>Department of Information Technology Chaitanya Bharathi Institute of </w:t>
      </w:r>
      <w:r>
        <w:rPr>
          <w:i/>
          <w:sz w:val="20"/>
        </w:rPr>
        <w:t>Technology </w:t>
      </w:r>
      <w:r>
        <w:rPr>
          <w:sz w:val="20"/>
        </w:rPr>
        <w:t>Hyderabad, India</w:t>
      </w:r>
    </w:p>
    <w:p>
      <w:pPr>
        <w:pStyle w:val="BodyText"/>
        <w:spacing w:before="1"/>
        <w:ind w:right="427"/>
        <w:jc w:val="center"/>
      </w:pPr>
      <w:hyperlink r:id="rId5">
        <w:r>
          <w:rPr>
            <w:spacing w:val="-2"/>
          </w:rPr>
          <w:t>vanamvedith@gmail.com</w:t>
        </w:r>
      </w:hyperlink>
    </w:p>
    <w:p>
      <w:pPr>
        <w:pStyle w:val="BodyText"/>
        <w:spacing w:before="210"/>
      </w:pPr>
    </w:p>
    <w:p>
      <w:pPr>
        <w:pStyle w:val="BodyText"/>
        <w:spacing w:after="0"/>
        <w:sectPr>
          <w:type w:val="continuous"/>
          <w:pgSz w:w="12240" w:h="15840"/>
          <w:pgMar w:top="900" w:bottom="280" w:left="720" w:right="360"/>
        </w:sectPr>
      </w:pPr>
    </w:p>
    <w:p>
      <w:pPr>
        <w:spacing w:line="230" w:lineRule="auto" w:before="123"/>
        <w:ind w:left="259" w:right="0" w:firstLine="199"/>
        <w:jc w:val="both"/>
        <w:rPr>
          <w:b/>
          <w:sz w:val="18"/>
        </w:rPr>
      </w:pPr>
      <w:r>
        <w:rPr>
          <w:b/>
          <w:i/>
          <w:sz w:val="18"/>
        </w:rPr>
        <w:t>Abstract</w:t>
      </w:r>
      <w:r>
        <w:rPr>
          <w:b/>
          <w:sz w:val="18"/>
        </w:rPr>
        <w:t>—In</w:t>
      </w:r>
      <w:r>
        <w:rPr>
          <w:b/>
          <w:spacing w:val="-10"/>
          <w:sz w:val="18"/>
        </w:rPr>
        <w:t> </w:t>
      </w:r>
      <w:r>
        <w:rPr>
          <w:b/>
          <w:sz w:val="18"/>
        </w:rPr>
        <w:t>this</w:t>
      </w:r>
      <w:r>
        <w:rPr>
          <w:b/>
          <w:spacing w:val="-10"/>
          <w:sz w:val="18"/>
        </w:rPr>
        <w:t> </w:t>
      </w:r>
      <w:r>
        <w:rPr>
          <w:b/>
          <w:sz w:val="18"/>
        </w:rPr>
        <w:t>paper,</w:t>
      </w:r>
      <w:r>
        <w:rPr>
          <w:b/>
          <w:spacing w:val="-10"/>
          <w:sz w:val="18"/>
        </w:rPr>
        <w:t> </w:t>
      </w:r>
      <w:r>
        <w:rPr>
          <w:b/>
          <w:sz w:val="18"/>
        </w:rPr>
        <w:t>we</w:t>
      </w:r>
      <w:r>
        <w:rPr>
          <w:b/>
          <w:spacing w:val="-10"/>
          <w:sz w:val="18"/>
        </w:rPr>
        <w:t> </w:t>
      </w:r>
      <w:r>
        <w:rPr>
          <w:b/>
          <w:sz w:val="18"/>
        </w:rPr>
        <w:t>propose</w:t>
      </w:r>
      <w:r>
        <w:rPr>
          <w:b/>
          <w:spacing w:val="-10"/>
          <w:sz w:val="18"/>
        </w:rPr>
        <w:t> </w:t>
      </w:r>
      <w:r>
        <w:rPr>
          <w:b/>
          <w:sz w:val="18"/>
        </w:rPr>
        <w:t>a</w:t>
      </w:r>
      <w:r>
        <w:rPr>
          <w:b/>
          <w:spacing w:val="-10"/>
          <w:sz w:val="18"/>
        </w:rPr>
        <w:t> </w:t>
      </w:r>
      <w:r>
        <w:rPr>
          <w:b/>
          <w:sz w:val="18"/>
        </w:rPr>
        <w:t>comprehensive</w:t>
      </w:r>
      <w:r>
        <w:rPr>
          <w:b/>
          <w:spacing w:val="-10"/>
          <w:sz w:val="18"/>
        </w:rPr>
        <w:t> </w:t>
      </w:r>
      <w:r>
        <w:rPr>
          <w:b/>
          <w:sz w:val="18"/>
        </w:rPr>
        <w:t>approach to classify dogs according to their breeds using deep learning methodologies. Since there is a vast diversity of dog breeds, classification tasks rely heavily on deep neural networks trained on well-defined datasets. Our study evaluates multiple network architectures, establishing a progression from basic Multi-Layer Perceptrons (MLPs) to Custom Convolutional Neural Networks (CNNs). Recognizing the limitations of baseline models, our proposed architecture leans heavily on transfer learning tech-niques, specifically fine-tuning the pre-trained EfficientNetB0 and MobileNetV2 models. We combine these architectures using an</w:t>
      </w:r>
      <w:r>
        <w:rPr>
          <w:b/>
          <w:spacing w:val="33"/>
          <w:sz w:val="18"/>
        </w:rPr>
        <w:t> </w:t>
      </w:r>
      <w:r>
        <w:rPr>
          <w:b/>
          <w:sz w:val="18"/>
        </w:rPr>
        <w:t>ensemble</w:t>
      </w:r>
      <w:r>
        <w:rPr>
          <w:b/>
          <w:spacing w:val="33"/>
          <w:sz w:val="18"/>
        </w:rPr>
        <w:t> </w:t>
      </w:r>
      <w:r>
        <w:rPr>
          <w:b/>
          <w:sz w:val="18"/>
        </w:rPr>
        <w:t>approach</w:t>
      </w:r>
      <w:r>
        <w:rPr>
          <w:b/>
          <w:spacing w:val="33"/>
          <w:sz w:val="18"/>
        </w:rPr>
        <w:t> </w:t>
      </w:r>
      <w:r>
        <w:rPr>
          <w:b/>
          <w:sz w:val="18"/>
        </w:rPr>
        <w:t>equipped</w:t>
      </w:r>
      <w:r>
        <w:rPr>
          <w:b/>
          <w:spacing w:val="33"/>
          <w:sz w:val="18"/>
        </w:rPr>
        <w:t> </w:t>
      </w:r>
      <w:r>
        <w:rPr>
          <w:b/>
          <w:sz w:val="18"/>
        </w:rPr>
        <w:t>with</w:t>
      </w:r>
      <w:r>
        <w:rPr>
          <w:b/>
          <w:spacing w:val="33"/>
          <w:sz w:val="18"/>
        </w:rPr>
        <w:t> </w:t>
      </w:r>
      <w:r>
        <w:rPr>
          <w:b/>
          <w:sz w:val="18"/>
        </w:rPr>
        <w:t>an</w:t>
      </w:r>
      <w:r>
        <w:rPr>
          <w:b/>
          <w:spacing w:val="33"/>
          <w:sz w:val="18"/>
        </w:rPr>
        <w:t> </w:t>
      </w:r>
      <w:r>
        <w:rPr>
          <w:b/>
          <w:sz w:val="18"/>
        </w:rPr>
        <w:t>attention</w:t>
      </w:r>
      <w:r>
        <w:rPr>
          <w:b/>
          <w:spacing w:val="33"/>
          <w:sz w:val="18"/>
        </w:rPr>
        <w:t> </w:t>
      </w:r>
      <w:r>
        <w:rPr>
          <w:b/>
          <w:sz w:val="18"/>
        </w:rPr>
        <w:t>mechanism to</w:t>
      </w:r>
      <w:r>
        <w:rPr>
          <w:b/>
          <w:spacing w:val="40"/>
          <w:sz w:val="18"/>
        </w:rPr>
        <w:t> </w:t>
      </w:r>
      <w:r>
        <w:rPr>
          <w:b/>
          <w:sz w:val="18"/>
        </w:rPr>
        <w:t>assign</w:t>
      </w:r>
      <w:r>
        <w:rPr>
          <w:b/>
          <w:spacing w:val="40"/>
          <w:sz w:val="18"/>
        </w:rPr>
        <w:t> </w:t>
      </w:r>
      <w:r>
        <w:rPr>
          <w:b/>
          <w:sz w:val="18"/>
        </w:rPr>
        <w:t>importance</w:t>
      </w:r>
      <w:r>
        <w:rPr>
          <w:b/>
          <w:spacing w:val="40"/>
          <w:sz w:val="18"/>
        </w:rPr>
        <w:t> </w:t>
      </w:r>
      <w:r>
        <w:rPr>
          <w:b/>
          <w:sz w:val="18"/>
        </w:rPr>
        <w:t>weights</w:t>
      </w:r>
      <w:r>
        <w:rPr>
          <w:b/>
          <w:spacing w:val="40"/>
          <w:sz w:val="18"/>
        </w:rPr>
        <w:t> </w:t>
      </w:r>
      <w:r>
        <w:rPr>
          <w:b/>
          <w:sz w:val="18"/>
        </w:rPr>
        <w:t>to</w:t>
      </w:r>
      <w:r>
        <w:rPr>
          <w:b/>
          <w:spacing w:val="40"/>
          <w:sz w:val="18"/>
        </w:rPr>
        <w:t> </w:t>
      </w:r>
      <w:r>
        <w:rPr>
          <w:b/>
          <w:sz w:val="18"/>
        </w:rPr>
        <w:t>specific</w:t>
      </w:r>
      <w:r>
        <w:rPr>
          <w:b/>
          <w:spacing w:val="40"/>
          <w:sz w:val="18"/>
        </w:rPr>
        <w:t> </w:t>
      </w:r>
      <w:r>
        <w:rPr>
          <w:b/>
          <w:sz w:val="18"/>
        </w:rPr>
        <w:t>regional</w:t>
      </w:r>
      <w:r>
        <w:rPr>
          <w:b/>
          <w:spacing w:val="40"/>
          <w:sz w:val="18"/>
        </w:rPr>
        <w:t> </w:t>
      </w:r>
      <w:r>
        <w:rPr>
          <w:b/>
          <w:sz w:val="18"/>
        </w:rPr>
        <w:t>features</w:t>
      </w:r>
      <w:r>
        <w:rPr>
          <w:b/>
          <w:spacing w:val="40"/>
          <w:sz w:val="18"/>
        </w:rPr>
        <w:t> </w:t>
      </w:r>
      <w:r>
        <w:rPr>
          <w:b/>
          <w:sz w:val="18"/>
        </w:rPr>
        <w:t>of the</w:t>
      </w:r>
      <w:r>
        <w:rPr>
          <w:b/>
          <w:spacing w:val="40"/>
          <w:sz w:val="18"/>
        </w:rPr>
        <w:t> </w:t>
      </w:r>
      <w:r>
        <w:rPr>
          <w:b/>
          <w:sz w:val="18"/>
        </w:rPr>
        <w:t>dog’s</w:t>
      </w:r>
      <w:r>
        <w:rPr>
          <w:b/>
          <w:spacing w:val="40"/>
          <w:sz w:val="18"/>
        </w:rPr>
        <w:t> </w:t>
      </w:r>
      <w:r>
        <w:rPr>
          <w:b/>
          <w:sz w:val="18"/>
        </w:rPr>
        <w:t>face</w:t>
      </w:r>
      <w:r>
        <w:rPr>
          <w:b/>
          <w:spacing w:val="40"/>
          <w:sz w:val="18"/>
        </w:rPr>
        <w:t> </w:t>
      </w:r>
      <w:r>
        <w:rPr>
          <w:b/>
          <w:sz w:val="18"/>
        </w:rPr>
        <w:t>and</w:t>
      </w:r>
      <w:r>
        <w:rPr>
          <w:b/>
          <w:spacing w:val="40"/>
          <w:sz w:val="18"/>
        </w:rPr>
        <w:t> </w:t>
      </w:r>
      <w:r>
        <w:rPr>
          <w:b/>
          <w:sz w:val="18"/>
        </w:rPr>
        <w:t>structure.</w:t>
      </w:r>
      <w:r>
        <w:rPr>
          <w:b/>
          <w:spacing w:val="40"/>
          <w:sz w:val="18"/>
        </w:rPr>
        <w:t> </w:t>
      </w:r>
      <w:r>
        <w:rPr>
          <w:b/>
          <w:sz w:val="18"/>
        </w:rPr>
        <w:t>The</w:t>
      </w:r>
      <w:r>
        <w:rPr>
          <w:b/>
          <w:spacing w:val="40"/>
          <w:sz w:val="18"/>
        </w:rPr>
        <w:t> </w:t>
      </w:r>
      <w:r>
        <w:rPr>
          <w:b/>
          <w:sz w:val="18"/>
        </w:rPr>
        <w:t>results</w:t>
      </w:r>
      <w:r>
        <w:rPr>
          <w:b/>
          <w:spacing w:val="40"/>
          <w:sz w:val="18"/>
        </w:rPr>
        <w:t> </w:t>
      </w:r>
      <w:r>
        <w:rPr>
          <w:b/>
          <w:sz w:val="18"/>
        </w:rPr>
        <w:t>demonstrate</w:t>
      </w:r>
      <w:r>
        <w:rPr>
          <w:b/>
          <w:spacing w:val="40"/>
          <w:sz w:val="18"/>
        </w:rPr>
        <w:t> </w:t>
      </w:r>
      <w:r>
        <w:rPr>
          <w:b/>
          <w:sz w:val="18"/>
        </w:rPr>
        <w:t>that</w:t>
      </w:r>
      <w:r>
        <w:rPr>
          <w:b/>
          <w:spacing w:val="40"/>
          <w:sz w:val="18"/>
        </w:rPr>
        <w:t> </w:t>
      </w:r>
      <w:r>
        <w:rPr>
          <w:b/>
          <w:sz w:val="18"/>
        </w:rPr>
        <w:t>the data augmentation and attention-based ensemble method significantly outperforms standard models, producing a highly accurate classification system capable of overcoming the visual similarities across varying breeds.</w:t>
      </w:r>
    </w:p>
    <w:p>
      <w:pPr>
        <w:spacing w:line="230" w:lineRule="auto" w:before="21"/>
        <w:ind w:left="259" w:right="0" w:firstLine="199"/>
        <w:jc w:val="both"/>
        <w:rPr>
          <w:b/>
          <w:sz w:val="18"/>
        </w:rPr>
      </w:pPr>
      <w:r>
        <w:rPr>
          <w:b/>
          <w:i/>
          <w:sz w:val="18"/>
        </w:rPr>
        <w:t>Index Terms</w:t>
      </w:r>
      <w:r>
        <w:rPr>
          <w:b/>
          <w:sz w:val="18"/>
        </w:rPr>
        <w:t>—Deep Learning, Machine Learning, Dog </w:t>
      </w:r>
      <w:r>
        <w:rPr>
          <w:b/>
          <w:sz w:val="18"/>
        </w:rPr>
        <w:t>Breed, Classification, Transfer Learning, Ensemble Learning</w:t>
      </w:r>
    </w:p>
    <w:p>
      <w:pPr>
        <w:pStyle w:val="BodyText"/>
        <w:spacing w:before="96"/>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41"/>
        <w:ind w:left="259" w:firstLine="199"/>
        <w:jc w:val="both"/>
      </w:pPr>
      <w:r>
        <w:rPr/>
        <w:t>The domestic dog has been a companion to humankind </w:t>
      </w:r>
      <w:r>
        <w:rPr/>
        <w:t>for thousands of years. As a result of extensive breeding, there</w:t>
      </w:r>
      <w:r>
        <w:rPr>
          <w:spacing w:val="80"/>
        </w:rPr>
        <w:t> </w:t>
      </w:r>
      <w:r>
        <w:rPr/>
        <w:t>are now hundreds of recognized dog breeds, many of which look remarkably similar to one another. Breeds often share common physical characteristics, making it exceptionally dif-ficult for visual classification. With cross-breeding becoming increasingly common, maintaining an accurate visual distinc-tion without relying on expensive and time-consuming DNA approaches requires an automated, expert-level system.</w:t>
      </w:r>
    </w:p>
    <w:p>
      <w:pPr>
        <w:pStyle w:val="BodyText"/>
        <w:spacing w:line="249" w:lineRule="auto" w:before="11"/>
        <w:ind w:left="259" w:firstLine="199"/>
        <w:jc w:val="both"/>
      </w:pPr>
      <w:r>
        <w:rPr/>
        <w:t>In this paper, we evaluate deep learning techniques as </w:t>
      </w:r>
      <w:r>
        <w:rPr/>
        <w:t>a primary solution. While traditional expert-based approaches rely on scarce specialized knowledge, deep neural networks can extract low-level and high-level features directly from images. We explore multiple neural architectures trained on the</w:t>
      </w:r>
      <w:r>
        <w:rPr>
          <w:spacing w:val="-5"/>
        </w:rPr>
        <w:t> </w:t>
      </w:r>
      <w:r>
        <w:rPr/>
        <w:t>Stanford</w:t>
      </w:r>
      <w:r>
        <w:rPr>
          <w:spacing w:val="-4"/>
        </w:rPr>
        <w:t> </w:t>
      </w:r>
      <w:r>
        <w:rPr/>
        <w:t>Dogs</w:t>
      </w:r>
      <w:r>
        <w:rPr>
          <w:spacing w:val="-5"/>
        </w:rPr>
        <w:t> </w:t>
      </w:r>
      <w:r>
        <w:rPr/>
        <w:t>dataset.</w:t>
      </w:r>
      <w:r>
        <w:rPr>
          <w:spacing w:val="-5"/>
        </w:rPr>
        <w:t> </w:t>
      </w:r>
      <w:r>
        <w:rPr/>
        <w:t>After</w:t>
      </w:r>
      <w:r>
        <w:rPr>
          <w:spacing w:val="-5"/>
        </w:rPr>
        <w:t> </w:t>
      </w:r>
      <w:r>
        <w:rPr/>
        <w:t>observing</w:t>
      </w:r>
      <w:r>
        <w:rPr>
          <w:spacing w:val="-4"/>
        </w:rPr>
        <w:t> </w:t>
      </w:r>
      <w:r>
        <w:rPr/>
        <w:t>poor</w:t>
      </w:r>
      <w:r>
        <w:rPr>
          <w:spacing w:val="-5"/>
        </w:rPr>
        <w:t> </w:t>
      </w:r>
      <w:r>
        <w:rPr/>
        <w:t>spatial</w:t>
      </w:r>
      <w:r>
        <w:rPr>
          <w:spacing w:val="-5"/>
        </w:rPr>
        <w:t> </w:t>
      </w:r>
      <w:r>
        <w:rPr/>
        <w:t>feature extraction</w:t>
      </w:r>
      <w:r>
        <w:rPr>
          <w:spacing w:val="40"/>
        </w:rPr>
        <w:t> </w:t>
      </w:r>
      <w:r>
        <w:rPr/>
        <w:t>using</w:t>
      </w:r>
      <w:r>
        <w:rPr>
          <w:spacing w:val="40"/>
        </w:rPr>
        <w:t> </w:t>
      </w:r>
      <w:r>
        <w:rPr/>
        <w:t>initial</w:t>
      </w:r>
      <w:r>
        <w:rPr>
          <w:spacing w:val="40"/>
        </w:rPr>
        <w:t> </w:t>
      </w:r>
      <w:r>
        <w:rPr/>
        <w:t>perceptron</w:t>
      </w:r>
      <w:r>
        <w:rPr>
          <w:spacing w:val="40"/>
        </w:rPr>
        <w:t> </w:t>
      </w:r>
      <w:r>
        <w:rPr/>
        <w:t>schemas,</w:t>
      </w:r>
      <w:r>
        <w:rPr>
          <w:spacing w:val="40"/>
        </w:rPr>
        <w:t> </w:t>
      </w:r>
      <w:r>
        <w:rPr/>
        <w:t>we</w:t>
      </w:r>
      <w:r>
        <w:rPr>
          <w:spacing w:val="40"/>
        </w:rPr>
        <w:t> </w:t>
      </w:r>
      <w:r>
        <w:rPr/>
        <w:t>progressed to robust transfer learning models including ResNet50, Mo-bileNetV2, and VGG16. The final proposed structure utilizes an ensemble of pre-trained models equipped with an attention mechanism to accurately compute final class probabilities.</w:t>
      </w:r>
    </w:p>
    <w:p>
      <w:pPr>
        <w:pStyle w:val="BodyText"/>
        <w:spacing w:before="11"/>
        <w:ind w:left="458"/>
        <w:jc w:val="both"/>
      </w:pPr>
      <w:r>
        <w:rPr/>
        <w:t>Our</w:t>
      </w:r>
      <w:r>
        <w:rPr>
          <w:spacing w:val="10"/>
        </w:rPr>
        <w:t> </w:t>
      </w:r>
      <w:r>
        <w:rPr/>
        <w:t>contribution</w:t>
      </w:r>
      <w:r>
        <w:rPr>
          <w:spacing w:val="11"/>
        </w:rPr>
        <w:t> </w:t>
      </w:r>
      <w:r>
        <w:rPr>
          <w:spacing w:val="-2"/>
        </w:rPr>
        <w:t>includes:</w:t>
      </w:r>
    </w:p>
    <w:p>
      <w:pPr>
        <w:pStyle w:val="ListParagraph"/>
        <w:numPr>
          <w:ilvl w:val="0"/>
          <w:numId w:val="2"/>
        </w:numPr>
        <w:tabs>
          <w:tab w:pos="742" w:val="left" w:leader="none"/>
          <w:tab w:pos="744" w:val="left" w:leader="none"/>
        </w:tabs>
        <w:spacing w:line="249" w:lineRule="auto" w:before="73" w:after="0"/>
        <w:ind w:left="744" w:right="0" w:hanging="286"/>
        <w:jc w:val="both"/>
        <w:rPr>
          <w:sz w:val="20"/>
        </w:rPr>
      </w:pPr>
      <w:r>
        <w:rPr>
          <w:sz w:val="20"/>
        </w:rPr>
        <w:t>Systematically comparing baseline linear </w:t>
      </w:r>
      <w:r>
        <w:rPr>
          <w:sz w:val="20"/>
        </w:rPr>
        <w:t>networks against complex CNNs.</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sz w:val="20"/>
        </w:rPr>
        <w:t>Implementing</w:t>
      </w:r>
      <w:r>
        <w:rPr>
          <w:spacing w:val="-2"/>
          <w:sz w:val="20"/>
        </w:rPr>
        <w:t> </w:t>
      </w:r>
      <w:r>
        <w:rPr>
          <w:sz w:val="20"/>
        </w:rPr>
        <w:t>data</w:t>
      </w:r>
      <w:r>
        <w:rPr>
          <w:spacing w:val="-2"/>
          <w:sz w:val="20"/>
        </w:rPr>
        <w:t> </w:t>
      </w:r>
      <w:r>
        <w:rPr>
          <w:sz w:val="20"/>
        </w:rPr>
        <w:t>augmentation</w:t>
      </w:r>
      <w:r>
        <w:rPr>
          <w:spacing w:val="-2"/>
          <w:sz w:val="20"/>
        </w:rPr>
        <w:t> </w:t>
      </w:r>
      <w:r>
        <w:rPr>
          <w:sz w:val="20"/>
        </w:rPr>
        <w:t>factors</w:t>
      </w:r>
      <w:r>
        <w:rPr>
          <w:spacing w:val="-2"/>
          <w:sz w:val="20"/>
        </w:rPr>
        <w:t> </w:t>
      </w:r>
      <w:r>
        <w:rPr>
          <w:sz w:val="20"/>
        </w:rPr>
        <w:t>natively</w:t>
      </w:r>
      <w:r>
        <w:rPr>
          <w:spacing w:val="-2"/>
          <w:sz w:val="20"/>
        </w:rPr>
        <w:t> </w:t>
      </w:r>
      <w:r>
        <w:rPr>
          <w:sz w:val="20"/>
        </w:rPr>
        <w:t>to</w:t>
      </w:r>
      <w:r>
        <w:rPr>
          <w:spacing w:val="-2"/>
          <w:sz w:val="20"/>
        </w:rPr>
        <w:t> </w:t>
      </w:r>
      <w:r>
        <w:rPr>
          <w:sz w:val="20"/>
        </w:rPr>
        <w:t>pre-vent spatial overfitting.</w:t>
      </w:r>
    </w:p>
    <w:p>
      <w:pPr>
        <w:pStyle w:val="ListParagraph"/>
        <w:numPr>
          <w:ilvl w:val="0"/>
          <w:numId w:val="2"/>
        </w:numPr>
        <w:tabs>
          <w:tab w:pos="681" w:val="left" w:leader="none"/>
          <w:tab w:pos="683" w:val="left" w:leader="none"/>
        </w:tabs>
        <w:spacing w:line="249" w:lineRule="auto" w:before="97" w:after="0"/>
        <w:ind w:left="683" w:right="617" w:hanging="286"/>
        <w:jc w:val="both"/>
        <w:rPr>
          <w:sz w:val="20"/>
        </w:rPr>
      </w:pPr>
      <w:r>
        <w:rPr/>
        <w:br w:type="column"/>
      </w:r>
      <w:r>
        <w:rPr>
          <w:sz w:val="20"/>
        </w:rPr>
        <w:t>Proposing a novel integration mapping an </w:t>
      </w:r>
      <w:r>
        <w:rPr>
          <w:sz w:val="20"/>
        </w:rPr>
        <w:t>attention mechanism over the EfficientNetB0 and MobileNetV2 feature extractors.</w:t>
      </w:r>
    </w:p>
    <w:p>
      <w:pPr>
        <w:pStyle w:val="ListParagraph"/>
        <w:numPr>
          <w:ilvl w:val="0"/>
          <w:numId w:val="2"/>
        </w:numPr>
        <w:tabs>
          <w:tab w:pos="681" w:val="left" w:leader="none"/>
          <w:tab w:pos="683" w:val="left" w:leader="none"/>
        </w:tabs>
        <w:spacing w:line="249" w:lineRule="auto" w:before="0" w:after="0"/>
        <w:ind w:left="683" w:right="617" w:hanging="286"/>
        <w:jc w:val="both"/>
        <w:rPr>
          <w:sz w:val="20"/>
        </w:rPr>
      </w:pPr>
      <w:r>
        <w:rPr>
          <w:sz w:val="20"/>
        </w:rPr>
        <w:t>Achieving high accuracy utilizing an ensemble </w:t>
      </w:r>
      <w:r>
        <w:rPr>
          <w:sz w:val="20"/>
        </w:rPr>
        <w:t>classifi-cation, averaging predictions to counter single-network </w:t>
      </w:r>
      <w:r>
        <w:rPr>
          <w:spacing w:val="-2"/>
          <w:sz w:val="20"/>
        </w:rPr>
        <w:t>weaknesses.</w:t>
      </w:r>
    </w:p>
    <w:p>
      <w:pPr>
        <w:pStyle w:val="ListParagraph"/>
        <w:numPr>
          <w:ilvl w:val="0"/>
          <w:numId w:val="1"/>
        </w:numPr>
        <w:tabs>
          <w:tab w:pos="2139" w:val="left" w:leader="none"/>
        </w:tabs>
        <w:spacing w:line="240" w:lineRule="auto" w:before="135" w:after="0"/>
        <w:ind w:left="2139" w:right="0" w:hanging="289"/>
        <w:jc w:val="left"/>
        <w:rPr>
          <w:sz w:val="20"/>
        </w:rPr>
      </w:pPr>
      <w:r>
        <w:rPr>
          <w:smallCaps/>
          <w:sz w:val="20"/>
        </w:rPr>
        <w:t>Related</w:t>
      </w:r>
      <w:r>
        <w:rPr>
          <w:smallCaps/>
          <w:spacing w:val="49"/>
          <w:sz w:val="20"/>
        </w:rPr>
        <w:t> </w:t>
      </w:r>
      <w:r>
        <w:rPr>
          <w:smallCaps/>
          <w:spacing w:val="-4"/>
          <w:sz w:val="20"/>
        </w:rPr>
        <w:t>Work</w:t>
      </w:r>
    </w:p>
    <w:p>
      <w:pPr>
        <w:pStyle w:val="BodyText"/>
        <w:spacing w:line="249" w:lineRule="auto" w:before="73"/>
        <w:ind w:left="199" w:right="617" w:firstLine="199"/>
        <w:jc w:val="both"/>
      </w:pPr>
      <w:r>
        <w:rPr/>
        <w:t>Classification of fine-grained categorical targets like </w:t>
      </w:r>
      <w:r>
        <w:rPr/>
        <w:t>dog breeds has been attempted using varying machine vision techniques in the past. Early mechanisms focused on Local Binary Patterns (LBP) and Histogram of Oriented Gradients (HOG) intended to capture pixel directionalities and label faces. However, these traditional computer vision algorithms struggled heavily against complex backgrounds and varying illumination conditions.</w:t>
      </w:r>
    </w:p>
    <w:p>
      <w:pPr>
        <w:pStyle w:val="BodyText"/>
        <w:spacing w:line="249" w:lineRule="auto"/>
        <w:ind w:left="199" w:right="617" w:firstLine="199"/>
        <w:jc w:val="both"/>
      </w:pPr>
      <w:r>
        <w:rPr/>
        <w:t>Recent methodologies lean heavily toward </w:t>
      </w:r>
      <w:r>
        <w:rPr/>
        <w:t>Convolutional Neural Networks (CNNs). Previous studies evaluating direct CNN architectures (without transfer learning) demonstrated respectable</w:t>
      </w:r>
      <w:r>
        <w:rPr>
          <w:spacing w:val="-13"/>
        </w:rPr>
        <w:t> </w:t>
      </w:r>
      <w:r>
        <w:rPr/>
        <w:t>but</w:t>
      </w:r>
      <w:r>
        <w:rPr>
          <w:spacing w:val="-12"/>
        </w:rPr>
        <w:t> </w:t>
      </w:r>
      <w:r>
        <w:rPr/>
        <w:t>strictly</w:t>
      </w:r>
      <w:r>
        <w:rPr>
          <w:spacing w:val="-13"/>
        </w:rPr>
        <w:t> </w:t>
      </w:r>
      <w:r>
        <w:rPr/>
        <w:t>limited</w:t>
      </w:r>
      <w:r>
        <w:rPr>
          <w:spacing w:val="-12"/>
        </w:rPr>
        <w:t> </w:t>
      </w:r>
      <w:r>
        <w:rPr/>
        <w:t>accuracies</w:t>
      </w:r>
      <w:r>
        <w:rPr>
          <w:spacing w:val="-13"/>
        </w:rPr>
        <w:t> </w:t>
      </w:r>
      <w:r>
        <w:rPr/>
        <w:t>requiring</w:t>
      </w:r>
      <w:r>
        <w:rPr>
          <w:spacing w:val="-12"/>
        </w:rPr>
        <w:t> </w:t>
      </w:r>
      <w:r>
        <w:rPr/>
        <w:t>vast</w:t>
      </w:r>
      <w:r>
        <w:rPr>
          <w:spacing w:val="-13"/>
        </w:rPr>
        <w:t> </w:t>
      </w:r>
      <w:r>
        <w:rPr/>
        <w:t>epochs to combat overfitting. Studies utilizing architectures like Grassmann</w:t>
      </w:r>
      <w:r>
        <w:rPr>
          <w:spacing w:val="-3"/>
        </w:rPr>
        <w:t> </w:t>
      </w:r>
      <w:r>
        <w:rPr/>
        <w:t>manifolds</w:t>
      </w:r>
      <w:r>
        <w:rPr>
          <w:spacing w:val="-3"/>
        </w:rPr>
        <w:t> </w:t>
      </w:r>
      <w:r>
        <w:rPr/>
        <w:t>localized</w:t>
      </w:r>
      <w:r>
        <w:rPr>
          <w:spacing w:val="-3"/>
        </w:rPr>
        <w:t> </w:t>
      </w:r>
      <w:r>
        <w:rPr/>
        <w:t>facial</w:t>
      </w:r>
      <w:r>
        <w:rPr>
          <w:spacing w:val="-3"/>
        </w:rPr>
        <w:t> </w:t>
      </w:r>
      <w:r>
        <w:rPr/>
        <w:t>landmarks</w:t>
      </w:r>
      <w:r>
        <w:rPr>
          <w:spacing w:val="-3"/>
        </w:rPr>
        <w:t> </w:t>
      </w:r>
      <w:r>
        <w:rPr/>
        <w:t>but</w:t>
      </w:r>
      <w:r>
        <w:rPr>
          <w:spacing w:val="-3"/>
        </w:rPr>
        <w:t> </w:t>
      </w:r>
      <w:r>
        <w:rPr/>
        <w:t>struggled when</w:t>
      </w:r>
      <w:r>
        <w:rPr>
          <w:spacing w:val="-12"/>
        </w:rPr>
        <w:t> </w:t>
      </w:r>
      <w:r>
        <w:rPr/>
        <w:t>the</w:t>
      </w:r>
      <w:r>
        <w:rPr>
          <w:spacing w:val="-12"/>
        </w:rPr>
        <w:t> </w:t>
      </w:r>
      <w:r>
        <w:rPr/>
        <w:t>dog</w:t>
      </w:r>
      <w:r>
        <w:rPr>
          <w:spacing w:val="-12"/>
        </w:rPr>
        <w:t> </w:t>
      </w:r>
      <w:r>
        <w:rPr/>
        <w:t>was</w:t>
      </w:r>
      <w:r>
        <w:rPr>
          <w:spacing w:val="-12"/>
        </w:rPr>
        <w:t> </w:t>
      </w:r>
      <w:r>
        <w:rPr/>
        <w:t>positioned</w:t>
      </w:r>
      <w:r>
        <w:rPr>
          <w:spacing w:val="-12"/>
        </w:rPr>
        <w:t> </w:t>
      </w:r>
      <w:r>
        <w:rPr/>
        <w:t>awkwardly</w:t>
      </w:r>
      <w:r>
        <w:rPr>
          <w:spacing w:val="-12"/>
        </w:rPr>
        <w:t> </w:t>
      </w:r>
      <w:r>
        <w:rPr/>
        <w:t>relative</w:t>
      </w:r>
      <w:r>
        <w:rPr>
          <w:spacing w:val="-12"/>
        </w:rPr>
        <w:t> </w:t>
      </w:r>
      <w:r>
        <w:rPr/>
        <w:t>to</w:t>
      </w:r>
      <w:r>
        <w:rPr>
          <w:spacing w:val="-12"/>
        </w:rPr>
        <w:t> </w:t>
      </w:r>
      <w:r>
        <w:rPr/>
        <w:t>the</w:t>
      </w:r>
      <w:r>
        <w:rPr>
          <w:spacing w:val="-12"/>
        </w:rPr>
        <w:t> </w:t>
      </w:r>
      <w:r>
        <w:rPr/>
        <w:t>camera. Our</w:t>
      </w:r>
      <w:r>
        <w:rPr>
          <w:spacing w:val="-5"/>
        </w:rPr>
        <w:t> </w:t>
      </w:r>
      <w:r>
        <w:rPr/>
        <w:t>research</w:t>
      </w:r>
      <w:r>
        <w:rPr>
          <w:spacing w:val="-5"/>
        </w:rPr>
        <w:t> </w:t>
      </w:r>
      <w:r>
        <w:rPr/>
        <w:t>takes</w:t>
      </w:r>
      <w:r>
        <w:rPr>
          <w:spacing w:val="-5"/>
        </w:rPr>
        <w:t> </w:t>
      </w:r>
      <w:r>
        <w:rPr/>
        <w:t>inspiration</w:t>
      </w:r>
      <w:r>
        <w:rPr>
          <w:spacing w:val="-5"/>
        </w:rPr>
        <w:t> </w:t>
      </w:r>
      <w:r>
        <w:rPr/>
        <w:t>from</w:t>
      </w:r>
      <w:r>
        <w:rPr>
          <w:spacing w:val="-5"/>
        </w:rPr>
        <w:t> </w:t>
      </w:r>
      <w:r>
        <w:rPr/>
        <w:t>modern</w:t>
      </w:r>
      <w:r>
        <w:rPr>
          <w:spacing w:val="-5"/>
        </w:rPr>
        <w:t> </w:t>
      </w:r>
      <w:r>
        <w:rPr/>
        <w:t>ensemble</w:t>
      </w:r>
      <w:r>
        <w:rPr>
          <w:spacing w:val="-5"/>
        </w:rPr>
        <w:t> </w:t>
      </w:r>
      <w:r>
        <w:rPr/>
        <w:t>method-ologies (such as those referenced in IEEE studies evaluating pre-trained ensembles) resolving variable spatial alignment</w:t>
      </w:r>
      <w:r>
        <w:rPr>
          <w:spacing w:val="80"/>
        </w:rPr>
        <w:t> </w:t>
      </w:r>
      <w:r>
        <w:rPr/>
        <w:t>by applying global un-frozen transfer learning and dynamic attention matrices.</w:t>
      </w:r>
    </w:p>
    <w:p>
      <w:pPr>
        <w:pStyle w:val="ListParagraph"/>
        <w:numPr>
          <w:ilvl w:val="0"/>
          <w:numId w:val="1"/>
        </w:numPr>
        <w:tabs>
          <w:tab w:pos="2476" w:val="left" w:leader="none"/>
        </w:tabs>
        <w:spacing w:line="240" w:lineRule="auto" w:before="134" w:after="0"/>
        <w:ind w:left="2476" w:right="0" w:hanging="384"/>
        <w:jc w:val="left"/>
        <w:rPr>
          <w:sz w:val="16"/>
        </w:rPr>
      </w:pPr>
      <w:r>
        <w:rPr>
          <w:sz w:val="20"/>
        </w:rPr>
        <w:t>D</w:t>
      </w:r>
      <w:r>
        <w:rPr>
          <w:sz w:val="16"/>
        </w:rPr>
        <w:t>ATA</w:t>
      </w:r>
      <w:r>
        <w:rPr>
          <w:spacing w:val="3"/>
          <w:sz w:val="16"/>
        </w:rPr>
        <w:t> </w:t>
      </w:r>
      <w:r>
        <w:rPr>
          <w:spacing w:val="-5"/>
          <w:sz w:val="20"/>
        </w:rPr>
        <w:t>S</w:t>
      </w:r>
      <w:r>
        <w:rPr>
          <w:spacing w:val="-5"/>
          <w:sz w:val="16"/>
        </w:rPr>
        <w:t>ET</w:t>
      </w:r>
    </w:p>
    <w:p>
      <w:pPr>
        <w:pStyle w:val="BodyText"/>
        <w:spacing w:line="249" w:lineRule="auto" w:before="72"/>
        <w:ind w:left="199" w:right="617" w:firstLine="199"/>
        <w:jc w:val="both"/>
      </w:pPr>
      <w:r>
        <w:rPr/>
        <w:t>The dataset utilized for the training and validation of </w:t>
      </w:r>
      <w:r>
        <w:rPr/>
        <w:t>our models is the </w:t>
      </w:r>
      <w:r>
        <w:rPr>
          <w:b/>
        </w:rPr>
        <w:t>Stanford Dogs Dataset </w:t>
      </w:r>
      <w:r>
        <w:rPr/>
        <w:t>which contains a massive variety of dog breeds sourced strictly around the world. Details of the dataset:</w:t>
      </w:r>
    </w:p>
    <w:p>
      <w:pPr>
        <w:pStyle w:val="Heading1"/>
        <w:numPr>
          <w:ilvl w:val="0"/>
          <w:numId w:val="3"/>
        </w:numPr>
        <w:tabs>
          <w:tab w:pos="598" w:val="left" w:leader="none"/>
        </w:tabs>
        <w:spacing w:line="240" w:lineRule="auto" w:before="40" w:after="0"/>
        <w:ind w:left="598" w:right="0" w:hanging="200"/>
        <w:jc w:val="both"/>
        <w:rPr>
          <w:b w:val="0"/>
        </w:rPr>
      </w:pPr>
      <w:r>
        <w:rPr/>
        <w:t>Total</w:t>
      </w:r>
      <w:r>
        <w:rPr>
          <w:spacing w:val="14"/>
        </w:rPr>
        <w:t> </w:t>
      </w:r>
      <w:r>
        <w:rPr/>
        <w:t>Number</w:t>
      </w:r>
      <w:r>
        <w:rPr>
          <w:spacing w:val="14"/>
        </w:rPr>
        <w:t> </w:t>
      </w:r>
      <w:r>
        <w:rPr/>
        <w:t>of</w:t>
      </w:r>
      <w:r>
        <w:rPr>
          <w:spacing w:val="14"/>
        </w:rPr>
        <w:t> </w:t>
      </w:r>
      <w:r>
        <w:rPr/>
        <w:t>Images:</w:t>
      </w:r>
      <w:r>
        <w:rPr>
          <w:spacing w:val="9"/>
        </w:rPr>
        <w:t> </w:t>
      </w:r>
      <w:r>
        <w:rPr>
          <w:b w:val="0"/>
          <w:spacing w:val="-2"/>
        </w:rPr>
        <w:t>20,580</w:t>
      </w:r>
    </w:p>
    <w:p>
      <w:pPr>
        <w:pStyle w:val="ListParagraph"/>
        <w:numPr>
          <w:ilvl w:val="0"/>
          <w:numId w:val="3"/>
        </w:numPr>
        <w:tabs>
          <w:tab w:pos="598" w:val="left" w:leader="none"/>
        </w:tabs>
        <w:spacing w:line="240" w:lineRule="auto" w:before="9" w:after="0"/>
        <w:ind w:left="598" w:right="0" w:hanging="200"/>
        <w:jc w:val="both"/>
        <w:rPr>
          <w:sz w:val="20"/>
        </w:rPr>
      </w:pPr>
      <w:r>
        <w:rPr>
          <w:b/>
          <w:sz w:val="20"/>
        </w:rPr>
        <w:t>Number</w:t>
      </w:r>
      <w:r>
        <w:rPr>
          <w:b/>
          <w:spacing w:val="18"/>
          <w:sz w:val="20"/>
        </w:rPr>
        <w:t> </w:t>
      </w:r>
      <w:r>
        <w:rPr>
          <w:b/>
          <w:sz w:val="20"/>
        </w:rPr>
        <w:t>of</w:t>
      </w:r>
      <w:r>
        <w:rPr>
          <w:b/>
          <w:spacing w:val="18"/>
          <w:sz w:val="20"/>
        </w:rPr>
        <w:t> </w:t>
      </w:r>
      <w:r>
        <w:rPr>
          <w:b/>
          <w:sz w:val="20"/>
        </w:rPr>
        <w:t>Categories:</w:t>
      </w:r>
      <w:r>
        <w:rPr>
          <w:b/>
          <w:spacing w:val="14"/>
          <w:sz w:val="20"/>
        </w:rPr>
        <w:t> </w:t>
      </w:r>
      <w:r>
        <w:rPr>
          <w:sz w:val="20"/>
        </w:rPr>
        <w:t>120</w:t>
      </w:r>
      <w:r>
        <w:rPr>
          <w:spacing w:val="13"/>
          <w:sz w:val="20"/>
        </w:rPr>
        <w:t> </w:t>
      </w:r>
      <w:r>
        <w:rPr>
          <w:sz w:val="20"/>
        </w:rPr>
        <w:t>distinct</w:t>
      </w:r>
      <w:r>
        <w:rPr>
          <w:spacing w:val="14"/>
          <w:sz w:val="20"/>
        </w:rPr>
        <w:t> </w:t>
      </w:r>
      <w:r>
        <w:rPr>
          <w:spacing w:val="-2"/>
          <w:sz w:val="20"/>
        </w:rPr>
        <w:t>breeds</w:t>
      </w:r>
    </w:p>
    <w:p>
      <w:pPr>
        <w:pStyle w:val="ListParagraph"/>
        <w:numPr>
          <w:ilvl w:val="0"/>
          <w:numId w:val="3"/>
        </w:numPr>
        <w:tabs>
          <w:tab w:pos="597" w:val="left" w:leader="none"/>
          <w:tab w:pos="599" w:val="left" w:leader="none"/>
        </w:tabs>
        <w:spacing w:line="249" w:lineRule="auto" w:before="10" w:after="0"/>
        <w:ind w:left="599" w:right="617" w:hanging="202"/>
        <w:jc w:val="both"/>
        <w:rPr>
          <w:sz w:val="20"/>
        </w:rPr>
      </w:pPr>
      <w:r>
        <w:rPr>
          <w:b/>
          <w:sz w:val="20"/>
        </w:rPr>
        <w:t>Data Characteristics: </w:t>
      </w:r>
      <w:r>
        <w:rPr>
          <w:sz w:val="20"/>
        </w:rPr>
        <w:t>Variable lighting, angles, </w:t>
      </w:r>
      <w:r>
        <w:rPr>
          <w:sz w:val="20"/>
        </w:rPr>
        <w:t>and background obstructions.</w:t>
      </w:r>
    </w:p>
    <w:p>
      <w:pPr>
        <w:pStyle w:val="BodyText"/>
        <w:spacing w:line="249" w:lineRule="auto" w:before="39"/>
        <w:ind w:left="199" w:right="617" w:firstLine="199"/>
        <w:jc w:val="both"/>
      </w:pPr>
      <w:r>
        <w:rPr/>
        <w:t>We also constructed a medium-sized subset </w:t>
      </w:r>
      <w:r>
        <w:rPr/>
        <w:t>representing </w:t>
      </w:r>
      <w:r>
        <w:rPr>
          <w:b/>
        </w:rPr>
        <w:t>2,500 files across 25 classes </w:t>
      </w:r>
      <w:r>
        <w:rPr/>
        <w:t>to allow feasible rapid ex-perimentation and hyperparameter tuning for our extensive ensemble benchmarking. Prior to ingestion, all images are dynamically resized (e.g., 64x64, 128x128, or 224x224 based on the network’s input topology) and normalized via scaling pixel ranges strictly from 0 to 1.</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ListParagraph"/>
        <w:numPr>
          <w:ilvl w:val="0"/>
          <w:numId w:val="1"/>
        </w:numPr>
        <w:tabs>
          <w:tab w:pos="1975" w:val="left" w:leader="none"/>
        </w:tabs>
        <w:spacing w:line="240" w:lineRule="auto" w:before="71" w:after="0"/>
        <w:ind w:left="1975" w:right="0" w:hanging="342"/>
        <w:jc w:val="left"/>
        <w:rPr>
          <w:sz w:val="20"/>
        </w:rPr>
      </w:pPr>
      <w:r>
        <w:rPr>
          <w:sz w:val="20"/>
        </w:rPr>
        <w:drawing>
          <wp:anchor distT="0" distB="0" distL="0" distR="0" allowOverlap="1" layoutInCell="1" locked="0" behindDoc="0" simplePos="0" relativeHeight="15728640">
            <wp:simplePos x="0" y="0"/>
            <wp:positionH relativeFrom="page">
              <wp:posOffset>4385573</wp:posOffset>
            </wp:positionH>
            <wp:positionV relativeFrom="paragraph">
              <wp:posOffset>57652</wp:posOffset>
            </wp:positionV>
            <wp:extent cx="2764900" cy="422830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2764900" cy="4228305"/>
                    </a:xfrm>
                    <a:prstGeom prst="rect">
                      <a:avLst/>
                    </a:prstGeom>
                  </pic:spPr>
                </pic:pic>
              </a:graphicData>
            </a:graphic>
          </wp:anchor>
        </w:drawing>
      </w:r>
      <w:r>
        <w:rPr>
          <w:smallCaps/>
          <w:sz w:val="20"/>
        </w:rPr>
        <w:t>Data</w:t>
      </w:r>
      <w:r>
        <w:rPr>
          <w:smallCaps/>
          <w:spacing w:val="3"/>
          <w:sz w:val="20"/>
        </w:rPr>
        <w:t> </w:t>
      </w:r>
      <w:r>
        <w:rPr>
          <w:smallCaps/>
          <w:spacing w:val="-2"/>
          <w:sz w:val="20"/>
        </w:rPr>
        <w:t>Augmentation</w:t>
      </w:r>
    </w:p>
    <w:p>
      <w:pPr>
        <w:pStyle w:val="BodyText"/>
        <w:spacing w:line="247" w:lineRule="auto" w:before="120"/>
        <w:ind w:left="259" w:right="5877" w:firstLine="199"/>
        <w:jc w:val="both"/>
      </w:pPr>
      <w:r>
        <w:rPr/>
        <w:t>Deep neural architectures are highly prone to </w:t>
      </w:r>
      <w:r>
        <w:rPr/>
        <w:t>overfitting, particularly in fine-grained classifications where the model risks</w:t>
      </w:r>
      <w:r>
        <w:rPr>
          <w:spacing w:val="-4"/>
        </w:rPr>
        <w:t> </w:t>
      </w:r>
      <w:r>
        <w:rPr/>
        <w:t>memorizing</w:t>
      </w:r>
      <w:r>
        <w:rPr>
          <w:spacing w:val="-4"/>
        </w:rPr>
        <w:t> </w:t>
      </w:r>
      <w:r>
        <w:rPr/>
        <w:t>the</w:t>
      </w:r>
      <w:r>
        <w:rPr>
          <w:spacing w:val="-4"/>
        </w:rPr>
        <w:t> </w:t>
      </w:r>
      <w:r>
        <w:rPr/>
        <w:t>limited</w:t>
      </w:r>
      <w:r>
        <w:rPr>
          <w:spacing w:val="-4"/>
        </w:rPr>
        <w:t> </w:t>
      </w:r>
      <w:r>
        <w:rPr/>
        <w:t>training</w:t>
      </w:r>
      <w:r>
        <w:rPr>
          <w:spacing w:val="-4"/>
        </w:rPr>
        <w:t> </w:t>
      </w:r>
      <w:r>
        <w:rPr/>
        <w:t>environment.</w:t>
      </w:r>
      <w:r>
        <w:rPr>
          <w:spacing w:val="-4"/>
        </w:rPr>
        <w:t> </w:t>
      </w:r>
      <w:r>
        <w:rPr/>
        <w:t>To</w:t>
      </w:r>
      <w:r>
        <w:rPr>
          <w:spacing w:val="-4"/>
        </w:rPr>
        <w:t> </w:t>
      </w:r>
      <w:r>
        <w:rPr/>
        <w:t>prevent this, data augmentation techniques were deployed heavily </w:t>
      </w:r>
      <w:r>
        <w:rPr>
          <w:spacing w:val="-2"/>
        </w:rPr>
        <w:t>using</w:t>
      </w:r>
      <w:r>
        <w:rPr>
          <w:spacing w:val="-4"/>
        </w:rPr>
        <w:t> </w:t>
      </w:r>
      <w:r>
        <w:rPr>
          <w:rFonts w:ascii="Courier New"/>
          <w:spacing w:val="-2"/>
        </w:rPr>
        <w:t>ImageDataGenerator</w:t>
      </w:r>
      <w:r>
        <w:rPr>
          <w:rFonts w:ascii="Courier New"/>
          <w:spacing w:val="-28"/>
        </w:rPr>
        <w:t> </w:t>
      </w:r>
      <w:r>
        <w:rPr>
          <w:spacing w:val="-2"/>
        </w:rPr>
        <w:t>equivalents.</w:t>
      </w:r>
      <w:r>
        <w:rPr>
          <w:spacing w:val="19"/>
        </w:rPr>
        <w:t> </w:t>
      </w:r>
      <w:r>
        <w:rPr>
          <w:spacing w:val="-2"/>
        </w:rPr>
        <w:t>Transformations </w:t>
      </w:r>
      <w:r>
        <w:rPr/>
        <w:t>applied included:</w:t>
      </w:r>
    </w:p>
    <w:p>
      <w:pPr>
        <w:pStyle w:val="ListParagraph"/>
        <w:numPr>
          <w:ilvl w:val="0"/>
          <w:numId w:val="3"/>
        </w:numPr>
        <w:tabs>
          <w:tab w:pos="658" w:val="left" w:leader="none"/>
        </w:tabs>
        <w:spacing w:line="240" w:lineRule="auto" w:before="53" w:after="0"/>
        <w:ind w:left="658" w:right="0" w:hanging="200"/>
        <w:jc w:val="left"/>
        <w:rPr>
          <w:sz w:val="20"/>
        </w:rPr>
      </w:pPr>
      <w:r>
        <w:rPr>
          <w:sz w:val="20"/>
        </w:rPr>
        <w:t>Horizontal</w:t>
      </w:r>
      <w:r>
        <w:rPr>
          <w:spacing w:val="10"/>
          <w:sz w:val="20"/>
        </w:rPr>
        <w:t> </w:t>
      </w:r>
      <w:r>
        <w:rPr>
          <w:spacing w:val="-2"/>
          <w:sz w:val="20"/>
        </w:rPr>
        <w:t>Flipping</w:t>
      </w:r>
    </w:p>
    <w:p>
      <w:pPr>
        <w:pStyle w:val="ListParagraph"/>
        <w:numPr>
          <w:ilvl w:val="0"/>
          <w:numId w:val="3"/>
        </w:numPr>
        <w:tabs>
          <w:tab w:pos="658" w:val="left" w:leader="none"/>
        </w:tabs>
        <w:spacing w:line="240" w:lineRule="auto" w:before="9" w:after="0"/>
        <w:ind w:left="658" w:right="0" w:hanging="200"/>
        <w:jc w:val="left"/>
        <w:rPr>
          <w:sz w:val="20"/>
        </w:rPr>
      </w:pPr>
      <w:r>
        <w:rPr>
          <w:sz w:val="20"/>
        </w:rPr>
        <w:t>Random</w:t>
      </w:r>
      <w:r>
        <w:rPr>
          <w:spacing w:val="12"/>
          <w:sz w:val="20"/>
        </w:rPr>
        <w:t> </w:t>
      </w:r>
      <w:r>
        <w:rPr>
          <w:spacing w:val="-2"/>
          <w:sz w:val="20"/>
        </w:rPr>
        <w:t>Rotations</w:t>
      </w:r>
    </w:p>
    <w:p>
      <w:pPr>
        <w:pStyle w:val="ListParagraph"/>
        <w:numPr>
          <w:ilvl w:val="0"/>
          <w:numId w:val="3"/>
        </w:numPr>
        <w:tabs>
          <w:tab w:pos="658" w:val="left" w:leader="none"/>
        </w:tabs>
        <w:spacing w:line="240" w:lineRule="auto" w:before="9" w:after="0"/>
        <w:ind w:left="658" w:right="0" w:hanging="200"/>
        <w:jc w:val="left"/>
        <w:rPr>
          <w:sz w:val="20"/>
        </w:rPr>
      </w:pPr>
      <w:r>
        <w:rPr>
          <w:sz w:val="20"/>
        </w:rPr>
        <w:t>Shift</w:t>
      </w:r>
      <w:r>
        <w:rPr>
          <w:spacing w:val="15"/>
          <w:sz w:val="20"/>
        </w:rPr>
        <w:t> </w:t>
      </w:r>
      <w:r>
        <w:rPr>
          <w:sz w:val="20"/>
        </w:rPr>
        <w:t>and</w:t>
      </w:r>
      <w:r>
        <w:rPr>
          <w:spacing w:val="15"/>
          <w:sz w:val="20"/>
        </w:rPr>
        <w:t> </w:t>
      </w:r>
      <w:r>
        <w:rPr>
          <w:sz w:val="20"/>
        </w:rPr>
        <w:t>Scale</w:t>
      </w:r>
      <w:r>
        <w:rPr>
          <w:spacing w:val="15"/>
          <w:sz w:val="20"/>
        </w:rPr>
        <w:t> </w:t>
      </w:r>
      <w:r>
        <w:rPr>
          <w:spacing w:val="-2"/>
          <w:sz w:val="20"/>
        </w:rPr>
        <w:t>Augmentations</w:t>
      </w:r>
    </w:p>
    <w:p>
      <w:pPr>
        <w:pStyle w:val="BodyText"/>
        <w:spacing w:line="249" w:lineRule="auto" w:before="66"/>
        <w:ind w:left="259" w:right="5877"/>
        <w:jc w:val="both"/>
      </w:pPr>
      <w:r>
        <w:rPr/>
        <w:t>These synthetically act as newly originated dataset </w:t>
      </w:r>
      <w:r>
        <w:rPr/>
        <w:t>config-urations, making the architecture robust to environmental </w:t>
      </w:r>
      <w:r>
        <w:rPr>
          <w:spacing w:val="-2"/>
        </w:rPr>
        <w:t>variables.</w:t>
      </w:r>
    </w:p>
    <w:p>
      <w:pPr>
        <w:pStyle w:val="BodyText"/>
        <w:rPr>
          <w:sz w:val="9"/>
        </w:rPr>
      </w:pPr>
    </w:p>
    <w:p>
      <w:pPr>
        <w:pStyle w:val="BodyText"/>
        <w:spacing w:after="0"/>
        <w:rPr>
          <w:sz w:val="9"/>
        </w:rPr>
        <w:sectPr>
          <w:pgSz w:w="12240" w:h="15840"/>
          <w:pgMar w:top="920" w:bottom="280" w:left="720" w:right="360"/>
        </w:sectPr>
      </w:pPr>
    </w:p>
    <w:p>
      <w:pPr>
        <w:pStyle w:val="ListParagraph"/>
        <w:numPr>
          <w:ilvl w:val="0"/>
          <w:numId w:val="1"/>
        </w:numPr>
        <w:tabs>
          <w:tab w:pos="1708" w:val="left" w:leader="none"/>
        </w:tabs>
        <w:spacing w:line="240" w:lineRule="auto" w:before="98" w:after="0"/>
        <w:ind w:left="1708" w:right="0" w:hanging="266"/>
        <w:jc w:val="left"/>
        <w:rPr>
          <w:sz w:val="20"/>
        </w:rPr>
      </w:pPr>
      <w:r>
        <w:rPr>
          <w:smallCaps/>
          <w:sz w:val="20"/>
        </w:rPr>
        <w:t>Baseline</w:t>
      </w:r>
      <w:r>
        <w:rPr>
          <w:smallCaps/>
          <w:spacing w:val="68"/>
          <w:sz w:val="20"/>
        </w:rPr>
        <w:t> </w:t>
      </w:r>
      <w:r>
        <w:rPr>
          <w:smallCaps/>
          <w:spacing w:val="-2"/>
          <w:sz w:val="20"/>
        </w:rPr>
        <w:t>Architectures</w:t>
      </w:r>
    </w:p>
    <w:p>
      <w:pPr>
        <w:pStyle w:val="ListParagraph"/>
        <w:numPr>
          <w:ilvl w:val="0"/>
          <w:numId w:val="4"/>
        </w:numPr>
        <w:tabs>
          <w:tab w:pos="529" w:val="left" w:leader="none"/>
        </w:tabs>
        <w:spacing w:line="240" w:lineRule="auto" w:before="119" w:after="0"/>
        <w:ind w:left="529" w:right="0" w:hanging="270"/>
        <w:jc w:val="both"/>
        <w:rPr>
          <w:i/>
          <w:sz w:val="20"/>
        </w:rPr>
      </w:pPr>
      <w:r>
        <w:rPr>
          <w:i/>
          <w:spacing w:val="-2"/>
          <w:sz w:val="20"/>
        </w:rPr>
        <w:t>Multi-Layer</w:t>
      </w:r>
      <w:r>
        <w:rPr>
          <w:i/>
          <w:spacing w:val="14"/>
          <w:sz w:val="20"/>
        </w:rPr>
        <w:t> </w:t>
      </w:r>
      <w:r>
        <w:rPr>
          <w:i/>
          <w:spacing w:val="-2"/>
          <w:sz w:val="20"/>
        </w:rPr>
        <w:t>Perceptron</w:t>
      </w:r>
      <w:r>
        <w:rPr>
          <w:i/>
          <w:spacing w:val="14"/>
          <w:sz w:val="20"/>
        </w:rPr>
        <w:t> </w:t>
      </w:r>
      <w:r>
        <w:rPr>
          <w:i/>
          <w:spacing w:val="-2"/>
          <w:sz w:val="20"/>
        </w:rPr>
        <w:t>(MLP)</w:t>
      </w:r>
    </w:p>
    <w:p>
      <w:pPr>
        <w:pStyle w:val="BodyText"/>
        <w:spacing w:line="249" w:lineRule="auto" w:before="99"/>
        <w:ind w:left="259" w:firstLine="199"/>
        <w:jc w:val="both"/>
      </w:pPr>
      <w:r>
        <w:rPr/>
        <w:t>We</w:t>
      </w:r>
      <w:r>
        <w:rPr>
          <w:spacing w:val="-8"/>
        </w:rPr>
        <w:t> </w:t>
      </w:r>
      <w:r>
        <w:rPr/>
        <w:t>initially</w:t>
      </w:r>
      <w:r>
        <w:rPr>
          <w:spacing w:val="-8"/>
        </w:rPr>
        <w:t> </w:t>
      </w:r>
      <w:r>
        <w:rPr/>
        <w:t>evaluated</w:t>
      </w:r>
      <w:r>
        <w:rPr>
          <w:spacing w:val="-8"/>
        </w:rPr>
        <w:t> </w:t>
      </w:r>
      <w:r>
        <w:rPr/>
        <w:t>the</w:t>
      </w:r>
      <w:r>
        <w:rPr>
          <w:spacing w:val="-8"/>
        </w:rPr>
        <w:t> </w:t>
      </w:r>
      <w:r>
        <w:rPr/>
        <w:t>data</w:t>
      </w:r>
      <w:r>
        <w:rPr>
          <w:spacing w:val="-8"/>
        </w:rPr>
        <w:t> </w:t>
      </w:r>
      <w:r>
        <w:rPr/>
        <w:t>using</w:t>
      </w:r>
      <w:r>
        <w:rPr>
          <w:spacing w:val="-8"/>
        </w:rPr>
        <w:t> </w:t>
      </w:r>
      <w:r>
        <w:rPr/>
        <w:t>flattened</w:t>
      </w:r>
      <w:r>
        <w:rPr>
          <w:spacing w:val="-8"/>
        </w:rPr>
        <w:t> </w:t>
      </w:r>
      <w:r>
        <w:rPr/>
        <w:t>image</w:t>
      </w:r>
      <w:r>
        <w:rPr>
          <w:spacing w:val="-8"/>
        </w:rPr>
        <w:t> </w:t>
      </w:r>
      <w:r>
        <w:rPr/>
        <w:t>vectors on standard Perceptrons and Multi-Layer Perceptrons. Given the strict absence of structural awareness, initial MLPs failed remarkably in separating non-linear visual traits, collapsing back to random-chance validation metrics.</w:t>
      </w:r>
    </w:p>
    <w:p>
      <w:pPr>
        <w:pStyle w:val="ListParagraph"/>
        <w:numPr>
          <w:ilvl w:val="0"/>
          <w:numId w:val="4"/>
        </w:numPr>
        <w:tabs>
          <w:tab w:pos="529" w:val="left" w:leader="none"/>
        </w:tabs>
        <w:spacing w:line="240" w:lineRule="auto" w:before="202" w:after="0"/>
        <w:ind w:left="529" w:right="0" w:hanging="270"/>
        <w:jc w:val="both"/>
        <w:rPr>
          <w:i/>
          <w:sz w:val="20"/>
        </w:rPr>
      </w:pPr>
      <w:r>
        <w:rPr>
          <w:i/>
          <w:sz w:val="20"/>
        </w:rPr>
        <w:t>VGG16</w:t>
      </w:r>
      <w:r>
        <w:rPr>
          <w:i/>
          <w:spacing w:val="14"/>
          <w:sz w:val="20"/>
        </w:rPr>
        <w:t> </w:t>
      </w:r>
      <w:r>
        <w:rPr>
          <w:i/>
          <w:sz w:val="20"/>
        </w:rPr>
        <w:t>and</w:t>
      </w:r>
      <w:r>
        <w:rPr>
          <w:i/>
          <w:spacing w:val="14"/>
          <w:sz w:val="20"/>
        </w:rPr>
        <w:t> </w:t>
      </w:r>
      <w:r>
        <w:rPr>
          <w:i/>
          <w:spacing w:val="-2"/>
          <w:sz w:val="20"/>
        </w:rPr>
        <w:t>ResNet50</w:t>
      </w:r>
    </w:p>
    <w:p>
      <w:pPr>
        <w:pStyle w:val="BodyText"/>
        <w:spacing w:line="249" w:lineRule="auto" w:before="99"/>
        <w:ind w:left="259" w:firstLine="199"/>
        <w:jc w:val="both"/>
      </w:pPr>
      <w:r>
        <w:rPr/>
        <w:t>Transfer learning fundamentally elevated calculations </w:t>
      </w:r>
      <w:r>
        <w:rPr/>
        <w:t>by abstracting basic shapes.</w:t>
      </w:r>
    </w:p>
    <w:p>
      <w:pPr>
        <w:pStyle w:val="ListParagraph"/>
        <w:numPr>
          <w:ilvl w:val="1"/>
          <w:numId w:val="4"/>
        </w:numPr>
        <w:tabs>
          <w:tab w:pos="657" w:val="left" w:leader="none"/>
          <w:tab w:pos="659" w:val="left" w:leader="none"/>
        </w:tabs>
        <w:spacing w:line="223" w:lineRule="auto" w:before="70" w:after="0"/>
        <w:ind w:left="659" w:right="0" w:hanging="202"/>
        <w:jc w:val="both"/>
        <w:rPr>
          <w:sz w:val="20"/>
        </w:rPr>
      </w:pPr>
      <w:r>
        <w:rPr>
          <w:b/>
          <w:sz w:val="20"/>
        </w:rPr>
        <w:t>VGG16: </w:t>
      </w:r>
      <w:r>
        <w:rPr>
          <w:sz w:val="20"/>
        </w:rPr>
        <w:t>Consists of 3x3 filter layers natively. While </w:t>
      </w:r>
      <w:r>
        <w:rPr>
          <w:sz w:val="20"/>
        </w:rPr>
        <w:t>it progressed better than MLPs (reaching </w:t>
      </w:r>
      <w:r>
        <w:rPr>
          <w:rFonts w:ascii="Lucida Sans Unicode" w:hAnsi="Lucida Sans Unicode"/>
          <w:sz w:val="20"/>
        </w:rPr>
        <w:t>∼</w:t>
      </w:r>
      <w:r>
        <w:rPr>
          <w:sz w:val="20"/>
        </w:rPr>
        <w:t>30% accuracy rapidly), it plateaued due to its straightforward sequen-tially heavy design.</w:t>
      </w:r>
    </w:p>
    <w:p>
      <w:pPr>
        <w:pStyle w:val="ListParagraph"/>
        <w:numPr>
          <w:ilvl w:val="1"/>
          <w:numId w:val="4"/>
        </w:numPr>
        <w:tabs>
          <w:tab w:pos="657" w:val="left" w:leader="none"/>
          <w:tab w:pos="659" w:val="left" w:leader="none"/>
        </w:tabs>
        <w:spacing w:line="213" w:lineRule="auto" w:before="36" w:after="0"/>
        <w:ind w:left="659" w:right="0" w:hanging="202"/>
        <w:jc w:val="both"/>
        <w:rPr>
          <w:sz w:val="20"/>
        </w:rPr>
      </w:pPr>
      <w:r>
        <w:rPr>
          <w:b/>
          <w:sz w:val="20"/>
        </w:rPr>
        <w:t>ResNet50: </w:t>
      </w:r>
      <w:r>
        <w:rPr>
          <w:sz w:val="20"/>
        </w:rPr>
        <w:t>Resolved the vanishing gradient issue </w:t>
      </w:r>
      <w:r>
        <w:rPr>
          <w:sz w:val="20"/>
        </w:rPr>
        <w:t>using skip connections, leaping drastically to </w:t>
      </w:r>
      <w:r>
        <w:rPr>
          <w:rFonts w:ascii="Lucida Sans Unicode" w:hAnsi="Lucida Sans Unicode"/>
          <w:sz w:val="20"/>
        </w:rPr>
        <w:t>∼</w:t>
      </w:r>
      <w:r>
        <w:rPr>
          <w:sz w:val="20"/>
        </w:rPr>
        <w:t>90% accuracy utilizing frozen ImageNet abstractions.</w:t>
      </w:r>
    </w:p>
    <w:p>
      <w:pPr>
        <w:pStyle w:val="ListParagraph"/>
        <w:numPr>
          <w:ilvl w:val="0"/>
          <w:numId w:val="1"/>
        </w:numPr>
        <w:tabs>
          <w:tab w:pos="1118" w:val="left" w:leader="none"/>
          <w:tab w:pos="2302" w:val="left" w:leader="none"/>
        </w:tabs>
        <w:spacing w:line="249" w:lineRule="auto" w:before="216" w:after="0"/>
        <w:ind w:left="2302" w:right="490" w:hanging="1551"/>
        <w:jc w:val="left"/>
        <w:rPr>
          <w:sz w:val="20"/>
        </w:rPr>
      </w:pPr>
      <w:r>
        <w:rPr>
          <w:smallCaps/>
          <w:sz w:val="20"/>
        </w:rPr>
        <w:t>Proposed Methodology: Attention &amp;</w:t>
      </w:r>
      <w:r>
        <w:rPr>
          <w:smallCaps/>
          <w:spacing w:val="40"/>
          <w:sz w:val="20"/>
        </w:rPr>
        <w:t> </w:t>
      </w:r>
      <w:r>
        <w:rPr>
          <w:smallCaps/>
          <w:spacing w:val="-2"/>
          <w:sz w:val="20"/>
        </w:rPr>
        <w:t>Ensemble</w:t>
      </w:r>
    </w:p>
    <w:p>
      <w:pPr>
        <w:pStyle w:val="BodyText"/>
        <w:spacing w:line="249" w:lineRule="auto" w:before="110"/>
        <w:ind w:left="259" w:firstLine="199"/>
        <w:jc w:val="both"/>
      </w:pPr>
      <w:r>
        <w:rPr/>
        <w:t>To resolve plateauing metrics, we constructed an </w:t>
      </w:r>
      <w:r>
        <w:rPr/>
        <w:t>ensemble model heavily mimicking robust state-of-the-art vision mech-</w:t>
      </w:r>
      <w:r>
        <w:rPr>
          <w:spacing w:val="-2"/>
        </w:rPr>
        <w:t>anisms:</w:t>
      </w:r>
    </w:p>
    <w:p>
      <w:pPr>
        <w:pStyle w:val="ListParagraph"/>
        <w:numPr>
          <w:ilvl w:val="0"/>
          <w:numId w:val="5"/>
        </w:numPr>
        <w:tabs>
          <w:tab w:pos="742" w:val="left" w:leader="none"/>
          <w:tab w:pos="744" w:val="left" w:leader="none"/>
        </w:tabs>
        <w:spacing w:line="249" w:lineRule="auto" w:before="56" w:after="0"/>
        <w:ind w:left="744" w:right="0" w:hanging="286"/>
        <w:jc w:val="both"/>
        <w:rPr>
          <w:sz w:val="20"/>
        </w:rPr>
      </w:pPr>
      <w:r>
        <w:rPr>
          <w:b/>
          <w:sz w:val="20"/>
        </w:rPr>
        <w:t>Feature Extraction: </w:t>
      </w:r>
      <w:r>
        <w:rPr>
          <w:sz w:val="20"/>
        </w:rPr>
        <w:t>Pre-processed inputs </w:t>
      </w:r>
      <w:r>
        <w:rPr>
          <w:sz w:val="20"/>
        </w:rPr>
        <w:t>(224x224) are ingested by two concurrent pre-trained models: </w:t>
      </w:r>
      <w:r>
        <w:rPr>
          <w:b/>
          <w:sz w:val="20"/>
        </w:rPr>
        <w:t>Mo-bileNetV2 </w:t>
      </w:r>
      <w:r>
        <w:rPr>
          <w:sz w:val="20"/>
        </w:rPr>
        <w:t>and </w:t>
      </w:r>
      <w:r>
        <w:rPr>
          <w:b/>
          <w:sz w:val="20"/>
        </w:rPr>
        <w:t>EfficientNetB0</w:t>
      </w:r>
      <w:r>
        <w:rPr>
          <w:sz w:val="20"/>
        </w:rPr>
        <w:t>.</w:t>
      </w:r>
    </w:p>
    <w:p>
      <w:pPr>
        <w:pStyle w:val="ListParagraph"/>
        <w:numPr>
          <w:ilvl w:val="0"/>
          <w:numId w:val="5"/>
        </w:numPr>
        <w:tabs>
          <w:tab w:pos="742" w:val="left" w:leader="none"/>
          <w:tab w:pos="744" w:val="left" w:leader="none"/>
        </w:tabs>
        <w:spacing w:line="249" w:lineRule="auto" w:before="0" w:after="0"/>
        <w:ind w:left="744" w:right="0" w:hanging="286"/>
        <w:jc w:val="both"/>
        <w:rPr>
          <w:sz w:val="20"/>
        </w:rPr>
      </w:pPr>
      <w:r>
        <w:rPr>
          <w:b/>
          <w:sz w:val="20"/>
        </w:rPr>
        <w:t>Attention Mechanism: </w:t>
      </w:r>
      <w:r>
        <w:rPr>
          <w:sz w:val="20"/>
        </w:rPr>
        <w:t>Feature maps are </w:t>
      </w:r>
      <w:r>
        <w:rPr>
          <w:sz w:val="20"/>
        </w:rPr>
        <w:t>mathemati-cally weighted. Regions of interest (like the ears and snout dimensions) have their matrix values amplified, suppressing background pixels.</w:t>
      </w:r>
    </w:p>
    <w:p>
      <w:pPr>
        <w:pStyle w:val="ListParagraph"/>
        <w:numPr>
          <w:ilvl w:val="0"/>
          <w:numId w:val="5"/>
        </w:numPr>
        <w:tabs>
          <w:tab w:pos="742" w:val="left" w:leader="none"/>
          <w:tab w:pos="744" w:val="left" w:leader="none"/>
        </w:tabs>
        <w:spacing w:line="249" w:lineRule="auto" w:before="0" w:after="0"/>
        <w:ind w:left="744" w:right="0" w:hanging="286"/>
        <w:jc w:val="both"/>
        <w:rPr>
          <w:sz w:val="20"/>
        </w:rPr>
      </w:pPr>
      <w:r>
        <w:rPr>
          <w:b/>
          <w:sz w:val="20"/>
        </w:rPr>
        <w:t>Fine-Tuning Deeper Layers: </w:t>
      </w:r>
      <w:r>
        <w:rPr>
          <w:sz w:val="20"/>
        </w:rPr>
        <w:t>The last 20 layers of </w:t>
      </w:r>
      <w:r>
        <w:rPr>
          <w:sz w:val="20"/>
        </w:rPr>
        <w:t>the feature extractors were formally ”unfrozen”, directing the</w:t>
      </w:r>
      <w:r>
        <w:rPr>
          <w:spacing w:val="-6"/>
          <w:sz w:val="20"/>
        </w:rPr>
        <w:t> </w:t>
      </w:r>
      <w:r>
        <w:rPr>
          <w:sz w:val="20"/>
        </w:rPr>
        <w:t>optimizers</w:t>
      </w:r>
      <w:r>
        <w:rPr>
          <w:spacing w:val="-6"/>
          <w:sz w:val="20"/>
        </w:rPr>
        <w:t> </w:t>
      </w:r>
      <w:r>
        <w:rPr>
          <w:sz w:val="20"/>
        </w:rPr>
        <w:t>to</w:t>
      </w:r>
      <w:r>
        <w:rPr>
          <w:spacing w:val="-6"/>
          <w:sz w:val="20"/>
        </w:rPr>
        <w:t> </w:t>
      </w:r>
      <w:r>
        <w:rPr>
          <w:sz w:val="20"/>
        </w:rPr>
        <w:t>shift</w:t>
      </w:r>
      <w:r>
        <w:rPr>
          <w:spacing w:val="-6"/>
          <w:sz w:val="20"/>
        </w:rPr>
        <w:t> </w:t>
      </w:r>
      <w:r>
        <w:rPr>
          <w:sz w:val="20"/>
        </w:rPr>
        <w:t>the</w:t>
      </w:r>
      <w:r>
        <w:rPr>
          <w:spacing w:val="-6"/>
          <w:sz w:val="20"/>
        </w:rPr>
        <w:t> </w:t>
      </w:r>
      <w:r>
        <w:rPr>
          <w:sz w:val="20"/>
        </w:rPr>
        <w:t>specific</w:t>
      </w:r>
      <w:r>
        <w:rPr>
          <w:spacing w:val="-6"/>
          <w:sz w:val="20"/>
        </w:rPr>
        <w:t> </w:t>
      </w:r>
      <w:r>
        <w:rPr>
          <w:sz w:val="20"/>
        </w:rPr>
        <w:t>feature</w:t>
      </w:r>
      <w:r>
        <w:rPr>
          <w:spacing w:val="-6"/>
          <w:sz w:val="20"/>
        </w:rPr>
        <w:t> </w:t>
      </w:r>
      <w:r>
        <w:rPr>
          <w:sz w:val="20"/>
        </w:rPr>
        <w:t>detection</w:t>
      </w:r>
      <w:r>
        <w:rPr>
          <w:spacing w:val="-6"/>
          <w:sz w:val="20"/>
        </w:rPr>
        <w:t> </w:t>
      </w:r>
      <w:r>
        <w:rPr>
          <w:sz w:val="20"/>
        </w:rPr>
        <w:t>from generic ”ImageNet objects” to precise ”Dog Breeds”.</w:t>
      </w:r>
    </w:p>
    <w:p>
      <w:pPr>
        <w:pStyle w:val="ListParagraph"/>
        <w:numPr>
          <w:ilvl w:val="0"/>
          <w:numId w:val="5"/>
        </w:numPr>
        <w:tabs>
          <w:tab w:pos="742" w:val="left" w:leader="none"/>
          <w:tab w:pos="744" w:val="left" w:leader="none"/>
        </w:tabs>
        <w:spacing w:line="249" w:lineRule="auto" w:before="0" w:after="0"/>
        <w:ind w:left="744" w:right="0" w:hanging="286"/>
        <w:jc w:val="both"/>
        <w:rPr>
          <w:sz w:val="20"/>
        </w:rPr>
      </w:pPr>
      <w:r>
        <w:rPr>
          <w:b/>
          <w:sz w:val="20"/>
        </w:rPr>
        <w:t>Ensemble Probability Output: </w:t>
      </w:r>
      <w:r>
        <w:rPr>
          <w:sz w:val="20"/>
        </w:rPr>
        <w:t>Dense </w:t>
      </w:r>
      <w:r>
        <w:rPr>
          <w:sz w:val="20"/>
        </w:rPr>
        <w:t>classification vectors generated by both MobileNetV2 and Efficient-NetB0</w:t>
      </w:r>
      <w:r>
        <w:rPr>
          <w:spacing w:val="-2"/>
          <w:sz w:val="20"/>
        </w:rPr>
        <w:t> </w:t>
      </w:r>
      <w:r>
        <w:rPr>
          <w:sz w:val="20"/>
        </w:rPr>
        <w:t>are</w:t>
      </w:r>
      <w:r>
        <w:rPr>
          <w:spacing w:val="-2"/>
          <w:sz w:val="20"/>
        </w:rPr>
        <w:t> </w:t>
      </w:r>
      <w:r>
        <w:rPr>
          <w:sz w:val="20"/>
        </w:rPr>
        <w:t>pooled</w:t>
      </w:r>
      <w:r>
        <w:rPr>
          <w:spacing w:val="-2"/>
          <w:sz w:val="20"/>
        </w:rPr>
        <w:t> </w:t>
      </w:r>
      <w:r>
        <w:rPr>
          <w:sz w:val="20"/>
        </w:rPr>
        <w:t>together,</w:t>
      </w:r>
      <w:r>
        <w:rPr>
          <w:spacing w:val="-2"/>
          <w:sz w:val="20"/>
        </w:rPr>
        <w:t> </w:t>
      </w:r>
      <w:r>
        <w:rPr>
          <w:sz w:val="20"/>
        </w:rPr>
        <w:t>producing</w:t>
      </w:r>
      <w:r>
        <w:rPr>
          <w:spacing w:val="-2"/>
          <w:sz w:val="20"/>
        </w:rPr>
        <w:t> </w:t>
      </w:r>
      <w:r>
        <w:rPr>
          <w:sz w:val="20"/>
        </w:rPr>
        <w:t>a</w:t>
      </w:r>
      <w:r>
        <w:rPr>
          <w:spacing w:val="-2"/>
          <w:sz w:val="20"/>
        </w:rPr>
        <w:t> </w:t>
      </w:r>
      <w:r>
        <w:rPr>
          <w:sz w:val="20"/>
        </w:rPr>
        <w:t>unified</w:t>
      </w:r>
      <w:r>
        <w:rPr>
          <w:spacing w:val="-2"/>
          <w:sz w:val="20"/>
        </w:rPr>
        <w:t> </w:t>
      </w:r>
      <w:r>
        <w:rPr>
          <w:sz w:val="20"/>
        </w:rPr>
        <w:t>Softmax accuracy output preventing single-paradigm failures.</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4"/>
        <w:rPr>
          <w:sz w:val="16"/>
        </w:rPr>
      </w:pPr>
    </w:p>
    <w:p>
      <w:pPr>
        <w:spacing w:line="232" w:lineRule="auto" w:before="0"/>
        <w:ind w:left="199" w:right="134" w:firstLine="0"/>
        <w:jc w:val="left"/>
        <w:rPr>
          <w:sz w:val="16"/>
        </w:rPr>
      </w:pPr>
      <w:r>
        <w:rPr>
          <w:sz w:val="16"/>
        </w:rPr>
        <w:t>Fig.</w:t>
      </w:r>
      <w:r>
        <w:rPr>
          <w:spacing w:val="27"/>
          <w:sz w:val="16"/>
        </w:rPr>
        <w:t> </w:t>
      </w:r>
      <w:r>
        <w:rPr>
          <w:sz w:val="16"/>
        </w:rPr>
        <w:t>1.</w:t>
      </w:r>
      <w:r>
        <w:rPr>
          <w:spacing w:val="80"/>
          <w:sz w:val="16"/>
        </w:rPr>
        <w:t> </w:t>
      </w:r>
      <w:r>
        <w:rPr>
          <w:sz w:val="16"/>
        </w:rPr>
        <w:t>Flowchart</w:t>
      </w:r>
      <w:r>
        <w:rPr>
          <w:spacing w:val="27"/>
          <w:sz w:val="16"/>
        </w:rPr>
        <w:t> </w:t>
      </w:r>
      <w:r>
        <w:rPr>
          <w:sz w:val="16"/>
        </w:rPr>
        <w:t>representing</w:t>
      </w:r>
      <w:r>
        <w:rPr>
          <w:spacing w:val="27"/>
          <w:sz w:val="16"/>
        </w:rPr>
        <w:t> </w:t>
      </w:r>
      <w:r>
        <w:rPr>
          <w:sz w:val="16"/>
        </w:rPr>
        <w:t>the</w:t>
      </w:r>
      <w:r>
        <w:rPr>
          <w:spacing w:val="27"/>
          <w:sz w:val="16"/>
        </w:rPr>
        <w:t> </w:t>
      </w:r>
      <w:r>
        <w:rPr>
          <w:sz w:val="16"/>
        </w:rPr>
        <w:t>proposed</w:t>
      </w:r>
      <w:r>
        <w:rPr>
          <w:spacing w:val="27"/>
          <w:sz w:val="16"/>
        </w:rPr>
        <w:t> </w:t>
      </w:r>
      <w:r>
        <w:rPr>
          <w:sz w:val="16"/>
        </w:rPr>
        <w:t>Attention-Ensemble</w:t>
      </w:r>
      <w:r>
        <w:rPr>
          <w:spacing w:val="27"/>
          <w:sz w:val="16"/>
        </w:rPr>
        <w:t> </w:t>
      </w:r>
      <w:r>
        <w:rPr>
          <w:sz w:val="16"/>
        </w:rPr>
        <w:t>structure</w:t>
      </w:r>
      <w:r>
        <w:rPr>
          <w:spacing w:val="40"/>
          <w:sz w:val="16"/>
        </w:rPr>
        <w:t> </w:t>
      </w:r>
      <w:r>
        <w:rPr>
          <w:sz w:val="16"/>
        </w:rPr>
        <w:t>detailing feature extraction to unified Softmax generation.</w:t>
      </w:r>
    </w:p>
    <w:p>
      <w:pPr>
        <w:pStyle w:val="BodyText"/>
        <w:rPr>
          <w:sz w:val="16"/>
        </w:rPr>
      </w:pPr>
    </w:p>
    <w:p>
      <w:pPr>
        <w:pStyle w:val="BodyText"/>
        <w:spacing w:before="48"/>
        <w:rPr>
          <w:sz w:val="16"/>
        </w:rPr>
      </w:pPr>
    </w:p>
    <w:p>
      <w:pPr>
        <w:pStyle w:val="ListParagraph"/>
        <w:numPr>
          <w:ilvl w:val="0"/>
          <w:numId w:val="1"/>
        </w:numPr>
        <w:tabs>
          <w:tab w:pos="2557" w:val="left" w:leader="none"/>
        </w:tabs>
        <w:spacing w:line="240" w:lineRule="auto" w:before="0" w:after="0"/>
        <w:ind w:left="2557" w:right="0" w:hanging="462"/>
        <w:jc w:val="left"/>
        <w:rPr>
          <w:sz w:val="16"/>
        </w:rPr>
      </w:pPr>
      <w:r>
        <w:rPr>
          <w:spacing w:val="-2"/>
          <w:sz w:val="20"/>
        </w:rPr>
        <w:t>R</w:t>
      </w:r>
      <w:r>
        <w:rPr>
          <w:spacing w:val="-2"/>
          <w:sz w:val="16"/>
        </w:rPr>
        <w:t>ESULTS</w:t>
      </w:r>
    </w:p>
    <w:p>
      <w:pPr>
        <w:pStyle w:val="BodyText"/>
        <w:spacing w:line="249" w:lineRule="auto" w:before="71"/>
        <w:ind w:left="199" w:right="617" w:firstLine="199"/>
        <w:jc w:val="both"/>
      </w:pPr>
      <w:r>
        <w:rPr/>
        <w:t>Our training evaluation was structured equivalently </w:t>
      </w:r>
      <w:r>
        <w:rPr/>
        <w:t>using Categorical Crossentropy, heavily monitored by the Adam optimizer and Early Stopping mechanisms.</w:t>
      </w:r>
    </w:p>
    <w:p>
      <w:pPr>
        <w:pStyle w:val="BodyText"/>
        <w:spacing w:before="49"/>
      </w:pPr>
    </w:p>
    <w:p>
      <w:pPr>
        <w:spacing w:line="182" w:lineRule="exact" w:before="0"/>
        <w:ind w:left="0" w:right="418" w:firstLine="0"/>
        <w:jc w:val="center"/>
        <w:rPr>
          <w:sz w:val="16"/>
        </w:rPr>
      </w:pPr>
      <w:r>
        <w:rPr>
          <w:spacing w:val="-2"/>
          <w:sz w:val="16"/>
        </w:rPr>
        <w:t>TABLE</w:t>
      </w:r>
      <w:r>
        <w:rPr>
          <w:spacing w:val="4"/>
          <w:sz w:val="16"/>
        </w:rPr>
        <w:t> </w:t>
      </w:r>
      <w:r>
        <w:rPr>
          <w:spacing w:val="-10"/>
          <w:sz w:val="16"/>
        </w:rPr>
        <w:t>I</w:t>
      </w:r>
    </w:p>
    <w:p>
      <w:pPr>
        <w:spacing w:line="182" w:lineRule="exact" w:before="0"/>
        <w:ind w:left="0" w:right="418" w:firstLine="0"/>
        <w:jc w:val="center"/>
        <w:rPr>
          <w:sz w:val="16"/>
        </w:rPr>
      </w:pPr>
      <w:r>
        <w:rPr>
          <w:smallCaps/>
          <w:sz w:val="16"/>
        </w:rPr>
        <w:t>Model</w:t>
      </w:r>
      <w:r>
        <w:rPr>
          <w:smallCaps/>
          <w:spacing w:val="35"/>
          <w:sz w:val="16"/>
        </w:rPr>
        <w:t> </w:t>
      </w:r>
      <w:r>
        <w:rPr>
          <w:smallCaps/>
          <w:sz w:val="16"/>
        </w:rPr>
        <w:t>Accuracy</w:t>
      </w:r>
      <w:r>
        <w:rPr>
          <w:smallCaps/>
          <w:spacing w:val="35"/>
          <w:sz w:val="16"/>
        </w:rPr>
        <w:t> </w:t>
      </w:r>
      <w:r>
        <w:rPr>
          <w:smallCaps/>
          <w:sz w:val="16"/>
        </w:rPr>
        <w:t>Metrics</w:t>
      </w:r>
      <w:r>
        <w:rPr>
          <w:smallCaps/>
          <w:spacing w:val="35"/>
          <w:sz w:val="16"/>
        </w:rPr>
        <w:t> </w:t>
      </w:r>
      <w:r>
        <w:rPr>
          <w:smallCaps/>
          <w:sz w:val="16"/>
        </w:rPr>
        <w:t>over</w:t>
      </w:r>
      <w:r>
        <w:rPr>
          <w:smallCaps/>
          <w:spacing w:val="35"/>
          <w:sz w:val="16"/>
        </w:rPr>
        <w:t> </w:t>
      </w:r>
      <w:r>
        <w:rPr>
          <w:smallCaps/>
          <w:spacing w:val="-2"/>
          <w:sz w:val="16"/>
        </w:rPr>
        <w:t>Iterations</w:t>
      </w:r>
    </w:p>
    <w:p>
      <w:pPr>
        <w:pStyle w:val="BodyText"/>
        <w:spacing w:before="124"/>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1699"/>
        <w:gridCol w:w="1648"/>
      </w:tblGrid>
      <w:tr>
        <w:trPr>
          <w:trHeight w:val="177" w:hRule="atLeast"/>
        </w:trPr>
        <w:tc>
          <w:tcPr>
            <w:tcW w:w="2069" w:type="dxa"/>
          </w:tcPr>
          <w:p>
            <w:pPr>
              <w:pStyle w:val="TableParagraph"/>
              <w:spacing w:line="157" w:lineRule="exact"/>
              <w:ind w:left="118"/>
              <w:jc w:val="left"/>
              <w:rPr>
                <w:b/>
                <w:sz w:val="16"/>
              </w:rPr>
            </w:pPr>
            <w:r>
              <w:rPr>
                <w:b/>
                <w:sz w:val="16"/>
              </w:rPr>
              <w:t>Model</w:t>
            </w:r>
            <w:r>
              <w:rPr>
                <w:b/>
                <w:spacing w:val="16"/>
                <w:sz w:val="16"/>
              </w:rPr>
              <w:t> </w:t>
            </w:r>
            <w:r>
              <w:rPr>
                <w:b/>
                <w:sz w:val="16"/>
              </w:rPr>
              <w:t>/</w:t>
            </w:r>
            <w:r>
              <w:rPr>
                <w:b/>
                <w:spacing w:val="17"/>
                <w:sz w:val="16"/>
              </w:rPr>
              <w:t> </w:t>
            </w:r>
            <w:r>
              <w:rPr>
                <w:b/>
                <w:spacing w:val="-2"/>
                <w:sz w:val="16"/>
              </w:rPr>
              <w:t>Architecture</w:t>
            </w:r>
          </w:p>
        </w:tc>
        <w:tc>
          <w:tcPr>
            <w:tcW w:w="1699" w:type="dxa"/>
          </w:tcPr>
          <w:p>
            <w:pPr>
              <w:pStyle w:val="TableParagraph"/>
              <w:spacing w:line="157" w:lineRule="exact"/>
              <w:rPr>
                <w:b/>
                <w:sz w:val="16"/>
              </w:rPr>
            </w:pPr>
            <w:r>
              <w:rPr>
                <w:b/>
                <w:sz w:val="16"/>
              </w:rPr>
              <w:t>Testing</w:t>
            </w:r>
            <w:r>
              <w:rPr>
                <w:b/>
                <w:spacing w:val="6"/>
                <w:sz w:val="16"/>
              </w:rPr>
              <w:t> </w:t>
            </w:r>
            <w:r>
              <w:rPr>
                <w:b/>
                <w:sz w:val="16"/>
              </w:rPr>
              <w:t>Subset</w:t>
            </w:r>
            <w:r>
              <w:rPr>
                <w:b/>
                <w:spacing w:val="7"/>
                <w:sz w:val="16"/>
              </w:rPr>
              <w:t> </w:t>
            </w:r>
            <w:r>
              <w:rPr>
                <w:b/>
                <w:spacing w:val="-4"/>
                <w:sz w:val="16"/>
              </w:rPr>
              <w:t>Phase</w:t>
            </w:r>
          </w:p>
        </w:tc>
        <w:tc>
          <w:tcPr>
            <w:tcW w:w="1648" w:type="dxa"/>
          </w:tcPr>
          <w:p>
            <w:pPr>
              <w:pStyle w:val="TableParagraph"/>
              <w:spacing w:line="157" w:lineRule="exact"/>
              <w:rPr>
                <w:b/>
                <w:sz w:val="16"/>
              </w:rPr>
            </w:pPr>
            <w:r>
              <w:rPr>
                <w:b/>
                <w:spacing w:val="-2"/>
                <w:sz w:val="16"/>
              </w:rPr>
              <w:t>Validation</w:t>
            </w:r>
            <w:r>
              <w:rPr>
                <w:b/>
                <w:spacing w:val="16"/>
                <w:sz w:val="16"/>
              </w:rPr>
              <w:t> </w:t>
            </w:r>
            <w:r>
              <w:rPr>
                <w:b/>
                <w:spacing w:val="-2"/>
                <w:sz w:val="16"/>
              </w:rPr>
              <w:t>Accuracy</w:t>
            </w:r>
          </w:p>
        </w:tc>
      </w:tr>
      <w:tr>
        <w:trPr>
          <w:trHeight w:val="162" w:hRule="atLeast"/>
        </w:trPr>
        <w:tc>
          <w:tcPr>
            <w:tcW w:w="2069" w:type="dxa"/>
            <w:tcBorders>
              <w:bottom w:val="nil"/>
            </w:tcBorders>
          </w:tcPr>
          <w:p>
            <w:pPr>
              <w:pStyle w:val="TableParagraph"/>
              <w:spacing w:line="143" w:lineRule="exact"/>
              <w:ind w:left="118"/>
              <w:jc w:val="left"/>
              <w:rPr>
                <w:sz w:val="16"/>
              </w:rPr>
            </w:pPr>
            <w:r>
              <w:rPr>
                <w:sz w:val="16"/>
              </w:rPr>
              <w:t>Flattened</w:t>
            </w:r>
            <w:r>
              <w:rPr>
                <w:spacing w:val="9"/>
                <w:sz w:val="16"/>
              </w:rPr>
              <w:t> </w:t>
            </w:r>
            <w:r>
              <w:rPr>
                <w:spacing w:val="-5"/>
                <w:sz w:val="16"/>
              </w:rPr>
              <w:t>MLP</w:t>
            </w:r>
          </w:p>
        </w:tc>
        <w:tc>
          <w:tcPr>
            <w:tcW w:w="1699" w:type="dxa"/>
            <w:tcBorders>
              <w:bottom w:val="nil"/>
            </w:tcBorders>
          </w:tcPr>
          <w:p>
            <w:pPr>
              <w:pStyle w:val="TableParagraph"/>
              <w:spacing w:line="143" w:lineRule="exact"/>
              <w:rPr>
                <w:sz w:val="16"/>
              </w:rPr>
            </w:pPr>
            <w:r>
              <w:rPr>
                <w:sz w:val="16"/>
              </w:rPr>
              <w:t>Full</w:t>
            </w:r>
            <w:r>
              <w:rPr>
                <w:spacing w:val="12"/>
                <w:sz w:val="16"/>
              </w:rPr>
              <w:t> </w:t>
            </w:r>
            <w:r>
              <w:rPr>
                <w:sz w:val="16"/>
              </w:rPr>
              <w:t>(120</w:t>
            </w:r>
            <w:r>
              <w:rPr>
                <w:spacing w:val="12"/>
                <w:sz w:val="16"/>
              </w:rPr>
              <w:t> </w:t>
            </w:r>
            <w:r>
              <w:rPr>
                <w:spacing w:val="-2"/>
                <w:sz w:val="16"/>
              </w:rPr>
              <w:t>Classes)</w:t>
            </w:r>
          </w:p>
        </w:tc>
        <w:tc>
          <w:tcPr>
            <w:tcW w:w="1648" w:type="dxa"/>
            <w:tcBorders>
              <w:bottom w:val="nil"/>
            </w:tcBorders>
          </w:tcPr>
          <w:p>
            <w:pPr>
              <w:pStyle w:val="TableParagraph"/>
              <w:spacing w:line="143" w:lineRule="exact"/>
              <w:rPr>
                <w:sz w:val="16"/>
              </w:rPr>
            </w:pPr>
            <w:r>
              <w:rPr>
                <w:rFonts w:ascii="Lucida Sans Unicode"/>
                <w:w w:val="110"/>
                <w:sz w:val="16"/>
              </w:rPr>
              <w:t>~</w:t>
            </w:r>
            <w:r>
              <w:rPr>
                <w:rFonts w:ascii="Lucida Sans Unicode"/>
                <w:spacing w:val="20"/>
                <w:w w:val="110"/>
                <w:sz w:val="16"/>
              </w:rPr>
              <w:t> </w:t>
            </w:r>
            <w:r>
              <w:rPr>
                <w:spacing w:val="-4"/>
                <w:w w:val="110"/>
                <w:sz w:val="16"/>
              </w:rPr>
              <w:t>2.8%</w:t>
            </w:r>
          </w:p>
        </w:tc>
      </w:tr>
      <w:tr>
        <w:trPr>
          <w:trHeight w:val="179" w:hRule="atLeast"/>
        </w:trPr>
        <w:tc>
          <w:tcPr>
            <w:tcW w:w="2069" w:type="dxa"/>
            <w:tcBorders>
              <w:top w:val="nil"/>
              <w:bottom w:val="nil"/>
            </w:tcBorders>
          </w:tcPr>
          <w:p>
            <w:pPr>
              <w:pStyle w:val="TableParagraph"/>
              <w:ind w:left="118"/>
              <w:jc w:val="left"/>
              <w:rPr>
                <w:sz w:val="16"/>
              </w:rPr>
            </w:pPr>
            <w:r>
              <w:rPr>
                <w:sz w:val="16"/>
              </w:rPr>
              <w:t>Custom</w:t>
            </w:r>
            <w:r>
              <w:rPr>
                <w:spacing w:val="10"/>
                <w:sz w:val="16"/>
              </w:rPr>
              <w:t> </w:t>
            </w:r>
            <w:r>
              <w:rPr>
                <w:sz w:val="16"/>
              </w:rPr>
              <w:t>CNN</w:t>
            </w:r>
            <w:r>
              <w:rPr>
                <w:spacing w:val="11"/>
                <w:sz w:val="16"/>
              </w:rPr>
              <w:t> </w:t>
            </w:r>
            <w:r>
              <w:rPr>
                <w:spacing w:val="-2"/>
                <w:sz w:val="16"/>
              </w:rPr>
              <w:t>Baseline</w:t>
            </w:r>
          </w:p>
        </w:tc>
        <w:tc>
          <w:tcPr>
            <w:tcW w:w="1699" w:type="dxa"/>
            <w:tcBorders>
              <w:top w:val="nil"/>
              <w:bottom w:val="nil"/>
            </w:tcBorders>
          </w:tcPr>
          <w:p>
            <w:pPr>
              <w:pStyle w:val="TableParagraph"/>
              <w:rPr>
                <w:sz w:val="16"/>
              </w:rPr>
            </w:pPr>
            <w:r>
              <w:rPr>
                <w:sz w:val="16"/>
              </w:rPr>
              <w:t>Full</w:t>
            </w:r>
            <w:r>
              <w:rPr>
                <w:spacing w:val="12"/>
                <w:sz w:val="16"/>
              </w:rPr>
              <w:t> </w:t>
            </w:r>
            <w:r>
              <w:rPr>
                <w:sz w:val="16"/>
              </w:rPr>
              <w:t>(120</w:t>
            </w:r>
            <w:r>
              <w:rPr>
                <w:spacing w:val="12"/>
                <w:sz w:val="16"/>
              </w:rPr>
              <w:t> </w:t>
            </w:r>
            <w:r>
              <w:rPr>
                <w:spacing w:val="-2"/>
                <w:sz w:val="16"/>
              </w:rPr>
              <w:t>Classes)</w:t>
            </w:r>
          </w:p>
        </w:tc>
        <w:tc>
          <w:tcPr>
            <w:tcW w:w="1648" w:type="dxa"/>
            <w:tcBorders>
              <w:top w:val="nil"/>
              <w:bottom w:val="nil"/>
            </w:tcBorders>
          </w:tcPr>
          <w:p>
            <w:pPr>
              <w:pStyle w:val="TableParagraph"/>
              <w:rPr>
                <w:sz w:val="16"/>
              </w:rPr>
            </w:pPr>
            <w:r>
              <w:rPr>
                <w:rFonts w:ascii="Lucida Sans Unicode"/>
                <w:w w:val="110"/>
                <w:sz w:val="16"/>
              </w:rPr>
              <w:t>~</w:t>
            </w:r>
            <w:r>
              <w:rPr>
                <w:rFonts w:ascii="Lucida Sans Unicode"/>
                <w:spacing w:val="20"/>
                <w:w w:val="110"/>
                <w:sz w:val="16"/>
              </w:rPr>
              <w:t> </w:t>
            </w:r>
            <w:r>
              <w:rPr>
                <w:spacing w:val="-2"/>
                <w:w w:val="110"/>
                <w:sz w:val="16"/>
              </w:rPr>
              <w:t>13.2%</w:t>
            </w:r>
          </w:p>
        </w:tc>
      </w:tr>
      <w:tr>
        <w:trPr>
          <w:trHeight w:val="179" w:hRule="atLeast"/>
        </w:trPr>
        <w:tc>
          <w:tcPr>
            <w:tcW w:w="2069" w:type="dxa"/>
            <w:tcBorders>
              <w:top w:val="nil"/>
              <w:bottom w:val="nil"/>
            </w:tcBorders>
          </w:tcPr>
          <w:p>
            <w:pPr>
              <w:pStyle w:val="TableParagraph"/>
              <w:ind w:left="118"/>
              <w:jc w:val="left"/>
              <w:rPr>
                <w:sz w:val="16"/>
              </w:rPr>
            </w:pPr>
            <w:r>
              <w:rPr>
                <w:sz w:val="16"/>
              </w:rPr>
              <w:t>VGG16</w:t>
            </w:r>
            <w:r>
              <w:rPr>
                <w:spacing w:val="5"/>
                <w:sz w:val="16"/>
              </w:rPr>
              <w:t> </w:t>
            </w:r>
            <w:r>
              <w:rPr>
                <w:sz w:val="16"/>
              </w:rPr>
              <w:t>(Transfer</w:t>
            </w:r>
            <w:r>
              <w:rPr>
                <w:spacing w:val="4"/>
                <w:sz w:val="16"/>
              </w:rPr>
              <w:t> </w:t>
            </w:r>
            <w:r>
              <w:rPr>
                <w:spacing w:val="-2"/>
                <w:sz w:val="16"/>
              </w:rPr>
              <w:t>Learning)</w:t>
            </w:r>
          </w:p>
        </w:tc>
        <w:tc>
          <w:tcPr>
            <w:tcW w:w="1699" w:type="dxa"/>
            <w:tcBorders>
              <w:top w:val="nil"/>
              <w:bottom w:val="nil"/>
            </w:tcBorders>
          </w:tcPr>
          <w:p>
            <w:pPr>
              <w:pStyle w:val="TableParagraph"/>
              <w:rPr>
                <w:sz w:val="16"/>
              </w:rPr>
            </w:pPr>
            <w:r>
              <w:rPr>
                <w:sz w:val="16"/>
              </w:rPr>
              <w:t>Medium</w:t>
            </w:r>
            <w:r>
              <w:rPr>
                <w:spacing w:val="11"/>
                <w:sz w:val="16"/>
              </w:rPr>
              <w:t> </w:t>
            </w:r>
            <w:r>
              <w:rPr>
                <w:sz w:val="16"/>
              </w:rPr>
              <w:t>(25</w:t>
            </w:r>
            <w:r>
              <w:rPr>
                <w:spacing w:val="11"/>
                <w:sz w:val="16"/>
              </w:rPr>
              <w:t> </w:t>
            </w:r>
            <w:r>
              <w:rPr>
                <w:spacing w:val="-2"/>
                <w:sz w:val="16"/>
              </w:rPr>
              <w:t>Classes)</w:t>
            </w:r>
          </w:p>
        </w:tc>
        <w:tc>
          <w:tcPr>
            <w:tcW w:w="1648" w:type="dxa"/>
            <w:tcBorders>
              <w:top w:val="nil"/>
              <w:bottom w:val="nil"/>
            </w:tcBorders>
          </w:tcPr>
          <w:p>
            <w:pPr>
              <w:pStyle w:val="TableParagraph"/>
              <w:rPr>
                <w:sz w:val="16"/>
              </w:rPr>
            </w:pPr>
            <w:r>
              <w:rPr>
                <w:rFonts w:ascii="Lucida Sans Unicode"/>
                <w:w w:val="110"/>
                <w:sz w:val="16"/>
              </w:rPr>
              <w:t>~</w:t>
            </w:r>
            <w:r>
              <w:rPr>
                <w:rFonts w:ascii="Lucida Sans Unicode"/>
                <w:spacing w:val="20"/>
                <w:w w:val="110"/>
                <w:sz w:val="16"/>
              </w:rPr>
              <w:t> </w:t>
            </w:r>
            <w:r>
              <w:rPr>
                <w:spacing w:val="-2"/>
                <w:w w:val="110"/>
                <w:sz w:val="16"/>
              </w:rPr>
              <w:t>30.4%</w:t>
            </w:r>
          </w:p>
        </w:tc>
      </w:tr>
      <w:tr>
        <w:trPr>
          <w:trHeight w:val="179" w:hRule="atLeast"/>
        </w:trPr>
        <w:tc>
          <w:tcPr>
            <w:tcW w:w="2069" w:type="dxa"/>
            <w:tcBorders>
              <w:top w:val="nil"/>
              <w:bottom w:val="nil"/>
            </w:tcBorders>
          </w:tcPr>
          <w:p>
            <w:pPr>
              <w:pStyle w:val="TableParagraph"/>
              <w:ind w:left="118"/>
              <w:jc w:val="left"/>
              <w:rPr>
                <w:sz w:val="16"/>
              </w:rPr>
            </w:pPr>
            <w:r>
              <w:rPr>
                <w:spacing w:val="-2"/>
                <w:sz w:val="16"/>
              </w:rPr>
              <w:t>MobileNetV2</w:t>
            </w:r>
          </w:p>
        </w:tc>
        <w:tc>
          <w:tcPr>
            <w:tcW w:w="1699" w:type="dxa"/>
            <w:tcBorders>
              <w:top w:val="nil"/>
              <w:bottom w:val="nil"/>
            </w:tcBorders>
          </w:tcPr>
          <w:p>
            <w:pPr>
              <w:pStyle w:val="TableParagraph"/>
              <w:rPr>
                <w:sz w:val="16"/>
              </w:rPr>
            </w:pPr>
            <w:r>
              <w:rPr>
                <w:sz w:val="16"/>
              </w:rPr>
              <w:t>Medium</w:t>
            </w:r>
            <w:r>
              <w:rPr>
                <w:spacing w:val="11"/>
                <w:sz w:val="16"/>
              </w:rPr>
              <w:t> </w:t>
            </w:r>
            <w:r>
              <w:rPr>
                <w:sz w:val="16"/>
              </w:rPr>
              <w:t>(25</w:t>
            </w:r>
            <w:r>
              <w:rPr>
                <w:spacing w:val="11"/>
                <w:sz w:val="16"/>
              </w:rPr>
              <w:t> </w:t>
            </w:r>
            <w:r>
              <w:rPr>
                <w:spacing w:val="-2"/>
                <w:sz w:val="16"/>
              </w:rPr>
              <w:t>Classes)</w:t>
            </w:r>
          </w:p>
        </w:tc>
        <w:tc>
          <w:tcPr>
            <w:tcW w:w="1648" w:type="dxa"/>
            <w:tcBorders>
              <w:top w:val="nil"/>
              <w:bottom w:val="nil"/>
            </w:tcBorders>
          </w:tcPr>
          <w:p>
            <w:pPr>
              <w:pStyle w:val="TableParagraph"/>
              <w:rPr>
                <w:sz w:val="16"/>
              </w:rPr>
            </w:pPr>
            <w:r>
              <w:rPr>
                <w:rFonts w:ascii="Lucida Sans Unicode"/>
                <w:w w:val="110"/>
                <w:sz w:val="16"/>
              </w:rPr>
              <w:t>~</w:t>
            </w:r>
            <w:r>
              <w:rPr>
                <w:rFonts w:ascii="Lucida Sans Unicode"/>
                <w:spacing w:val="20"/>
                <w:w w:val="110"/>
                <w:sz w:val="16"/>
              </w:rPr>
              <w:t> </w:t>
            </w:r>
            <w:r>
              <w:rPr>
                <w:spacing w:val="-2"/>
                <w:w w:val="110"/>
                <w:sz w:val="16"/>
              </w:rPr>
              <w:t>77.3%</w:t>
            </w:r>
          </w:p>
        </w:tc>
      </w:tr>
      <w:tr>
        <w:trPr>
          <w:trHeight w:val="176" w:hRule="atLeast"/>
        </w:trPr>
        <w:tc>
          <w:tcPr>
            <w:tcW w:w="2069" w:type="dxa"/>
            <w:tcBorders>
              <w:top w:val="nil"/>
              <w:bottom w:val="nil"/>
            </w:tcBorders>
          </w:tcPr>
          <w:p>
            <w:pPr>
              <w:pStyle w:val="TableParagraph"/>
              <w:spacing w:line="156" w:lineRule="exact"/>
              <w:ind w:left="118"/>
              <w:jc w:val="left"/>
              <w:rPr>
                <w:sz w:val="16"/>
              </w:rPr>
            </w:pPr>
            <w:r>
              <w:rPr>
                <w:spacing w:val="-2"/>
                <w:sz w:val="16"/>
              </w:rPr>
              <w:t>ResNet50</w:t>
            </w:r>
          </w:p>
        </w:tc>
        <w:tc>
          <w:tcPr>
            <w:tcW w:w="1699" w:type="dxa"/>
            <w:tcBorders>
              <w:top w:val="nil"/>
              <w:bottom w:val="nil"/>
            </w:tcBorders>
          </w:tcPr>
          <w:p>
            <w:pPr>
              <w:pStyle w:val="TableParagraph"/>
              <w:spacing w:line="156" w:lineRule="exact"/>
              <w:rPr>
                <w:sz w:val="16"/>
              </w:rPr>
            </w:pPr>
            <w:r>
              <w:rPr>
                <w:sz w:val="16"/>
              </w:rPr>
              <w:t>Medium</w:t>
            </w:r>
            <w:r>
              <w:rPr>
                <w:spacing w:val="11"/>
                <w:sz w:val="16"/>
              </w:rPr>
              <w:t> </w:t>
            </w:r>
            <w:r>
              <w:rPr>
                <w:sz w:val="16"/>
              </w:rPr>
              <w:t>(25</w:t>
            </w:r>
            <w:r>
              <w:rPr>
                <w:spacing w:val="11"/>
                <w:sz w:val="16"/>
              </w:rPr>
              <w:t> </w:t>
            </w:r>
            <w:r>
              <w:rPr>
                <w:spacing w:val="-2"/>
                <w:sz w:val="16"/>
              </w:rPr>
              <w:t>Classes)</w:t>
            </w:r>
          </w:p>
        </w:tc>
        <w:tc>
          <w:tcPr>
            <w:tcW w:w="1648" w:type="dxa"/>
            <w:tcBorders>
              <w:top w:val="nil"/>
              <w:bottom w:val="nil"/>
            </w:tcBorders>
          </w:tcPr>
          <w:p>
            <w:pPr>
              <w:pStyle w:val="TableParagraph"/>
              <w:spacing w:line="156" w:lineRule="exact"/>
              <w:rPr>
                <w:sz w:val="16"/>
              </w:rPr>
            </w:pPr>
            <w:r>
              <w:rPr>
                <w:rFonts w:ascii="Lucida Sans Unicode"/>
                <w:w w:val="110"/>
                <w:sz w:val="16"/>
              </w:rPr>
              <w:t>~</w:t>
            </w:r>
            <w:r>
              <w:rPr>
                <w:rFonts w:ascii="Lucida Sans Unicode"/>
                <w:spacing w:val="20"/>
                <w:w w:val="110"/>
                <w:sz w:val="16"/>
              </w:rPr>
              <w:t> </w:t>
            </w:r>
            <w:r>
              <w:rPr>
                <w:spacing w:val="-2"/>
                <w:w w:val="110"/>
                <w:sz w:val="16"/>
              </w:rPr>
              <w:t>90.1%</w:t>
            </w:r>
          </w:p>
        </w:tc>
      </w:tr>
      <w:tr>
        <w:trPr>
          <w:trHeight w:val="196" w:hRule="atLeast"/>
        </w:trPr>
        <w:tc>
          <w:tcPr>
            <w:tcW w:w="2069" w:type="dxa"/>
            <w:tcBorders>
              <w:top w:val="nil"/>
            </w:tcBorders>
          </w:tcPr>
          <w:p>
            <w:pPr>
              <w:pStyle w:val="TableParagraph"/>
              <w:spacing w:line="177" w:lineRule="exact"/>
              <w:ind w:left="118"/>
              <w:jc w:val="left"/>
              <w:rPr>
                <w:b/>
                <w:sz w:val="16"/>
              </w:rPr>
            </w:pPr>
            <w:r>
              <w:rPr>
                <w:b/>
                <w:sz w:val="16"/>
              </w:rPr>
              <w:t>Our</w:t>
            </w:r>
            <w:r>
              <w:rPr>
                <w:b/>
                <w:spacing w:val="12"/>
                <w:sz w:val="16"/>
              </w:rPr>
              <w:t> </w:t>
            </w:r>
            <w:r>
              <w:rPr>
                <w:b/>
                <w:sz w:val="16"/>
              </w:rPr>
              <w:t>Proposed</w:t>
            </w:r>
            <w:r>
              <w:rPr>
                <w:b/>
                <w:spacing w:val="13"/>
                <w:sz w:val="16"/>
              </w:rPr>
              <w:t> </w:t>
            </w:r>
            <w:r>
              <w:rPr>
                <w:b/>
                <w:spacing w:val="-2"/>
                <w:sz w:val="16"/>
              </w:rPr>
              <w:t>Ensemble</w:t>
            </w:r>
          </w:p>
        </w:tc>
        <w:tc>
          <w:tcPr>
            <w:tcW w:w="1699" w:type="dxa"/>
            <w:tcBorders>
              <w:top w:val="nil"/>
            </w:tcBorders>
          </w:tcPr>
          <w:p>
            <w:pPr>
              <w:pStyle w:val="TableParagraph"/>
              <w:spacing w:line="177" w:lineRule="exact"/>
              <w:rPr>
                <w:b/>
                <w:sz w:val="16"/>
              </w:rPr>
            </w:pPr>
            <w:r>
              <w:rPr>
                <w:b/>
                <w:sz w:val="16"/>
              </w:rPr>
              <w:t>Medium</w:t>
            </w:r>
            <w:r>
              <w:rPr>
                <w:b/>
                <w:spacing w:val="15"/>
                <w:sz w:val="16"/>
              </w:rPr>
              <w:t> </w:t>
            </w:r>
            <w:r>
              <w:rPr>
                <w:b/>
                <w:sz w:val="16"/>
              </w:rPr>
              <w:t>(25</w:t>
            </w:r>
            <w:r>
              <w:rPr>
                <w:b/>
                <w:spacing w:val="15"/>
                <w:sz w:val="16"/>
              </w:rPr>
              <w:t> </w:t>
            </w:r>
            <w:r>
              <w:rPr>
                <w:b/>
                <w:spacing w:val="-2"/>
                <w:sz w:val="16"/>
              </w:rPr>
              <w:t>Classes)</w:t>
            </w:r>
          </w:p>
        </w:tc>
        <w:tc>
          <w:tcPr>
            <w:tcW w:w="1648" w:type="dxa"/>
            <w:tcBorders>
              <w:top w:val="nil"/>
            </w:tcBorders>
          </w:tcPr>
          <w:p>
            <w:pPr>
              <w:pStyle w:val="TableParagraph"/>
              <w:spacing w:line="177" w:lineRule="exact"/>
              <w:rPr>
                <w:b/>
                <w:sz w:val="16"/>
              </w:rPr>
            </w:pPr>
            <w:r>
              <w:rPr>
                <w:b/>
                <w:spacing w:val="-2"/>
                <w:sz w:val="16"/>
              </w:rPr>
              <w:t>91.2%</w:t>
            </w:r>
          </w:p>
        </w:tc>
      </w:tr>
    </w:tbl>
    <w:p>
      <w:pPr>
        <w:pStyle w:val="BodyText"/>
        <w:rPr>
          <w:sz w:val="12"/>
        </w:rPr>
      </w:pPr>
    </w:p>
    <w:p>
      <w:pPr>
        <w:pStyle w:val="BodyText"/>
        <w:spacing w:before="52"/>
        <w:rPr>
          <w:sz w:val="12"/>
        </w:rPr>
      </w:pPr>
    </w:p>
    <w:p>
      <w:pPr>
        <w:pStyle w:val="BodyText"/>
        <w:spacing w:line="249" w:lineRule="auto"/>
        <w:ind w:left="199" w:right="617" w:firstLine="199"/>
        <w:jc w:val="both"/>
      </w:pPr>
      <w:r>
        <w:rPr/>
        <w:t>Our</w:t>
      </w:r>
      <w:r>
        <w:rPr>
          <w:spacing w:val="-4"/>
        </w:rPr>
        <w:t> </w:t>
      </w:r>
      <w:r>
        <w:rPr/>
        <w:t>results</w:t>
      </w:r>
      <w:r>
        <w:rPr>
          <w:spacing w:val="-4"/>
        </w:rPr>
        <w:t> </w:t>
      </w:r>
      <w:r>
        <w:rPr/>
        <w:t>explicitly</w:t>
      </w:r>
      <w:r>
        <w:rPr>
          <w:spacing w:val="-4"/>
        </w:rPr>
        <w:t> </w:t>
      </w:r>
      <w:r>
        <w:rPr/>
        <w:t>display</w:t>
      </w:r>
      <w:r>
        <w:rPr>
          <w:spacing w:val="-4"/>
        </w:rPr>
        <w:t> </w:t>
      </w:r>
      <w:r>
        <w:rPr/>
        <w:t>transfer</w:t>
      </w:r>
      <w:r>
        <w:rPr>
          <w:spacing w:val="-4"/>
        </w:rPr>
        <w:t> </w:t>
      </w:r>
      <w:r>
        <w:rPr/>
        <w:t>learning’s</w:t>
      </w:r>
      <w:r>
        <w:rPr>
          <w:spacing w:val="-4"/>
        </w:rPr>
        <w:t> </w:t>
      </w:r>
      <w:r>
        <w:rPr/>
        <w:t>dominance. Furthermore, tracking the loss outputs proves that fine-tuning deeper layers causes transient instability initially, but subse-quently locks onto highly optimized facial landmarks driving ensemble accuracy securely past 91%.</w:t>
      </w:r>
    </w:p>
    <w:p>
      <w:pPr>
        <w:pStyle w:val="ListParagraph"/>
        <w:numPr>
          <w:ilvl w:val="0"/>
          <w:numId w:val="1"/>
        </w:numPr>
        <w:tabs>
          <w:tab w:pos="2384" w:val="left" w:leader="none"/>
        </w:tabs>
        <w:spacing w:line="240" w:lineRule="auto" w:before="129" w:after="0"/>
        <w:ind w:left="2384" w:right="0" w:hanging="517"/>
        <w:jc w:val="left"/>
        <w:rPr>
          <w:sz w:val="20"/>
        </w:rPr>
      </w:pPr>
      <w:r>
        <w:rPr>
          <w:smallCaps/>
          <w:spacing w:val="-2"/>
          <w:sz w:val="20"/>
        </w:rPr>
        <w:t>Conclusion</w:t>
      </w:r>
    </w:p>
    <w:p>
      <w:pPr>
        <w:pStyle w:val="BodyText"/>
        <w:spacing w:line="249" w:lineRule="auto" w:before="71"/>
        <w:ind w:left="199" w:right="617" w:firstLine="199"/>
        <w:jc w:val="both"/>
      </w:pPr>
      <w:r>
        <w:rPr/>
        <w:t>This paper evaluates deep learning applications </w:t>
      </w:r>
      <w:r>
        <w:rPr/>
        <w:t>spanning from</w:t>
      </w:r>
      <w:r>
        <w:rPr>
          <w:spacing w:val="73"/>
        </w:rPr>
        <w:t> </w:t>
      </w:r>
      <w:r>
        <w:rPr/>
        <w:t>rudimentary</w:t>
      </w:r>
      <w:r>
        <w:rPr>
          <w:spacing w:val="74"/>
        </w:rPr>
        <w:t> </w:t>
      </w:r>
      <w:r>
        <w:rPr/>
        <w:t>computational</w:t>
      </w:r>
      <w:r>
        <w:rPr>
          <w:spacing w:val="74"/>
        </w:rPr>
        <w:t> </w:t>
      </w:r>
      <w:r>
        <w:rPr/>
        <w:t>nodes</w:t>
      </w:r>
      <w:r>
        <w:rPr>
          <w:spacing w:val="73"/>
        </w:rPr>
        <w:t> </w:t>
      </w:r>
      <w:r>
        <w:rPr/>
        <w:t>to</w:t>
      </w:r>
      <w:r>
        <w:rPr>
          <w:spacing w:val="74"/>
        </w:rPr>
        <w:t> </w:t>
      </w:r>
      <w:r>
        <w:rPr/>
        <w:t>advanced</w:t>
      </w:r>
      <w:r>
        <w:rPr>
          <w:spacing w:val="74"/>
        </w:rPr>
        <w:t> </w:t>
      </w:r>
      <w:r>
        <w:rPr>
          <w:spacing w:val="-2"/>
        </w:rPr>
        <w:t>fine-</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before="183"/>
      </w:pPr>
    </w:p>
    <w:p>
      <w:pPr>
        <w:spacing w:line="240" w:lineRule="auto"/>
        <w:ind w:left="259" w:right="-29" w:firstLine="0"/>
        <w:rPr>
          <w:sz w:val="20"/>
        </w:rPr>
      </w:pPr>
      <w:r>
        <w:rPr>
          <w:sz w:val="20"/>
        </w:rPr>
        <w:drawing>
          <wp:inline distT="0" distB="0" distL="0" distR="0">
            <wp:extent cx="3177540" cy="3040379"/>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3177540" cy="3040379"/>
                    </a:xfrm>
                    <a:prstGeom prst="rect">
                      <a:avLst/>
                    </a:prstGeom>
                  </pic:spPr>
                </pic:pic>
              </a:graphicData>
            </a:graphic>
          </wp:inline>
        </w:drawing>
      </w:r>
      <w:r>
        <w:rPr>
          <w:sz w:val="20"/>
        </w:rPr>
      </w:r>
    </w:p>
    <w:p>
      <w:pPr>
        <w:pStyle w:val="BodyText"/>
        <w:spacing w:before="41"/>
        <w:rPr>
          <w:sz w:val="16"/>
        </w:rPr>
      </w:pPr>
    </w:p>
    <w:p>
      <w:pPr>
        <w:spacing w:before="0"/>
        <w:ind w:left="984" w:right="0" w:firstLine="0"/>
        <w:jc w:val="left"/>
        <w:rPr>
          <w:sz w:val="16"/>
        </w:rPr>
      </w:pPr>
      <w:r>
        <w:rPr>
          <w:sz w:val="16"/>
        </w:rPr>
        <w:t>Fig.</w:t>
      </w:r>
      <w:r>
        <w:rPr>
          <w:spacing w:val="9"/>
          <w:sz w:val="16"/>
        </w:rPr>
        <w:t> </w:t>
      </w:r>
      <w:r>
        <w:rPr>
          <w:sz w:val="16"/>
        </w:rPr>
        <w:t>2.</w:t>
      </w:r>
      <w:r>
        <w:rPr>
          <w:spacing w:val="61"/>
          <w:sz w:val="16"/>
        </w:rPr>
        <w:t> </w:t>
      </w:r>
      <w:r>
        <w:rPr>
          <w:sz w:val="16"/>
        </w:rPr>
        <w:t>Visualization</w:t>
      </w:r>
      <w:r>
        <w:rPr>
          <w:spacing w:val="9"/>
          <w:sz w:val="16"/>
        </w:rPr>
        <w:t> </w:t>
      </w:r>
      <w:r>
        <w:rPr>
          <w:sz w:val="16"/>
        </w:rPr>
        <w:t>of</w:t>
      </w:r>
      <w:r>
        <w:rPr>
          <w:spacing w:val="10"/>
          <w:sz w:val="16"/>
        </w:rPr>
        <w:t> </w:t>
      </w:r>
      <w:r>
        <w:rPr>
          <w:sz w:val="16"/>
        </w:rPr>
        <w:t>Autoencoder</w:t>
      </w:r>
      <w:r>
        <w:rPr>
          <w:spacing w:val="10"/>
          <w:sz w:val="16"/>
        </w:rPr>
        <w:t> </w:t>
      </w:r>
      <w:r>
        <w:rPr>
          <w:spacing w:val="-2"/>
          <w:sz w:val="16"/>
        </w:rPr>
        <w:t>Reconstructions.</w:t>
      </w:r>
    </w:p>
    <w:p>
      <w:pPr>
        <w:pStyle w:val="BodyText"/>
        <w:spacing w:line="249" w:lineRule="auto" w:before="71"/>
        <w:ind w:left="199" w:right="617"/>
        <w:jc w:val="both"/>
      </w:pPr>
      <w:r>
        <w:rPr/>
        <w:br w:type="column"/>
      </w:r>
      <w:r>
        <w:rPr/>
        <w:t>tuned ensembles. It is heavily concluded that visual </w:t>
      </w:r>
      <w:r>
        <w:rPr/>
        <w:t>classi-fication of fine-grained categories such as dog breeds neces-sitates architectures explicitly aware of spatial distributions. While</w:t>
      </w:r>
      <w:r>
        <w:rPr>
          <w:spacing w:val="63"/>
        </w:rPr>
        <w:t> </w:t>
      </w:r>
      <w:r>
        <w:rPr/>
        <w:t>ResNet50</w:t>
      </w:r>
      <w:r>
        <w:rPr>
          <w:spacing w:val="62"/>
        </w:rPr>
        <w:t> </w:t>
      </w:r>
      <w:r>
        <w:rPr/>
        <w:t>acts</w:t>
      </w:r>
      <w:r>
        <w:rPr>
          <w:spacing w:val="63"/>
        </w:rPr>
        <w:t> </w:t>
      </w:r>
      <w:r>
        <w:rPr/>
        <w:t>as</w:t>
      </w:r>
      <w:r>
        <w:rPr>
          <w:spacing w:val="63"/>
        </w:rPr>
        <w:t> </w:t>
      </w:r>
      <w:r>
        <w:rPr/>
        <w:t>a</w:t>
      </w:r>
      <w:r>
        <w:rPr>
          <w:spacing w:val="63"/>
        </w:rPr>
        <w:t> </w:t>
      </w:r>
      <w:r>
        <w:rPr/>
        <w:t>highly</w:t>
      </w:r>
      <w:r>
        <w:rPr>
          <w:spacing w:val="63"/>
        </w:rPr>
        <w:t> </w:t>
      </w:r>
      <w:r>
        <w:rPr/>
        <w:t>formidable</w:t>
      </w:r>
      <w:r>
        <w:rPr>
          <w:spacing w:val="63"/>
        </w:rPr>
        <w:t> </w:t>
      </w:r>
      <w:r>
        <w:rPr>
          <w:spacing w:val="-2"/>
        </w:rPr>
        <w:t>independent</w:t>
      </w:r>
    </w:p>
    <w:p>
      <w:pPr>
        <w:pStyle w:val="BodyText"/>
        <w:spacing w:line="211" w:lineRule="auto"/>
        <w:ind w:left="199" w:right="617"/>
        <w:jc w:val="both"/>
      </w:pPr>
      <w:r>
        <w:rPr/>
        <w:t>model (</w:t>
      </w:r>
      <w:r>
        <w:rPr>
          <w:rFonts w:ascii="Lucida Sans Unicode" w:hAnsi="Lucida Sans Unicode"/>
        </w:rPr>
        <w:t>∼</w:t>
      </w:r>
      <w:r>
        <w:rPr/>
        <w:t>90% accuracy), combining EfficientNetB0 and </w:t>
      </w:r>
      <w:r>
        <w:rPr/>
        <w:t>Mo-bileNetV2 alongside attention mechanisms achieves superior contextual learning (</w:t>
      </w:r>
      <w:r>
        <w:rPr>
          <w:rFonts w:ascii="Lucida Sans Unicode" w:hAnsi="Lucida Sans Unicode"/>
        </w:rPr>
        <w:t>∼</w:t>
      </w:r>
      <w:r>
        <w:rPr/>
        <w:t>91.2%). The proposed pipeline proves capable</w:t>
      </w:r>
      <w:r>
        <w:rPr>
          <w:spacing w:val="40"/>
        </w:rPr>
        <w:t> </w:t>
      </w:r>
      <w:r>
        <w:rPr/>
        <w:t>of</w:t>
      </w:r>
      <w:r>
        <w:rPr>
          <w:spacing w:val="40"/>
        </w:rPr>
        <w:t> </w:t>
      </w:r>
      <w:r>
        <w:rPr/>
        <w:t>overcoming</w:t>
      </w:r>
      <w:r>
        <w:rPr>
          <w:spacing w:val="42"/>
        </w:rPr>
        <w:t> </w:t>
      </w:r>
      <w:r>
        <w:rPr/>
        <w:t>intense</w:t>
      </w:r>
      <w:r>
        <w:rPr>
          <w:spacing w:val="40"/>
        </w:rPr>
        <w:t> </w:t>
      </w:r>
      <w:r>
        <w:rPr/>
        <w:t>inter-class</w:t>
      </w:r>
      <w:r>
        <w:rPr>
          <w:spacing w:val="40"/>
        </w:rPr>
        <w:t> </w:t>
      </w:r>
      <w:r>
        <w:rPr/>
        <w:t>breed</w:t>
      </w:r>
      <w:r>
        <w:rPr>
          <w:spacing w:val="41"/>
        </w:rPr>
        <w:t> </w:t>
      </w:r>
      <w:r>
        <w:rPr>
          <w:spacing w:val="-2"/>
        </w:rPr>
        <w:t>similarities</w:t>
      </w:r>
    </w:p>
    <w:p>
      <w:pPr>
        <w:pStyle w:val="BodyText"/>
        <w:spacing w:before="11"/>
        <w:ind w:left="199"/>
        <w:jc w:val="both"/>
      </w:pPr>
      <w:r>
        <w:rPr/>
        <w:t>and</w:t>
      </w:r>
      <w:r>
        <w:rPr>
          <w:spacing w:val="12"/>
        </w:rPr>
        <w:t> </w:t>
      </w:r>
      <w:r>
        <w:rPr/>
        <w:t>complex</w:t>
      </w:r>
      <w:r>
        <w:rPr>
          <w:spacing w:val="13"/>
        </w:rPr>
        <w:t> </w:t>
      </w:r>
      <w:r>
        <w:rPr/>
        <w:t>visual</w:t>
      </w:r>
      <w:r>
        <w:rPr>
          <w:spacing w:val="12"/>
        </w:rPr>
        <w:t> </w:t>
      </w:r>
      <w:r>
        <w:rPr/>
        <w:t>artifacts</w:t>
      </w:r>
      <w:r>
        <w:rPr>
          <w:spacing w:val="13"/>
        </w:rPr>
        <w:t> </w:t>
      </w:r>
      <w:r>
        <w:rPr>
          <w:spacing w:val="-2"/>
        </w:rPr>
        <w:t>natively.</w:t>
      </w:r>
    </w:p>
    <w:p>
      <w:pPr>
        <w:pStyle w:val="BodyText"/>
        <w:spacing w:before="143"/>
        <w:ind w:right="419"/>
        <w:jc w:val="center"/>
      </w:pPr>
      <w:r>
        <w:rPr>
          <w:smallCaps/>
          <w:spacing w:val="-2"/>
        </w:rPr>
        <w:t>References</w:t>
      </w:r>
    </w:p>
    <w:p>
      <w:pPr>
        <w:pStyle w:val="ListParagraph"/>
        <w:numPr>
          <w:ilvl w:val="0"/>
          <w:numId w:val="6"/>
        </w:numPr>
        <w:tabs>
          <w:tab w:pos="562" w:val="left" w:leader="none"/>
          <w:tab w:pos="564" w:val="left" w:leader="none"/>
        </w:tabs>
        <w:spacing w:line="232" w:lineRule="auto" w:before="108" w:after="0"/>
        <w:ind w:left="564" w:right="617" w:hanging="286"/>
        <w:jc w:val="both"/>
        <w:rPr>
          <w:sz w:val="16"/>
        </w:rPr>
      </w:pPr>
      <w:r>
        <w:rPr>
          <w:sz w:val="16"/>
        </w:rPr>
        <w:t>P.</w:t>
      </w:r>
      <w:r>
        <w:rPr>
          <w:spacing w:val="-1"/>
          <w:sz w:val="16"/>
        </w:rPr>
        <w:t> </w:t>
      </w:r>
      <w:r>
        <w:rPr>
          <w:sz w:val="16"/>
        </w:rPr>
        <w:t>Borwarnginn,</w:t>
      </w:r>
      <w:r>
        <w:rPr>
          <w:spacing w:val="-1"/>
          <w:sz w:val="16"/>
        </w:rPr>
        <w:t> </w:t>
      </w:r>
      <w:r>
        <w:rPr>
          <w:sz w:val="16"/>
        </w:rPr>
        <w:t>K.</w:t>
      </w:r>
      <w:r>
        <w:rPr>
          <w:spacing w:val="-1"/>
          <w:sz w:val="16"/>
        </w:rPr>
        <w:t> </w:t>
      </w:r>
      <w:r>
        <w:rPr>
          <w:sz w:val="16"/>
        </w:rPr>
        <w:t>Thongkanchorn,</w:t>
      </w:r>
      <w:r>
        <w:rPr>
          <w:spacing w:val="-1"/>
          <w:sz w:val="16"/>
        </w:rPr>
        <w:t> </w:t>
      </w:r>
      <w:r>
        <w:rPr>
          <w:sz w:val="16"/>
        </w:rPr>
        <w:t>et</w:t>
      </w:r>
      <w:r>
        <w:rPr>
          <w:spacing w:val="-1"/>
          <w:sz w:val="16"/>
        </w:rPr>
        <w:t> </w:t>
      </w:r>
      <w:r>
        <w:rPr>
          <w:sz w:val="16"/>
        </w:rPr>
        <w:t>al.,</w:t>
      </w:r>
      <w:r>
        <w:rPr>
          <w:spacing w:val="-1"/>
          <w:sz w:val="16"/>
        </w:rPr>
        <w:t> </w:t>
      </w:r>
      <w:r>
        <w:rPr>
          <w:sz w:val="16"/>
        </w:rPr>
        <w:t>”Breakthrough</w:t>
      </w:r>
      <w:r>
        <w:rPr>
          <w:spacing w:val="-1"/>
          <w:sz w:val="16"/>
        </w:rPr>
        <w:t> </w:t>
      </w:r>
      <w:r>
        <w:rPr>
          <w:sz w:val="16"/>
        </w:rPr>
        <w:t>Conventional</w:t>
      </w:r>
      <w:r>
        <w:rPr>
          <w:spacing w:val="40"/>
          <w:sz w:val="16"/>
        </w:rPr>
        <w:t> </w:t>
      </w:r>
      <w:r>
        <w:rPr>
          <w:sz w:val="16"/>
        </w:rPr>
        <w:t>Based</w:t>
      </w:r>
      <w:r>
        <w:rPr>
          <w:spacing w:val="-4"/>
          <w:sz w:val="16"/>
        </w:rPr>
        <w:t> </w:t>
      </w:r>
      <w:r>
        <w:rPr>
          <w:sz w:val="16"/>
        </w:rPr>
        <w:t>Approach</w:t>
      </w:r>
      <w:r>
        <w:rPr>
          <w:spacing w:val="-4"/>
          <w:sz w:val="16"/>
        </w:rPr>
        <w:t> </w:t>
      </w:r>
      <w:r>
        <w:rPr>
          <w:sz w:val="16"/>
        </w:rPr>
        <w:t>for</w:t>
      </w:r>
      <w:r>
        <w:rPr>
          <w:spacing w:val="-4"/>
          <w:sz w:val="16"/>
        </w:rPr>
        <w:t> </w:t>
      </w:r>
      <w:r>
        <w:rPr>
          <w:sz w:val="16"/>
        </w:rPr>
        <w:t>Dog</w:t>
      </w:r>
      <w:r>
        <w:rPr>
          <w:spacing w:val="-4"/>
          <w:sz w:val="16"/>
        </w:rPr>
        <w:t> </w:t>
      </w:r>
      <w:r>
        <w:rPr>
          <w:sz w:val="16"/>
        </w:rPr>
        <w:t>Breed</w:t>
      </w:r>
      <w:r>
        <w:rPr>
          <w:spacing w:val="-4"/>
          <w:sz w:val="16"/>
        </w:rPr>
        <w:t> </w:t>
      </w:r>
      <w:r>
        <w:rPr>
          <w:sz w:val="16"/>
        </w:rPr>
        <w:t>Classification</w:t>
      </w:r>
      <w:r>
        <w:rPr>
          <w:spacing w:val="-4"/>
          <w:sz w:val="16"/>
        </w:rPr>
        <w:t> </w:t>
      </w:r>
      <w:r>
        <w:rPr>
          <w:sz w:val="16"/>
        </w:rPr>
        <w:t>Using</w:t>
      </w:r>
      <w:r>
        <w:rPr>
          <w:spacing w:val="-4"/>
          <w:sz w:val="16"/>
        </w:rPr>
        <w:t> </w:t>
      </w:r>
      <w:r>
        <w:rPr>
          <w:sz w:val="16"/>
        </w:rPr>
        <w:t>CNN</w:t>
      </w:r>
      <w:r>
        <w:rPr>
          <w:spacing w:val="-4"/>
          <w:sz w:val="16"/>
        </w:rPr>
        <w:t> </w:t>
      </w:r>
      <w:r>
        <w:rPr>
          <w:sz w:val="16"/>
        </w:rPr>
        <w:t>with</w:t>
      </w:r>
      <w:r>
        <w:rPr>
          <w:spacing w:val="-4"/>
          <w:sz w:val="16"/>
        </w:rPr>
        <w:t> </w:t>
      </w:r>
      <w:r>
        <w:rPr>
          <w:sz w:val="16"/>
        </w:rPr>
        <w:t>Transfer</w:t>
      </w:r>
      <w:r>
        <w:rPr>
          <w:spacing w:val="40"/>
          <w:sz w:val="16"/>
        </w:rPr>
        <w:t> </w:t>
      </w:r>
      <w:r>
        <w:rPr>
          <w:sz w:val="16"/>
        </w:rPr>
        <w:t>Learning,”</w:t>
      </w:r>
      <w:r>
        <w:rPr>
          <w:spacing w:val="-7"/>
          <w:sz w:val="16"/>
        </w:rPr>
        <w:t> </w:t>
      </w:r>
      <w:r>
        <w:rPr>
          <w:sz w:val="16"/>
        </w:rPr>
        <w:t>11th</w:t>
      </w:r>
      <w:r>
        <w:rPr>
          <w:spacing w:val="-7"/>
          <w:sz w:val="16"/>
        </w:rPr>
        <w:t> </w:t>
      </w:r>
      <w:r>
        <w:rPr>
          <w:sz w:val="16"/>
        </w:rPr>
        <w:t>Int.</w:t>
      </w:r>
      <w:r>
        <w:rPr>
          <w:spacing w:val="-7"/>
          <w:sz w:val="16"/>
        </w:rPr>
        <w:t> </w:t>
      </w:r>
      <w:r>
        <w:rPr>
          <w:sz w:val="16"/>
        </w:rPr>
        <w:t>Conf.</w:t>
      </w:r>
      <w:r>
        <w:rPr>
          <w:spacing w:val="-7"/>
          <w:sz w:val="16"/>
        </w:rPr>
        <w:t> </w:t>
      </w:r>
      <w:r>
        <w:rPr>
          <w:sz w:val="16"/>
        </w:rPr>
        <w:t>Inf.</w:t>
      </w:r>
      <w:r>
        <w:rPr>
          <w:spacing w:val="-7"/>
          <w:sz w:val="16"/>
        </w:rPr>
        <w:t> </w:t>
      </w:r>
      <w:r>
        <w:rPr>
          <w:sz w:val="16"/>
        </w:rPr>
        <w:t>Technol.</w:t>
      </w:r>
      <w:r>
        <w:rPr>
          <w:spacing w:val="-7"/>
          <w:sz w:val="16"/>
        </w:rPr>
        <w:t> </w:t>
      </w:r>
      <w:r>
        <w:rPr>
          <w:sz w:val="16"/>
        </w:rPr>
        <w:t>Electr.</w:t>
      </w:r>
      <w:r>
        <w:rPr>
          <w:spacing w:val="-7"/>
          <w:sz w:val="16"/>
        </w:rPr>
        <w:t> </w:t>
      </w:r>
      <w:r>
        <w:rPr>
          <w:sz w:val="16"/>
        </w:rPr>
        <w:t>Eng.</w:t>
      </w:r>
      <w:r>
        <w:rPr>
          <w:spacing w:val="-7"/>
          <w:sz w:val="16"/>
        </w:rPr>
        <w:t> </w:t>
      </w:r>
      <w:r>
        <w:rPr>
          <w:sz w:val="16"/>
        </w:rPr>
        <w:t>ICITEE</w:t>
      </w:r>
      <w:r>
        <w:rPr>
          <w:spacing w:val="-7"/>
          <w:sz w:val="16"/>
        </w:rPr>
        <w:t> </w:t>
      </w:r>
      <w:r>
        <w:rPr>
          <w:sz w:val="16"/>
        </w:rPr>
        <w:t>2019,</w:t>
      </w:r>
      <w:r>
        <w:rPr>
          <w:spacing w:val="-7"/>
          <w:sz w:val="16"/>
        </w:rPr>
        <w:t> </w:t>
      </w:r>
      <w:r>
        <w:rPr>
          <w:sz w:val="16"/>
        </w:rPr>
        <w:t>2019.</w:t>
      </w:r>
    </w:p>
    <w:p>
      <w:pPr>
        <w:pStyle w:val="ListParagraph"/>
        <w:numPr>
          <w:ilvl w:val="0"/>
          <w:numId w:val="6"/>
        </w:numPr>
        <w:tabs>
          <w:tab w:pos="562" w:val="left" w:leader="none"/>
          <w:tab w:pos="564" w:val="left" w:leader="none"/>
        </w:tabs>
        <w:spacing w:line="232" w:lineRule="auto" w:before="3" w:after="0"/>
        <w:ind w:left="564" w:right="617" w:hanging="286"/>
        <w:jc w:val="both"/>
        <w:rPr>
          <w:sz w:val="16"/>
        </w:rPr>
      </w:pPr>
      <w:r>
        <w:rPr>
          <w:sz w:val="16"/>
        </w:rPr>
        <w:t>J. Liu, A. Kanazawa, D. Jacobs, and P. Belhumeur, ”Dog breed </w:t>
      </w:r>
      <w:r>
        <w:rPr>
          <w:sz w:val="16"/>
        </w:rPr>
        <w:t>classi-fication using part localization,” Lect. Notes Comput. Sci., 2012.</w:t>
      </w:r>
    </w:p>
    <w:p>
      <w:pPr>
        <w:pStyle w:val="ListParagraph"/>
        <w:numPr>
          <w:ilvl w:val="0"/>
          <w:numId w:val="6"/>
        </w:numPr>
        <w:tabs>
          <w:tab w:pos="562" w:val="left" w:leader="none"/>
          <w:tab w:pos="564" w:val="left" w:leader="none"/>
        </w:tabs>
        <w:spacing w:line="232" w:lineRule="auto" w:before="1" w:after="0"/>
        <w:ind w:left="564" w:right="617" w:hanging="286"/>
        <w:jc w:val="both"/>
        <w:rPr>
          <w:sz w:val="16"/>
        </w:rPr>
      </w:pPr>
      <w:r>
        <w:rPr>
          <w:sz w:val="16"/>
        </w:rPr>
        <w:t>D.</w:t>
      </w:r>
      <w:r>
        <w:rPr>
          <w:spacing w:val="-10"/>
          <w:sz w:val="16"/>
        </w:rPr>
        <w:t> </w:t>
      </w:r>
      <w:r>
        <w:rPr>
          <w:sz w:val="16"/>
        </w:rPr>
        <w:t>Hsu,</w:t>
      </w:r>
      <w:r>
        <w:rPr>
          <w:spacing w:val="-10"/>
          <w:sz w:val="16"/>
        </w:rPr>
        <w:t> </w:t>
      </w:r>
      <w:r>
        <w:rPr>
          <w:sz w:val="16"/>
        </w:rPr>
        <w:t>”Using</w:t>
      </w:r>
      <w:r>
        <w:rPr>
          <w:spacing w:val="-10"/>
          <w:sz w:val="16"/>
        </w:rPr>
        <w:t> </w:t>
      </w:r>
      <w:r>
        <w:rPr>
          <w:sz w:val="16"/>
        </w:rPr>
        <w:t>Convolutional</w:t>
      </w:r>
      <w:r>
        <w:rPr>
          <w:spacing w:val="-10"/>
          <w:sz w:val="16"/>
        </w:rPr>
        <w:t> </w:t>
      </w:r>
      <w:r>
        <w:rPr>
          <w:sz w:val="16"/>
        </w:rPr>
        <w:t>Neural</w:t>
      </w:r>
      <w:r>
        <w:rPr>
          <w:spacing w:val="-10"/>
          <w:sz w:val="16"/>
        </w:rPr>
        <w:t> </w:t>
      </w:r>
      <w:r>
        <w:rPr>
          <w:sz w:val="16"/>
        </w:rPr>
        <w:t>Networks</w:t>
      </w:r>
      <w:r>
        <w:rPr>
          <w:spacing w:val="-10"/>
          <w:sz w:val="16"/>
        </w:rPr>
        <w:t> </w:t>
      </w:r>
      <w:r>
        <w:rPr>
          <w:sz w:val="16"/>
        </w:rPr>
        <w:t>to</w:t>
      </w:r>
      <w:r>
        <w:rPr>
          <w:spacing w:val="-10"/>
          <w:sz w:val="16"/>
        </w:rPr>
        <w:t> </w:t>
      </w:r>
      <w:r>
        <w:rPr>
          <w:sz w:val="16"/>
        </w:rPr>
        <w:t>Classify</w:t>
      </w:r>
      <w:r>
        <w:rPr>
          <w:spacing w:val="-10"/>
          <w:sz w:val="16"/>
        </w:rPr>
        <w:t> </w:t>
      </w:r>
      <w:r>
        <w:rPr>
          <w:sz w:val="16"/>
        </w:rPr>
        <w:t>Dog</w:t>
      </w:r>
      <w:r>
        <w:rPr>
          <w:spacing w:val="-10"/>
          <w:sz w:val="16"/>
        </w:rPr>
        <w:t> </w:t>
      </w:r>
      <w:r>
        <w:rPr>
          <w:sz w:val="16"/>
        </w:rPr>
        <w:t>Breeds,”</w:t>
      </w:r>
      <w:r>
        <w:rPr>
          <w:spacing w:val="40"/>
          <w:sz w:val="16"/>
        </w:rPr>
        <w:t> </w:t>
      </w:r>
      <w:r>
        <w:rPr>
          <w:sz w:val="16"/>
        </w:rPr>
        <w:t>Stanford University, 2015.</w:t>
      </w:r>
    </w:p>
    <w:p>
      <w:pPr>
        <w:pStyle w:val="ListParagraph"/>
        <w:numPr>
          <w:ilvl w:val="0"/>
          <w:numId w:val="6"/>
        </w:numPr>
        <w:tabs>
          <w:tab w:pos="562" w:val="left" w:leader="none"/>
          <w:tab w:pos="564" w:val="left" w:leader="none"/>
        </w:tabs>
        <w:spacing w:line="232" w:lineRule="auto" w:before="2" w:after="0"/>
        <w:ind w:left="564" w:right="617" w:hanging="286"/>
        <w:jc w:val="both"/>
        <w:rPr>
          <w:sz w:val="16"/>
        </w:rPr>
      </w:pPr>
      <w:r>
        <w:rPr>
          <w:sz w:val="16"/>
        </w:rPr>
        <w:t>”Ensemble</w:t>
      </w:r>
      <w:r>
        <w:rPr>
          <w:spacing w:val="40"/>
          <w:sz w:val="16"/>
        </w:rPr>
        <w:t>  </w:t>
      </w:r>
      <w:r>
        <w:rPr>
          <w:sz w:val="16"/>
        </w:rPr>
        <w:t>of</w:t>
      </w:r>
      <w:r>
        <w:rPr>
          <w:spacing w:val="40"/>
          <w:sz w:val="16"/>
        </w:rPr>
        <w:t>  </w:t>
      </w:r>
      <w:r>
        <w:rPr>
          <w:sz w:val="16"/>
        </w:rPr>
        <w:t>Pretrained</w:t>
      </w:r>
      <w:r>
        <w:rPr>
          <w:spacing w:val="40"/>
          <w:sz w:val="16"/>
        </w:rPr>
        <w:t>  </w:t>
      </w:r>
      <w:r>
        <w:rPr>
          <w:sz w:val="16"/>
        </w:rPr>
        <w:t>Models,”</w:t>
      </w:r>
      <w:r>
        <w:rPr>
          <w:spacing w:val="40"/>
          <w:sz w:val="16"/>
        </w:rPr>
        <w:t>  </w:t>
      </w:r>
      <w:r>
        <w:rPr>
          <w:sz w:val="16"/>
        </w:rPr>
        <w:t>IEEE</w:t>
      </w:r>
      <w:r>
        <w:rPr>
          <w:spacing w:val="40"/>
          <w:sz w:val="16"/>
        </w:rPr>
        <w:t>  </w:t>
      </w:r>
      <w:r>
        <w:rPr>
          <w:sz w:val="16"/>
        </w:rPr>
        <w:t>Xplore</w:t>
      </w:r>
      <w:r>
        <w:rPr>
          <w:spacing w:val="40"/>
          <w:sz w:val="16"/>
        </w:rPr>
        <w:t>  </w:t>
      </w:r>
      <w:r>
        <w:rPr>
          <w:sz w:val="16"/>
        </w:rPr>
        <w:t>reference</w:t>
      </w:r>
      <w:r>
        <w:rPr>
          <w:spacing w:val="80"/>
          <w:sz w:val="16"/>
        </w:rPr>
        <w:t> </w:t>
      </w:r>
      <w:r>
        <w:rPr>
          <w:sz w:val="16"/>
        </w:rPr>
        <w:t>on combined architectural efficiency. [Online]. Available:</w:t>
      </w:r>
      <w:r>
        <w:rPr>
          <w:spacing w:val="40"/>
          <w:sz w:val="16"/>
        </w:rPr>
        <w:t> </w:t>
      </w:r>
      <w:hyperlink r:id="rId8">
        <w:r>
          <w:rPr>
            <w:spacing w:val="-2"/>
            <w:sz w:val="16"/>
          </w:rPr>
          <w:t>https://ieeexplore.ieee.org/abstract/document/10192536</w:t>
        </w:r>
      </w:hyperlink>
      <w:r>
        <w:rPr>
          <w:spacing w:val="-2"/>
          <w:sz w:val="16"/>
        </w:rPr>
        <w:t>.</w:t>
      </w:r>
    </w:p>
    <w:p>
      <w:pPr>
        <w:pStyle w:val="ListParagraph"/>
        <w:spacing w:after="0" w:line="232" w:lineRule="auto"/>
        <w:jc w:val="both"/>
        <w:rPr>
          <w:sz w:val="16"/>
        </w:rPr>
        <w:sectPr>
          <w:pgSz w:w="12240" w:h="15840"/>
          <w:pgMar w:top="920" w:bottom="280" w:left="720" w:right="360"/>
          <w:cols w:num="2" w:equalWidth="0">
            <w:col w:w="5281" w:space="40"/>
            <w:col w:w="5839"/>
          </w:cols>
        </w:sectPr>
      </w:pPr>
    </w:p>
    <w:p>
      <w:pPr>
        <w:pStyle w:val="BodyText"/>
      </w:pPr>
    </w:p>
    <w:p>
      <w:pPr>
        <w:pStyle w:val="BodyText"/>
      </w:pPr>
    </w:p>
    <w:p>
      <w:pPr>
        <w:pStyle w:val="BodyText"/>
        <w:spacing w:before="206"/>
      </w:pPr>
    </w:p>
    <w:p>
      <w:pPr>
        <w:spacing w:line="240" w:lineRule="auto"/>
        <w:ind w:left="259" w:right="0" w:firstLine="0"/>
        <w:rPr>
          <w:sz w:val="20"/>
        </w:rPr>
      </w:pPr>
      <w:r>
        <w:rPr>
          <w:sz w:val="20"/>
        </w:rPr>
        <w:drawing>
          <wp:inline distT="0" distB="0" distL="0" distR="0">
            <wp:extent cx="3082052" cy="3707891"/>
            <wp:effectExtent l="0" t="0" r="0" b="0"/>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3082052" cy="3707891"/>
                    </a:xfrm>
                    <a:prstGeom prst="rect">
                      <a:avLst/>
                    </a:prstGeom>
                  </pic:spPr>
                </pic:pic>
              </a:graphicData>
            </a:graphic>
          </wp:inline>
        </w:drawing>
      </w:r>
      <w:r>
        <w:rPr>
          <w:sz w:val="20"/>
        </w:rPr>
      </w:r>
    </w:p>
    <w:p>
      <w:pPr>
        <w:pStyle w:val="BodyText"/>
        <w:rPr>
          <w:sz w:val="16"/>
        </w:rPr>
      </w:pPr>
    </w:p>
    <w:p>
      <w:pPr>
        <w:pStyle w:val="BodyText"/>
        <w:spacing w:before="46"/>
        <w:rPr>
          <w:sz w:val="16"/>
        </w:rPr>
      </w:pPr>
    </w:p>
    <w:p>
      <w:pPr>
        <w:spacing w:line="232" w:lineRule="auto" w:before="0"/>
        <w:ind w:left="259" w:right="5121" w:firstLine="0"/>
        <w:jc w:val="left"/>
        <w:rPr>
          <w:sz w:val="16"/>
        </w:rPr>
      </w:pPr>
      <w:r>
        <w:rPr>
          <w:sz w:val="16"/>
        </w:rPr>
        <w:t>Fig.</w:t>
      </w:r>
      <w:r>
        <w:rPr>
          <w:spacing w:val="26"/>
          <w:sz w:val="16"/>
        </w:rPr>
        <w:t> </w:t>
      </w:r>
      <w:r>
        <w:rPr>
          <w:sz w:val="16"/>
        </w:rPr>
        <w:t>3.</w:t>
      </w:r>
      <w:r>
        <w:rPr>
          <w:spacing w:val="80"/>
          <w:sz w:val="16"/>
        </w:rPr>
        <w:t> </w:t>
      </w:r>
      <w:r>
        <w:rPr>
          <w:sz w:val="16"/>
        </w:rPr>
        <w:t>Training</w:t>
      </w:r>
      <w:r>
        <w:rPr>
          <w:spacing w:val="26"/>
          <w:sz w:val="16"/>
        </w:rPr>
        <w:t> </w:t>
      </w:r>
      <w:r>
        <w:rPr>
          <w:sz w:val="16"/>
        </w:rPr>
        <w:t>and</w:t>
      </w:r>
      <w:r>
        <w:rPr>
          <w:spacing w:val="27"/>
          <w:sz w:val="16"/>
        </w:rPr>
        <w:t> </w:t>
      </w:r>
      <w:r>
        <w:rPr>
          <w:sz w:val="16"/>
        </w:rPr>
        <w:t>Validation</w:t>
      </w:r>
      <w:r>
        <w:rPr>
          <w:spacing w:val="27"/>
          <w:sz w:val="16"/>
        </w:rPr>
        <w:t> </w:t>
      </w:r>
      <w:r>
        <w:rPr>
          <w:sz w:val="16"/>
        </w:rPr>
        <w:t>Loss</w:t>
      </w:r>
      <w:r>
        <w:rPr>
          <w:spacing w:val="26"/>
          <w:sz w:val="16"/>
        </w:rPr>
        <w:t> </w:t>
      </w:r>
      <w:r>
        <w:rPr>
          <w:sz w:val="16"/>
        </w:rPr>
        <w:t>Convergence</w:t>
      </w:r>
      <w:r>
        <w:rPr>
          <w:spacing w:val="26"/>
          <w:sz w:val="16"/>
        </w:rPr>
        <w:t> </w:t>
      </w:r>
      <w:r>
        <w:rPr>
          <w:sz w:val="16"/>
        </w:rPr>
        <w:t>Curves</w:t>
      </w:r>
      <w:r>
        <w:rPr>
          <w:spacing w:val="27"/>
          <w:sz w:val="16"/>
        </w:rPr>
        <w:t> </w:t>
      </w:r>
      <w:r>
        <w:rPr>
          <w:sz w:val="16"/>
        </w:rPr>
        <w:t>across</w:t>
      </w:r>
      <w:r>
        <w:rPr>
          <w:spacing w:val="26"/>
          <w:sz w:val="16"/>
        </w:rPr>
        <w:t> </w:t>
      </w:r>
      <w:r>
        <w:rPr>
          <w:sz w:val="16"/>
        </w:rPr>
        <w:t>varying</w:t>
      </w:r>
      <w:r>
        <w:rPr>
          <w:spacing w:val="40"/>
          <w:sz w:val="16"/>
        </w:rPr>
        <w:t> </w:t>
      </w:r>
      <w:r>
        <w:rPr>
          <w:spacing w:val="-2"/>
          <w:sz w:val="16"/>
        </w:rPr>
        <w:t>architectures.</w:t>
      </w:r>
    </w:p>
    <w:sectPr>
      <w:type w:val="continuous"/>
      <w:pgSz w:w="12240" w:h="15840"/>
      <w:pgMar w:top="90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6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7" w:hanging="286"/>
      </w:pPr>
      <w:rPr>
        <w:rFonts w:hint="default"/>
        <w:lang w:val="en-US" w:eastAsia="en-US" w:bidi="ar-SA"/>
      </w:rPr>
    </w:lvl>
    <w:lvl w:ilvl="2">
      <w:start w:val="0"/>
      <w:numFmt w:val="bullet"/>
      <w:lvlText w:val="•"/>
      <w:lvlJc w:val="left"/>
      <w:pPr>
        <w:ind w:left="1615" w:hanging="286"/>
      </w:pPr>
      <w:rPr>
        <w:rFonts w:hint="default"/>
        <w:lang w:val="en-US" w:eastAsia="en-US" w:bidi="ar-SA"/>
      </w:rPr>
    </w:lvl>
    <w:lvl w:ilvl="3">
      <w:start w:val="0"/>
      <w:numFmt w:val="bullet"/>
      <w:lvlText w:val="•"/>
      <w:lvlJc w:val="left"/>
      <w:pPr>
        <w:ind w:left="2143" w:hanging="286"/>
      </w:pPr>
      <w:rPr>
        <w:rFonts w:hint="default"/>
        <w:lang w:val="en-US" w:eastAsia="en-US" w:bidi="ar-SA"/>
      </w:rPr>
    </w:lvl>
    <w:lvl w:ilvl="4">
      <w:start w:val="0"/>
      <w:numFmt w:val="bullet"/>
      <w:lvlText w:val="•"/>
      <w:lvlJc w:val="left"/>
      <w:pPr>
        <w:ind w:left="2671" w:hanging="286"/>
      </w:pPr>
      <w:rPr>
        <w:rFonts w:hint="default"/>
        <w:lang w:val="en-US" w:eastAsia="en-US" w:bidi="ar-SA"/>
      </w:rPr>
    </w:lvl>
    <w:lvl w:ilvl="5">
      <w:start w:val="0"/>
      <w:numFmt w:val="bullet"/>
      <w:lvlText w:val="•"/>
      <w:lvlJc w:val="left"/>
      <w:pPr>
        <w:ind w:left="3199" w:hanging="286"/>
      </w:pPr>
      <w:rPr>
        <w:rFonts w:hint="default"/>
        <w:lang w:val="en-US" w:eastAsia="en-US" w:bidi="ar-SA"/>
      </w:rPr>
    </w:lvl>
    <w:lvl w:ilvl="6">
      <w:start w:val="0"/>
      <w:numFmt w:val="bullet"/>
      <w:lvlText w:val="•"/>
      <w:lvlJc w:val="left"/>
      <w:pPr>
        <w:ind w:left="3727" w:hanging="286"/>
      </w:pPr>
      <w:rPr>
        <w:rFonts w:hint="default"/>
        <w:lang w:val="en-US" w:eastAsia="en-US" w:bidi="ar-SA"/>
      </w:rPr>
    </w:lvl>
    <w:lvl w:ilvl="7">
      <w:start w:val="0"/>
      <w:numFmt w:val="bullet"/>
      <w:lvlText w:val="•"/>
      <w:lvlJc w:val="left"/>
      <w:pPr>
        <w:ind w:left="4255" w:hanging="286"/>
      </w:pPr>
      <w:rPr>
        <w:rFonts w:hint="default"/>
        <w:lang w:val="en-US" w:eastAsia="en-US" w:bidi="ar-SA"/>
      </w:rPr>
    </w:lvl>
    <w:lvl w:ilvl="8">
      <w:start w:val="0"/>
      <w:numFmt w:val="bullet"/>
      <w:lvlText w:val="•"/>
      <w:lvlJc w:val="left"/>
      <w:pPr>
        <w:ind w:left="4783" w:hanging="286"/>
      </w:pPr>
      <w:rPr>
        <w:rFonts w:hint="default"/>
        <w:lang w:val="en-US" w:eastAsia="en-US" w:bidi="ar-SA"/>
      </w:rPr>
    </w:lvl>
  </w:abstractNum>
  <w:abstractNum w:abstractNumId="4">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3">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2">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3" w:hanging="202"/>
      </w:pPr>
      <w:rPr>
        <w:rFonts w:hint="default"/>
        <w:lang w:val="en-US" w:eastAsia="en-US" w:bidi="ar-SA"/>
      </w:rPr>
    </w:lvl>
    <w:lvl w:ilvl="2">
      <w:start w:val="0"/>
      <w:numFmt w:val="bullet"/>
      <w:lvlText w:val="•"/>
      <w:lvlJc w:val="left"/>
      <w:pPr>
        <w:ind w:left="1647" w:hanging="202"/>
      </w:pPr>
      <w:rPr>
        <w:rFonts w:hint="default"/>
        <w:lang w:val="en-US" w:eastAsia="en-US" w:bidi="ar-SA"/>
      </w:rPr>
    </w:lvl>
    <w:lvl w:ilvl="3">
      <w:start w:val="0"/>
      <w:numFmt w:val="bullet"/>
      <w:lvlText w:val="•"/>
      <w:lvlJc w:val="left"/>
      <w:pPr>
        <w:ind w:left="2171" w:hanging="202"/>
      </w:pPr>
      <w:rPr>
        <w:rFonts w:hint="default"/>
        <w:lang w:val="en-US" w:eastAsia="en-US" w:bidi="ar-SA"/>
      </w:rPr>
    </w:lvl>
    <w:lvl w:ilvl="4">
      <w:start w:val="0"/>
      <w:numFmt w:val="bullet"/>
      <w:lvlText w:val="•"/>
      <w:lvlJc w:val="left"/>
      <w:pPr>
        <w:ind w:left="2695" w:hanging="202"/>
      </w:pPr>
      <w:rPr>
        <w:rFonts w:hint="default"/>
        <w:lang w:val="en-US" w:eastAsia="en-US" w:bidi="ar-SA"/>
      </w:rPr>
    </w:lvl>
    <w:lvl w:ilvl="5">
      <w:start w:val="0"/>
      <w:numFmt w:val="bullet"/>
      <w:lvlText w:val="•"/>
      <w:lvlJc w:val="left"/>
      <w:pPr>
        <w:ind w:left="3219" w:hanging="202"/>
      </w:pPr>
      <w:rPr>
        <w:rFonts w:hint="default"/>
        <w:lang w:val="en-US" w:eastAsia="en-US" w:bidi="ar-SA"/>
      </w:rPr>
    </w:lvl>
    <w:lvl w:ilvl="6">
      <w:start w:val="0"/>
      <w:numFmt w:val="bullet"/>
      <w:lvlText w:val="•"/>
      <w:lvlJc w:val="left"/>
      <w:pPr>
        <w:ind w:left="3743" w:hanging="202"/>
      </w:pPr>
      <w:rPr>
        <w:rFonts w:hint="default"/>
        <w:lang w:val="en-US" w:eastAsia="en-US" w:bidi="ar-SA"/>
      </w:rPr>
    </w:lvl>
    <w:lvl w:ilvl="7">
      <w:start w:val="0"/>
      <w:numFmt w:val="bullet"/>
      <w:lvlText w:val="•"/>
      <w:lvlJc w:val="left"/>
      <w:pPr>
        <w:ind w:left="4267" w:hanging="202"/>
      </w:pPr>
      <w:rPr>
        <w:rFonts w:hint="default"/>
        <w:lang w:val="en-US" w:eastAsia="en-US" w:bidi="ar-SA"/>
      </w:rPr>
    </w:lvl>
    <w:lvl w:ilvl="8">
      <w:start w:val="0"/>
      <w:numFmt w:val="bullet"/>
      <w:lvlText w:val="•"/>
      <w:lvlJc w:val="left"/>
      <w:pPr>
        <w:ind w:left="4791" w:hanging="202"/>
      </w:pPr>
      <w:rPr>
        <w:rFonts w:hint="default"/>
        <w:lang w:val="en-US" w:eastAsia="en-US" w:bidi="ar-SA"/>
      </w:rPr>
    </w:lvl>
  </w:abstractNum>
  <w:abstractNum w:abstractNumId="1">
    <w:multiLevelType w:val="hybridMultilevel"/>
    <w:lvl w:ilvl="0">
      <w:start w:val="1"/>
      <w:numFmt w:val="decimal"/>
      <w:lvlText w:val="%1)"/>
      <w:lvlJc w:val="left"/>
      <w:pPr>
        <w:ind w:left="74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40"/>
      <w:ind w:left="598" w:hanging="200"/>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70" w:right="427"/>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74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anamvedith@gmail.com"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https://ieeexplore.ieee.org/abstract/document/10192536" TargetMode="External"/><Relationship Id="rId9" Type="http://schemas.openxmlformats.org/officeDocument/2006/relationships/image" Target="media/image3.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2026-04-14T18:33:36Z</dcterms:created>
  <dcterms:modified xsi:type="dcterms:W3CDTF">2026-04-14T18:33:36Z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Creator">
    <vt:lpwstr>TeX</vt:lpwstr>
  </property>
  <property fmtid="{D5CDD505-2E9C-101B-9397-08002B2CF9AE}" pid="5" name="LastSaved">
    <vt:filetime>2026-04-14T00:00:00Z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