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EC774" w14:textId="77777777" w:rsidR="00E371ED" w:rsidRDefault="00E371ED">
      <w:pPr>
        <w:spacing w:before="2400"/>
      </w:pPr>
    </w:p>
    <w:p w14:paraId="14B31C7C" w14:textId="77777777" w:rsidR="008752E1" w:rsidRPr="008752E1" w:rsidRDefault="00000000">
      <w:pPr>
        <w:spacing w:line="480" w:lineRule="auto"/>
        <w:jc w:val="center"/>
        <w:rPr>
          <w:b/>
          <w:bCs/>
          <w:color w:val="0E2841" w:themeColor="text2"/>
          <w:sz w:val="28"/>
          <w:szCs w:val="28"/>
        </w:rPr>
      </w:pPr>
      <w:r w:rsidRPr="008752E1">
        <w:rPr>
          <w:b/>
          <w:bCs/>
          <w:color w:val="0E2841" w:themeColor="text2"/>
          <w:sz w:val="28"/>
          <w:szCs w:val="28"/>
        </w:rPr>
        <w:t xml:space="preserve">Composer Identification from MIDI Musical Scores Using </w:t>
      </w:r>
    </w:p>
    <w:p w14:paraId="03B6B06B" w14:textId="154F0D04" w:rsidR="00E371ED" w:rsidRPr="008752E1" w:rsidRDefault="00000000">
      <w:pPr>
        <w:spacing w:line="480" w:lineRule="auto"/>
        <w:jc w:val="center"/>
        <w:rPr>
          <w:color w:val="0E2841" w:themeColor="text2"/>
        </w:rPr>
      </w:pPr>
      <w:r w:rsidRPr="008752E1">
        <w:rPr>
          <w:b/>
          <w:bCs/>
          <w:color w:val="0E2841" w:themeColor="text2"/>
          <w:sz w:val="28"/>
          <w:szCs w:val="28"/>
        </w:rPr>
        <w:t>a Hybrid CNN-LSTM (CRNN) Architecture</w:t>
      </w:r>
    </w:p>
    <w:p w14:paraId="129AB557" w14:textId="34587BE0" w:rsidR="00E371ED" w:rsidRDefault="00000000">
      <w:pPr>
        <w:spacing w:before="480"/>
        <w:jc w:val="center"/>
      </w:pPr>
      <w:r>
        <w:rPr>
          <w:sz w:val="24"/>
          <w:szCs w:val="24"/>
        </w:rPr>
        <w:t>Jagdish</w:t>
      </w:r>
      <w:r w:rsidR="008752E1">
        <w:rPr>
          <w:sz w:val="24"/>
          <w:szCs w:val="24"/>
        </w:rPr>
        <w:t xml:space="preserve"> Mane, Ved Dwivedi, Tamayi Mlanda</w:t>
      </w:r>
    </w:p>
    <w:p w14:paraId="542B947C" w14:textId="77777777" w:rsidR="00E371ED" w:rsidRDefault="00000000">
      <w:pPr>
        <w:jc w:val="center"/>
      </w:pPr>
      <w:r>
        <w:rPr>
          <w:sz w:val="24"/>
          <w:szCs w:val="24"/>
        </w:rPr>
        <w:t>Shiley-Marcos School of Engineering, University of San Diego</w:t>
      </w:r>
    </w:p>
    <w:p w14:paraId="26EC36A2" w14:textId="01190FE1" w:rsidR="00E371ED" w:rsidRDefault="00000000">
      <w:pPr>
        <w:jc w:val="center"/>
      </w:pPr>
      <w:r>
        <w:rPr>
          <w:sz w:val="24"/>
          <w:szCs w:val="24"/>
        </w:rPr>
        <w:t>AAI-</w:t>
      </w:r>
      <w:r w:rsidR="008752E1">
        <w:rPr>
          <w:sz w:val="24"/>
          <w:szCs w:val="24"/>
        </w:rPr>
        <w:t>511</w:t>
      </w:r>
      <w:r>
        <w:rPr>
          <w:sz w:val="24"/>
          <w:szCs w:val="24"/>
        </w:rPr>
        <w:t xml:space="preserve">: </w:t>
      </w:r>
      <w:r w:rsidR="008752E1">
        <w:rPr>
          <w:sz w:val="24"/>
          <w:szCs w:val="24"/>
        </w:rPr>
        <w:t xml:space="preserve">MS in </w:t>
      </w:r>
      <w:r>
        <w:rPr>
          <w:sz w:val="24"/>
          <w:szCs w:val="24"/>
        </w:rPr>
        <w:t>Applied Artificial Intelligence</w:t>
      </w:r>
    </w:p>
    <w:p w14:paraId="4EF8B9AB" w14:textId="025FE460" w:rsidR="00E371ED" w:rsidRDefault="008752E1">
      <w:pPr>
        <w:jc w:val="center"/>
      </w:pPr>
      <w:r>
        <w:rPr>
          <w:sz w:val="24"/>
          <w:szCs w:val="24"/>
        </w:rPr>
        <w:t xml:space="preserve">Azka </w:t>
      </w:r>
      <w:proofErr w:type="spellStart"/>
      <w:r>
        <w:rPr>
          <w:sz w:val="24"/>
          <w:szCs w:val="24"/>
        </w:rPr>
        <w:t>Azka</w:t>
      </w:r>
      <w:proofErr w:type="spellEnd"/>
    </w:p>
    <w:p w14:paraId="36F7C6A3" w14:textId="77777777" w:rsidR="00E371ED" w:rsidRDefault="00000000">
      <w:pPr>
        <w:jc w:val="center"/>
      </w:pPr>
      <w:r>
        <w:rPr>
          <w:sz w:val="24"/>
          <w:szCs w:val="24"/>
        </w:rPr>
        <w:t>August 10, 2026</w:t>
      </w:r>
    </w:p>
    <w:p w14:paraId="5A8C3C2C" w14:textId="77777777" w:rsidR="00E371ED" w:rsidRDefault="00000000">
      <w:r>
        <w:br w:type="page"/>
      </w:r>
    </w:p>
    <w:p w14:paraId="50ED3F79" w14:textId="77777777" w:rsidR="00E371ED" w:rsidRPr="003C6E03" w:rsidRDefault="00000000">
      <w:pPr>
        <w:pStyle w:val="Heading1"/>
        <w:spacing w:before="240" w:line="480" w:lineRule="auto"/>
        <w:jc w:val="center"/>
        <w:rPr>
          <w:color w:val="0E2841" w:themeColor="text2"/>
        </w:rPr>
      </w:pPr>
      <w:r w:rsidRPr="003C6E03">
        <w:rPr>
          <w:b/>
          <w:bCs/>
          <w:color w:val="0E2841" w:themeColor="text2"/>
          <w:sz w:val="24"/>
          <w:szCs w:val="24"/>
        </w:rPr>
        <w:lastRenderedPageBreak/>
        <w:t>Abstract</w:t>
      </w:r>
    </w:p>
    <w:p w14:paraId="38A8D67B" w14:textId="77777777" w:rsidR="00E371ED" w:rsidRDefault="00000000">
      <w:pPr>
        <w:spacing w:line="480" w:lineRule="auto"/>
      </w:pPr>
      <w:r>
        <w:rPr>
          <w:sz w:val="24"/>
          <w:szCs w:val="24"/>
        </w:rPr>
        <w:t xml:space="preserve">This report documents the methodology, implementation, and results of a deep learning pipeline that identifies the composer of a classical piano piece — Bach, Beethoven, Chopin, or Mozart — directly from its symbolic MIDI representation. The pipeline converts each MIDI file into a binarized piano-roll, segments the roll into fixed-length four-second windows, and classifies each window using a hybrid convolutional neural network and long short-term memory (CNN-LSTM, or CRNN) architecture. The convolutional front end learns local pitch-time patterns such as chord shapes and textural density, while the recurrent </w:t>
      </w:r>
      <w:proofErr w:type="gramStart"/>
      <w:r>
        <w:rPr>
          <w:sz w:val="24"/>
          <w:szCs w:val="24"/>
        </w:rPr>
        <w:t>back end</w:t>
      </w:r>
      <w:proofErr w:type="gramEnd"/>
      <w:r>
        <w:rPr>
          <w:sz w:val="24"/>
          <w:szCs w:val="24"/>
        </w:rPr>
        <w:t xml:space="preserve"> </w:t>
      </w:r>
      <w:proofErr w:type="gramStart"/>
      <w:r>
        <w:rPr>
          <w:sz w:val="24"/>
          <w:szCs w:val="24"/>
        </w:rPr>
        <w:t>models</w:t>
      </w:r>
      <w:proofErr w:type="gramEnd"/>
      <w:r>
        <w:rPr>
          <w:sz w:val="24"/>
          <w:szCs w:val="24"/>
        </w:rPr>
        <w:t xml:space="preserve"> longer-range temporal structure such as melodic contour and phrasing. The model was trained on 1,630 MIDI files (12,999 windows) drawn from a Kaggle classical-music corpus, using a piece-level grouped train/validation/test split to prevent data leakage and class weighting to counter Bach's numerical dominance in the corpus. The baseline model achieved 75.3% test accuracy (macro F1 = 0.633), and a Hyperband hyperparameter search improved this to 77.2% test accuracy (macro F1 = 0.659). Bach was classified most reliably (F1 = 0.883), while Beethoven remained the most difficult class to separate from Mozart (F1 = 0.477). This report describes the data preprocessing and feature-extraction pipeline, model architecture, training procedure, and evaluation results in sufficient detail to support reproducibility and future extension.</w:t>
      </w:r>
    </w:p>
    <w:p w14:paraId="4038F823" w14:textId="77777777" w:rsidR="00E371ED" w:rsidRDefault="00000000">
      <w:pPr>
        <w:spacing w:line="480" w:lineRule="auto"/>
      </w:pPr>
      <w:r>
        <w:rPr>
          <w:i/>
          <w:iCs/>
          <w:sz w:val="24"/>
          <w:szCs w:val="24"/>
        </w:rPr>
        <w:t xml:space="preserve">Keywords: </w:t>
      </w:r>
      <w:r>
        <w:rPr>
          <w:sz w:val="24"/>
          <w:szCs w:val="24"/>
        </w:rPr>
        <w:t>composer identification, MIDI, piano roll, convolutional neural network, long short-term memory, music information retrieval</w:t>
      </w:r>
    </w:p>
    <w:p w14:paraId="64942D2E" w14:textId="77777777" w:rsidR="00E371ED" w:rsidRDefault="00000000">
      <w:r>
        <w:br w:type="page"/>
      </w:r>
    </w:p>
    <w:p w14:paraId="23962F14" w14:textId="77777777" w:rsidR="00E371ED" w:rsidRDefault="00E371ED">
      <w:pPr>
        <w:sectPr w:rsidR="00E371ED">
          <w:headerReference w:type="default" r:id="rId7"/>
          <w:pgSz w:w="12240" w:h="15840"/>
          <w:pgMar w:top="1440" w:right="1440" w:bottom="1440" w:left="1440" w:header="708" w:footer="708" w:gutter="0"/>
          <w:cols w:space="720"/>
          <w:docGrid w:linePitch="360"/>
        </w:sectPr>
      </w:pPr>
    </w:p>
    <w:p w14:paraId="5398E549" w14:textId="77777777" w:rsidR="00E371ED" w:rsidRDefault="00000000">
      <w:pPr>
        <w:pStyle w:val="Heading1"/>
        <w:spacing w:before="240" w:line="480" w:lineRule="auto"/>
        <w:jc w:val="center"/>
      </w:pPr>
      <w:r w:rsidRPr="003C6E03">
        <w:rPr>
          <w:b/>
          <w:bCs/>
          <w:color w:val="0E2841" w:themeColor="text2"/>
          <w:sz w:val="24"/>
          <w:szCs w:val="24"/>
        </w:rPr>
        <w:lastRenderedPageBreak/>
        <w:t xml:space="preserve">Composer Identification from MIDI Musical Scores Using a Hybrid CNN-LSTM (CRNN) </w:t>
      </w:r>
      <w:r>
        <w:rPr>
          <w:b/>
          <w:bCs/>
          <w:color w:val="000000"/>
          <w:sz w:val="24"/>
          <w:szCs w:val="24"/>
        </w:rPr>
        <w:t>Architecture</w:t>
      </w:r>
    </w:p>
    <w:p w14:paraId="2BA10540" w14:textId="77777777" w:rsidR="00E371ED" w:rsidRPr="003C6E03" w:rsidRDefault="00000000">
      <w:pPr>
        <w:pStyle w:val="Heading2"/>
        <w:spacing w:before="240" w:line="480" w:lineRule="auto"/>
        <w:rPr>
          <w:color w:val="0E2841" w:themeColor="text2"/>
        </w:rPr>
      </w:pPr>
      <w:r w:rsidRPr="003C6E03">
        <w:rPr>
          <w:b/>
          <w:bCs/>
          <w:color w:val="0E2841" w:themeColor="text2"/>
          <w:sz w:val="24"/>
          <w:szCs w:val="24"/>
        </w:rPr>
        <w:t>Introduction</w:t>
      </w:r>
    </w:p>
    <w:p w14:paraId="5B533905" w14:textId="77777777" w:rsidR="00E371ED" w:rsidRDefault="00000000">
      <w:pPr>
        <w:spacing w:line="480" w:lineRule="auto"/>
        <w:ind w:firstLine="720"/>
      </w:pPr>
      <w:r>
        <w:rPr>
          <w:sz w:val="24"/>
          <w:szCs w:val="24"/>
        </w:rPr>
        <w:t xml:space="preserve">Automatically identifying the composer of a piece of music is a well-studied task in music information retrieval, with applications in digital library cataloguing, musicological research, and style-based </w:t>
      </w:r>
      <w:proofErr w:type="gramStart"/>
      <w:r>
        <w:rPr>
          <w:sz w:val="24"/>
          <w:szCs w:val="24"/>
        </w:rPr>
        <w:t>recommendation</w:t>
      </w:r>
      <w:proofErr w:type="gramEnd"/>
      <w:r>
        <w:rPr>
          <w:sz w:val="24"/>
          <w:szCs w:val="24"/>
        </w:rPr>
        <w:t>. Unlike audio-based genre or artist classification, this project works from symbolic MIDI data rather than raw audio waveforms. A MIDI (Musical Instrument Digital Interface) file does not contain a recording; it contains discrete event data describing which pitch sounds, when it starts and stops, how loud it is (velocity), and which instrument plays it. This symbolic representation removes confounds such as recording quality, instrument timbre, and room acoustics, allowing a model to focus on compositional style: the pitch, rhythm, and textural choices that are characteristic of a given composer.</w:t>
      </w:r>
    </w:p>
    <w:p w14:paraId="22BF6DAE" w14:textId="77777777" w:rsidR="00E371ED" w:rsidRDefault="00000000">
      <w:pPr>
        <w:spacing w:line="480" w:lineRule="auto"/>
        <w:ind w:firstLine="720"/>
      </w:pPr>
      <w:r>
        <w:rPr>
          <w:sz w:val="24"/>
          <w:szCs w:val="24"/>
        </w:rPr>
        <w:t>The purpose of this project was to build and evaluate a deep learning classifier that distinguishes among four canonical composers — Johann Sebastian Bach, Ludwig van Beethoven, Frédéric Chopin, and Wolfgang Amadeus Mozart — using only the piano-roll representation of each MIDI piece. The brief for this final project specified a hybrid architecture combining a convolutional neural network (CNN) and a long short-term memory (LSTM) network, commonly referred to as a CRNN (convolutional recurrent neural network). The CNN component was expected to capture local, image-like patterns in the piano roll (e.g., chord voicings and short melodic figures), while the LSTM component was expected to capture longer-range sequential dependencies (e.g., phrase structure and rhythmic patterning) that a purely convolutional model would not represent well.</w:t>
      </w:r>
    </w:p>
    <w:p w14:paraId="24DF5F2A" w14:textId="77777777" w:rsidR="00E371ED" w:rsidRDefault="00000000">
      <w:pPr>
        <w:pStyle w:val="Heading2"/>
        <w:spacing w:before="240" w:line="480" w:lineRule="auto"/>
      </w:pPr>
      <w:r>
        <w:rPr>
          <w:b/>
          <w:bCs/>
          <w:color w:val="000000"/>
          <w:sz w:val="24"/>
          <w:szCs w:val="24"/>
        </w:rPr>
        <w:lastRenderedPageBreak/>
        <w:t>Dataset</w:t>
      </w:r>
    </w:p>
    <w:p w14:paraId="28529584" w14:textId="77777777" w:rsidR="00E371ED" w:rsidRDefault="00000000">
      <w:pPr>
        <w:spacing w:line="480" w:lineRule="auto"/>
        <w:ind w:firstLine="720"/>
      </w:pPr>
      <w:r>
        <w:rPr>
          <w:sz w:val="24"/>
          <w:szCs w:val="24"/>
        </w:rPr>
        <w:t>The dataset used was the MIDI Classic Music collection publicly available on Kaggle (</w:t>
      </w:r>
      <w:proofErr w:type="spellStart"/>
      <w:r>
        <w:rPr>
          <w:sz w:val="24"/>
          <w:szCs w:val="24"/>
        </w:rPr>
        <w:t>Blanderbuss</w:t>
      </w:r>
      <w:proofErr w:type="spellEnd"/>
      <w:r>
        <w:rPr>
          <w:sz w:val="24"/>
          <w:szCs w:val="24"/>
        </w:rPr>
        <w:t xml:space="preserve">, n.d.), retrieved programmatically at runtime using the </w:t>
      </w:r>
      <w:proofErr w:type="spellStart"/>
      <w:r>
        <w:rPr>
          <w:sz w:val="24"/>
          <w:szCs w:val="24"/>
        </w:rPr>
        <w:t>kagglehub</w:t>
      </w:r>
      <w:proofErr w:type="spellEnd"/>
      <w:r>
        <w:rPr>
          <w:sz w:val="24"/>
          <w:szCs w:val="24"/>
        </w:rPr>
        <w:t xml:space="preserve"> library. The full collection spans many composers; for this project the corpus was filtered to the four target composers and recursively scanned to build a file catalog of MIDI paths and their associated composer labels.</w:t>
      </w:r>
    </w:p>
    <w:p w14:paraId="033EB8D5" w14:textId="77777777" w:rsidR="00E371ED" w:rsidRDefault="00000000">
      <w:pPr>
        <w:spacing w:line="480" w:lineRule="auto"/>
        <w:ind w:firstLine="720"/>
      </w:pPr>
      <w:r>
        <w:rPr>
          <w:sz w:val="24"/>
          <w:szCs w:val="24"/>
        </w:rPr>
        <w:t>After filtering, the corpus contained 1,630 MIDI files distributed unevenly across the four classes, as shown in Table 1. Bach accounted for 1,024 files, or approximately 63% of the corpus, creating a substantial class imbalance that was addressed later in both the data-splitting and model-training stages.</w:t>
      </w:r>
    </w:p>
    <w:p w14:paraId="1845689F" w14:textId="77777777" w:rsidR="00E371ED" w:rsidRDefault="00000000">
      <w:pPr>
        <w:spacing w:before="240"/>
      </w:pPr>
      <w:r>
        <w:rPr>
          <w:sz w:val="24"/>
          <w:szCs w:val="24"/>
        </w:rPr>
        <w:t>Table 1</w:t>
      </w:r>
    </w:p>
    <w:p w14:paraId="39CB59CE" w14:textId="77777777" w:rsidR="00E371ED" w:rsidRDefault="00000000">
      <w:pPr>
        <w:spacing w:after="120"/>
      </w:pPr>
      <w:r>
        <w:rPr>
          <w:i/>
          <w:iCs/>
          <w:sz w:val="24"/>
          <w:szCs w:val="24"/>
        </w:rPr>
        <w:t>File-Level Class Distribution in the Filtered MIDI Corpus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3000"/>
      </w:tblGrid>
      <w:tr w:rsidR="00E371ED" w14:paraId="756C57C6" w14:textId="77777777">
        <w:tblPrEx>
          <w:tblCellMar>
            <w:top w:w="0" w:type="dxa"/>
            <w:bottom w:w="0" w:type="dxa"/>
          </w:tblCellMar>
        </w:tblPrEx>
        <w:trPr>
          <w:tblHeader/>
        </w:trPr>
        <w:tc>
          <w:tcPr>
            <w:tcW w:w="4000" w:type="dxa"/>
            <w:shd w:val="clear" w:color="auto" w:fill="D9D9D9"/>
            <w:tcMar>
              <w:top w:w="80" w:type="dxa"/>
              <w:left w:w="100" w:type="dxa"/>
              <w:bottom w:w="80" w:type="dxa"/>
              <w:right w:w="100" w:type="dxa"/>
            </w:tcMar>
          </w:tcPr>
          <w:p w14:paraId="49410D9A" w14:textId="77777777" w:rsidR="00E371ED" w:rsidRDefault="00000000">
            <w:pPr>
              <w:jc w:val="center"/>
            </w:pPr>
            <w:r>
              <w:rPr>
                <w:b/>
                <w:bCs/>
              </w:rPr>
              <w:t>Composer</w:t>
            </w:r>
          </w:p>
        </w:tc>
        <w:tc>
          <w:tcPr>
            <w:tcW w:w="3000" w:type="dxa"/>
            <w:shd w:val="clear" w:color="auto" w:fill="D9D9D9"/>
            <w:tcMar>
              <w:top w:w="80" w:type="dxa"/>
              <w:left w:w="100" w:type="dxa"/>
              <w:bottom w:w="80" w:type="dxa"/>
              <w:right w:w="100" w:type="dxa"/>
            </w:tcMar>
          </w:tcPr>
          <w:p w14:paraId="5FB397A6" w14:textId="77777777" w:rsidR="00E371ED" w:rsidRDefault="00000000">
            <w:pPr>
              <w:jc w:val="center"/>
            </w:pPr>
            <w:r>
              <w:rPr>
                <w:b/>
                <w:bCs/>
              </w:rPr>
              <w:t>Number of MIDI Files</w:t>
            </w:r>
          </w:p>
        </w:tc>
        <w:tc>
          <w:tcPr>
            <w:tcW w:w="3000" w:type="dxa"/>
            <w:shd w:val="clear" w:color="auto" w:fill="D9D9D9"/>
            <w:tcMar>
              <w:top w:w="80" w:type="dxa"/>
              <w:left w:w="100" w:type="dxa"/>
              <w:bottom w:w="80" w:type="dxa"/>
              <w:right w:w="100" w:type="dxa"/>
            </w:tcMar>
          </w:tcPr>
          <w:p w14:paraId="07CD98D2" w14:textId="77777777" w:rsidR="00E371ED" w:rsidRDefault="00000000">
            <w:pPr>
              <w:jc w:val="center"/>
            </w:pPr>
            <w:r>
              <w:rPr>
                <w:b/>
                <w:bCs/>
              </w:rPr>
              <w:t>Percentage of Corpus</w:t>
            </w:r>
          </w:p>
        </w:tc>
      </w:tr>
      <w:tr w:rsidR="00E371ED" w14:paraId="0C7BD675" w14:textId="77777777">
        <w:tblPrEx>
          <w:tblCellMar>
            <w:top w:w="0" w:type="dxa"/>
            <w:bottom w:w="0" w:type="dxa"/>
          </w:tblCellMar>
        </w:tblPrEx>
        <w:tc>
          <w:tcPr>
            <w:tcW w:w="4000" w:type="dxa"/>
            <w:tcMar>
              <w:top w:w="80" w:type="dxa"/>
              <w:left w:w="100" w:type="dxa"/>
              <w:bottom w:w="80" w:type="dxa"/>
              <w:right w:w="100" w:type="dxa"/>
            </w:tcMar>
          </w:tcPr>
          <w:p w14:paraId="58703C91" w14:textId="77777777" w:rsidR="00E371ED" w:rsidRDefault="00000000">
            <w:r>
              <w:t>Bach</w:t>
            </w:r>
          </w:p>
        </w:tc>
        <w:tc>
          <w:tcPr>
            <w:tcW w:w="3000" w:type="dxa"/>
            <w:tcMar>
              <w:top w:w="80" w:type="dxa"/>
              <w:left w:w="100" w:type="dxa"/>
              <w:bottom w:w="80" w:type="dxa"/>
              <w:right w:w="100" w:type="dxa"/>
            </w:tcMar>
          </w:tcPr>
          <w:p w14:paraId="64D06768" w14:textId="77777777" w:rsidR="00E371ED" w:rsidRDefault="00000000">
            <w:pPr>
              <w:jc w:val="center"/>
            </w:pPr>
            <w:r>
              <w:t>1,024</w:t>
            </w:r>
          </w:p>
        </w:tc>
        <w:tc>
          <w:tcPr>
            <w:tcW w:w="3000" w:type="dxa"/>
            <w:tcMar>
              <w:top w:w="80" w:type="dxa"/>
              <w:left w:w="100" w:type="dxa"/>
              <w:bottom w:w="80" w:type="dxa"/>
              <w:right w:w="100" w:type="dxa"/>
            </w:tcMar>
          </w:tcPr>
          <w:p w14:paraId="2A1BEDBB" w14:textId="77777777" w:rsidR="00E371ED" w:rsidRDefault="00000000">
            <w:pPr>
              <w:jc w:val="center"/>
            </w:pPr>
            <w:r>
              <w:t>62.8%</w:t>
            </w:r>
          </w:p>
        </w:tc>
      </w:tr>
      <w:tr w:rsidR="00E371ED" w14:paraId="62A0C358" w14:textId="77777777">
        <w:tblPrEx>
          <w:tblCellMar>
            <w:top w:w="0" w:type="dxa"/>
            <w:bottom w:w="0" w:type="dxa"/>
          </w:tblCellMar>
        </w:tblPrEx>
        <w:tc>
          <w:tcPr>
            <w:tcW w:w="4000" w:type="dxa"/>
            <w:tcMar>
              <w:top w:w="80" w:type="dxa"/>
              <w:left w:w="100" w:type="dxa"/>
              <w:bottom w:w="80" w:type="dxa"/>
              <w:right w:w="100" w:type="dxa"/>
            </w:tcMar>
          </w:tcPr>
          <w:p w14:paraId="05DF10D6" w14:textId="77777777" w:rsidR="00E371ED" w:rsidRDefault="00000000">
            <w:r>
              <w:t>Beethoven</w:t>
            </w:r>
          </w:p>
        </w:tc>
        <w:tc>
          <w:tcPr>
            <w:tcW w:w="3000" w:type="dxa"/>
            <w:tcMar>
              <w:top w:w="80" w:type="dxa"/>
              <w:left w:w="100" w:type="dxa"/>
              <w:bottom w:w="80" w:type="dxa"/>
              <w:right w:w="100" w:type="dxa"/>
            </w:tcMar>
          </w:tcPr>
          <w:p w14:paraId="59959C69" w14:textId="77777777" w:rsidR="00E371ED" w:rsidRDefault="00000000">
            <w:pPr>
              <w:jc w:val="center"/>
            </w:pPr>
            <w:r>
              <w:t>213</w:t>
            </w:r>
          </w:p>
        </w:tc>
        <w:tc>
          <w:tcPr>
            <w:tcW w:w="3000" w:type="dxa"/>
            <w:tcMar>
              <w:top w:w="80" w:type="dxa"/>
              <w:left w:w="100" w:type="dxa"/>
              <w:bottom w:w="80" w:type="dxa"/>
              <w:right w:w="100" w:type="dxa"/>
            </w:tcMar>
          </w:tcPr>
          <w:p w14:paraId="5B9E4A99" w14:textId="77777777" w:rsidR="00E371ED" w:rsidRDefault="00000000">
            <w:pPr>
              <w:jc w:val="center"/>
            </w:pPr>
            <w:r>
              <w:t>13.1%</w:t>
            </w:r>
          </w:p>
        </w:tc>
      </w:tr>
      <w:tr w:rsidR="00E371ED" w14:paraId="428C29B1" w14:textId="77777777">
        <w:tblPrEx>
          <w:tblCellMar>
            <w:top w:w="0" w:type="dxa"/>
            <w:bottom w:w="0" w:type="dxa"/>
          </w:tblCellMar>
        </w:tblPrEx>
        <w:tc>
          <w:tcPr>
            <w:tcW w:w="4000" w:type="dxa"/>
            <w:tcMar>
              <w:top w:w="80" w:type="dxa"/>
              <w:left w:w="100" w:type="dxa"/>
              <w:bottom w:w="80" w:type="dxa"/>
              <w:right w:w="100" w:type="dxa"/>
            </w:tcMar>
          </w:tcPr>
          <w:p w14:paraId="4C72F929" w14:textId="77777777" w:rsidR="00E371ED" w:rsidRDefault="00000000">
            <w:r>
              <w:t>Chopin</w:t>
            </w:r>
          </w:p>
        </w:tc>
        <w:tc>
          <w:tcPr>
            <w:tcW w:w="3000" w:type="dxa"/>
            <w:tcMar>
              <w:top w:w="80" w:type="dxa"/>
              <w:left w:w="100" w:type="dxa"/>
              <w:bottom w:w="80" w:type="dxa"/>
              <w:right w:w="100" w:type="dxa"/>
            </w:tcMar>
          </w:tcPr>
          <w:p w14:paraId="71CD6CD6" w14:textId="77777777" w:rsidR="00E371ED" w:rsidRDefault="00000000">
            <w:pPr>
              <w:jc w:val="center"/>
            </w:pPr>
            <w:r>
              <w:t>136</w:t>
            </w:r>
          </w:p>
        </w:tc>
        <w:tc>
          <w:tcPr>
            <w:tcW w:w="3000" w:type="dxa"/>
            <w:tcMar>
              <w:top w:w="80" w:type="dxa"/>
              <w:left w:w="100" w:type="dxa"/>
              <w:bottom w:w="80" w:type="dxa"/>
              <w:right w:w="100" w:type="dxa"/>
            </w:tcMar>
          </w:tcPr>
          <w:p w14:paraId="70D550DD" w14:textId="77777777" w:rsidR="00E371ED" w:rsidRDefault="00000000">
            <w:pPr>
              <w:jc w:val="center"/>
            </w:pPr>
            <w:r>
              <w:t>8.3%</w:t>
            </w:r>
          </w:p>
        </w:tc>
      </w:tr>
      <w:tr w:rsidR="00E371ED" w14:paraId="7CB10655" w14:textId="77777777">
        <w:tblPrEx>
          <w:tblCellMar>
            <w:top w:w="0" w:type="dxa"/>
            <w:bottom w:w="0" w:type="dxa"/>
          </w:tblCellMar>
        </w:tblPrEx>
        <w:tc>
          <w:tcPr>
            <w:tcW w:w="4000" w:type="dxa"/>
            <w:tcMar>
              <w:top w:w="80" w:type="dxa"/>
              <w:left w:w="100" w:type="dxa"/>
              <w:bottom w:w="80" w:type="dxa"/>
              <w:right w:w="100" w:type="dxa"/>
            </w:tcMar>
          </w:tcPr>
          <w:p w14:paraId="16284B70" w14:textId="77777777" w:rsidR="00E371ED" w:rsidRDefault="00000000">
            <w:r>
              <w:t>Mozart</w:t>
            </w:r>
          </w:p>
        </w:tc>
        <w:tc>
          <w:tcPr>
            <w:tcW w:w="3000" w:type="dxa"/>
            <w:tcMar>
              <w:top w:w="80" w:type="dxa"/>
              <w:left w:w="100" w:type="dxa"/>
              <w:bottom w:w="80" w:type="dxa"/>
              <w:right w:w="100" w:type="dxa"/>
            </w:tcMar>
          </w:tcPr>
          <w:p w14:paraId="22E2BCE4" w14:textId="77777777" w:rsidR="00E371ED" w:rsidRDefault="00000000">
            <w:pPr>
              <w:jc w:val="center"/>
            </w:pPr>
            <w:r>
              <w:t>257</w:t>
            </w:r>
          </w:p>
        </w:tc>
        <w:tc>
          <w:tcPr>
            <w:tcW w:w="3000" w:type="dxa"/>
            <w:tcMar>
              <w:top w:w="80" w:type="dxa"/>
              <w:left w:w="100" w:type="dxa"/>
              <w:bottom w:w="80" w:type="dxa"/>
              <w:right w:w="100" w:type="dxa"/>
            </w:tcMar>
          </w:tcPr>
          <w:p w14:paraId="6F7528F4" w14:textId="77777777" w:rsidR="00E371ED" w:rsidRDefault="00000000">
            <w:pPr>
              <w:jc w:val="center"/>
            </w:pPr>
            <w:r>
              <w:t>15.8%</w:t>
            </w:r>
          </w:p>
        </w:tc>
      </w:tr>
      <w:tr w:rsidR="00E371ED" w14:paraId="7DFF1CC9" w14:textId="77777777">
        <w:tblPrEx>
          <w:tblCellMar>
            <w:top w:w="0" w:type="dxa"/>
            <w:bottom w:w="0" w:type="dxa"/>
          </w:tblCellMar>
        </w:tblPrEx>
        <w:tc>
          <w:tcPr>
            <w:tcW w:w="4000" w:type="dxa"/>
            <w:tcMar>
              <w:top w:w="80" w:type="dxa"/>
              <w:left w:w="100" w:type="dxa"/>
              <w:bottom w:w="80" w:type="dxa"/>
              <w:right w:w="100" w:type="dxa"/>
            </w:tcMar>
          </w:tcPr>
          <w:p w14:paraId="2E4CE816" w14:textId="77777777" w:rsidR="00E371ED" w:rsidRDefault="00000000">
            <w:r>
              <w:t>Total</w:t>
            </w:r>
          </w:p>
        </w:tc>
        <w:tc>
          <w:tcPr>
            <w:tcW w:w="3000" w:type="dxa"/>
            <w:tcMar>
              <w:top w:w="80" w:type="dxa"/>
              <w:left w:w="100" w:type="dxa"/>
              <w:bottom w:w="80" w:type="dxa"/>
              <w:right w:w="100" w:type="dxa"/>
            </w:tcMar>
          </w:tcPr>
          <w:p w14:paraId="57705B8C" w14:textId="77777777" w:rsidR="00E371ED" w:rsidRDefault="00000000">
            <w:pPr>
              <w:jc w:val="center"/>
            </w:pPr>
            <w:r>
              <w:t>1,630</w:t>
            </w:r>
          </w:p>
        </w:tc>
        <w:tc>
          <w:tcPr>
            <w:tcW w:w="3000" w:type="dxa"/>
            <w:tcMar>
              <w:top w:w="80" w:type="dxa"/>
              <w:left w:w="100" w:type="dxa"/>
              <w:bottom w:w="80" w:type="dxa"/>
              <w:right w:w="100" w:type="dxa"/>
            </w:tcMar>
          </w:tcPr>
          <w:p w14:paraId="0C74F59C" w14:textId="77777777" w:rsidR="00E371ED" w:rsidRDefault="00000000">
            <w:pPr>
              <w:jc w:val="center"/>
            </w:pPr>
            <w:r>
              <w:t>100%</w:t>
            </w:r>
          </w:p>
        </w:tc>
      </w:tr>
    </w:tbl>
    <w:p w14:paraId="3F005749" w14:textId="77777777" w:rsidR="00E371ED" w:rsidRDefault="00000000">
      <w:pPr>
        <w:spacing w:before="120" w:after="240"/>
      </w:pPr>
      <w:r>
        <w:rPr>
          <w:i/>
          <w:iCs/>
          <w:sz w:val="24"/>
          <w:szCs w:val="24"/>
        </w:rPr>
        <w:t>Note. Counts reflect the four-composer subset used for this project, not the full Kaggle collection.</w:t>
      </w:r>
    </w:p>
    <w:p w14:paraId="0B216690" w14:textId="77777777" w:rsidR="00E371ED" w:rsidRDefault="00000000">
      <w:pPr>
        <w:pStyle w:val="Heading2"/>
        <w:spacing w:before="240" w:line="480" w:lineRule="auto"/>
      </w:pPr>
      <w:r>
        <w:rPr>
          <w:b/>
          <w:bCs/>
          <w:color w:val="000000"/>
          <w:sz w:val="24"/>
          <w:szCs w:val="24"/>
        </w:rPr>
        <w:t>Data Preprocessing</w:t>
      </w:r>
    </w:p>
    <w:p w14:paraId="1B684A07" w14:textId="77777777" w:rsidR="00E371ED" w:rsidRDefault="00000000">
      <w:pPr>
        <w:spacing w:line="480" w:lineRule="auto"/>
        <w:ind w:firstLine="720"/>
      </w:pPr>
      <w:r>
        <w:rPr>
          <w:sz w:val="24"/>
          <w:szCs w:val="24"/>
        </w:rPr>
        <w:t xml:space="preserve">Each MIDI file was parsed with the </w:t>
      </w:r>
      <w:proofErr w:type="spellStart"/>
      <w:r>
        <w:rPr>
          <w:sz w:val="24"/>
          <w:szCs w:val="24"/>
        </w:rPr>
        <w:t>pretty_midi</w:t>
      </w:r>
      <w:proofErr w:type="spellEnd"/>
      <w:r>
        <w:rPr>
          <w:sz w:val="24"/>
          <w:szCs w:val="24"/>
        </w:rPr>
        <w:t xml:space="preserve"> library (Raffel &amp; Ellis, 2014), which merges all instrument tracks into a single piano-roll matrix of shape (pitch, time). Three preprocessing decisions were applied uniformly to every file:</w:t>
      </w:r>
    </w:p>
    <w:p w14:paraId="0AECAC5D" w14:textId="77777777" w:rsidR="00E371ED" w:rsidRDefault="00000000">
      <w:pPr>
        <w:pStyle w:val="ListParagraph"/>
        <w:numPr>
          <w:ilvl w:val="0"/>
          <w:numId w:val="2"/>
        </w:numPr>
        <w:spacing w:line="480" w:lineRule="auto"/>
      </w:pPr>
      <w:r>
        <w:rPr>
          <w:sz w:val="24"/>
          <w:szCs w:val="24"/>
        </w:rPr>
        <w:lastRenderedPageBreak/>
        <w:t>Pitch restriction. The piano roll was restricted to MIDI pitches 21–108, the standard 88-key piano range, dropping percussion and extreme registers that contribute noise without musical information relevant to composer style.</w:t>
      </w:r>
    </w:p>
    <w:p w14:paraId="349D19A4" w14:textId="77777777" w:rsidR="00E371ED" w:rsidRDefault="00000000">
      <w:pPr>
        <w:pStyle w:val="ListParagraph"/>
        <w:numPr>
          <w:ilvl w:val="0"/>
          <w:numId w:val="2"/>
        </w:numPr>
        <w:spacing w:line="480" w:lineRule="auto"/>
      </w:pPr>
      <w:r>
        <w:rPr>
          <w:sz w:val="24"/>
          <w:szCs w:val="24"/>
        </w:rPr>
        <w:t>Binarization. The roll was converted to a binary note on/off representation rather than retaining raw velocity values, improving robustness across files that used very different velocity or dynamics encodings.</w:t>
      </w:r>
    </w:p>
    <w:p w14:paraId="09ED88B7" w14:textId="77777777" w:rsidR="00E371ED" w:rsidRDefault="00000000">
      <w:pPr>
        <w:pStyle w:val="ListParagraph"/>
        <w:numPr>
          <w:ilvl w:val="0"/>
          <w:numId w:val="2"/>
        </w:numPr>
        <w:spacing w:line="480" w:lineRule="auto"/>
      </w:pPr>
      <w:r>
        <w:rPr>
          <w:sz w:val="24"/>
          <w:szCs w:val="24"/>
        </w:rPr>
        <w:t>Duration filtering. Files with a parsed duration shorter than 8 seconds or longer than 1,800 seconds (30 minutes) were discarded, since these durations typically indicated parsing artifacts caused by malformed tempo-change events rather than genuine musical content.</w:t>
      </w:r>
    </w:p>
    <w:p w14:paraId="78A289AD" w14:textId="77777777" w:rsidR="00E371ED" w:rsidRDefault="00000000">
      <w:pPr>
        <w:spacing w:line="480" w:lineRule="auto"/>
        <w:ind w:firstLine="720"/>
      </w:pPr>
      <w:r>
        <w:rPr>
          <w:sz w:val="24"/>
          <w:szCs w:val="24"/>
        </w:rPr>
        <w:t>The piano roll was sampled at a fixed frame rate of 10 frames per second (FS = 10). A representative sample file (Mozart, Symphony No. 34, K. 338, first movement) produced a piano roll of shape (88, 4260), confirming the pipeline's correctness before full-corpus processing.</w:t>
      </w:r>
    </w:p>
    <w:p w14:paraId="0E88B0B4" w14:textId="77777777" w:rsidR="00E371ED" w:rsidRDefault="00000000">
      <w:pPr>
        <w:pStyle w:val="Heading2"/>
        <w:spacing w:before="240" w:line="480" w:lineRule="auto"/>
      </w:pPr>
      <w:r>
        <w:rPr>
          <w:b/>
          <w:bCs/>
          <w:color w:val="000000"/>
          <w:sz w:val="24"/>
          <w:szCs w:val="24"/>
        </w:rPr>
        <w:t>Feature Extraction</w:t>
      </w:r>
    </w:p>
    <w:p w14:paraId="2CEFB0CC" w14:textId="77777777" w:rsidR="00E371ED" w:rsidRDefault="00000000">
      <w:pPr>
        <w:spacing w:line="480" w:lineRule="auto"/>
        <w:ind w:firstLine="720"/>
      </w:pPr>
      <w:r>
        <w:rPr>
          <w:sz w:val="24"/>
          <w:szCs w:val="24"/>
        </w:rPr>
        <w:t>Full pieces in the corpus ranged from roughly 18 seconds to nearly 90 minutes in duration, which is far too variable to feed directly into a fixed-size neural network input. To address this, a sliding-window approach was used to extract fixed-size samples from each piece's piano roll:</w:t>
      </w:r>
    </w:p>
    <w:p w14:paraId="025E5FEC" w14:textId="77777777" w:rsidR="00E371ED" w:rsidRDefault="00000000">
      <w:pPr>
        <w:pStyle w:val="ListParagraph"/>
        <w:numPr>
          <w:ilvl w:val="0"/>
          <w:numId w:val="2"/>
        </w:numPr>
        <w:spacing w:line="480" w:lineRule="auto"/>
      </w:pPr>
      <w:r>
        <w:rPr>
          <w:sz w:val="24"/>
          <w:szCs w:val="24"/>
        </w:rPr>
        <w:t>A 4-second window (WINDOW_SEC = 4) was slid across each piece's piano roll with a 2-second hop (HOP_SEC = 2), i.e., 50% overlap between consecutive windows.</w:t>
      </w:r>
    </w:p>
    <w:p w14:paraId="7992A417" w14:textId="77777777" w:rsidR="00E371ED" w:rsidRDefault="00000000">
      <w:pPr>
        <w:pStyle w:val="ListParagraph"/>
        <w:numPr>
          <w:ilvl w:val="0"/>
          <w:numId w:val="2"/>
        </w:numPr>
        <w:spacing w:line="480" w:lineRule="auto"/>
      </w:pPr>
      <w:r>
        <w:rPr>
          <w:sz w:val="24"/>
          <w:szCs w:val="24"/>
        </w:rPr>
        <w:t xml:space="preserve">At the chosen frame rate, each window corresponds to a fixed tensor of shape (88 pitches × </w:t>
      </w:r>
      <w:proofErr w:type="gramStart"/>
      <w:r>
        <w:rPr>
          <w:sz w:val="24"/>
          <w:szCs w:val="24"/>
        </w:rPr>
        <w:t>40 time</w:t>
      </w:r>
      <w:proofErr w:type="gramEnd"/>
      <w:r>
        <w:rPr>
          <w:sz w:val="24"/>
          <w:szCs w:val="24"/>
        </w:rPr>
        <w:t xml:space="preserve"> frames × 1 channel).</w:t>
      </w:r>
    </w:p>
    <w:p w14:paraId="09AE11E1" w14:textId="77777777" w:rsidR="00E371ED" w:rsidRDefault="00000000">
      <w:pPr>
        <w:pStyle w:val="ListParagraph"/>
        <w:numPr>
          <w:ilvl w:val="0"/>
          <w:numId w:val="2"/>
        </w:numPr>
        <w:spacing w:line="480" w:lineRule="auto"/>
      </w:pPr>
      <w:r>
        <w:rPr>
          <w:sz w:val="24"/>
          <w:szCs w:val="24"/>
        </w:rPr>
        <w:lastRenderedPageBreak/>
        <w:t>A maximum of 8 windows was retained per piece (MAX_WINDOWS_PER_PIECE = 8) so that very long pieces would not dominate the resulting dataset.</w:t>
      </w:r>
    </w:p>
    <w:p w14:paraId="75F0912B" w14:textId="77777777" w:rsidR="00E371ED" w:rsidRDefault="00000000">
      <w:pPr>
        <w:pStyle w:val="ListParagraph"/>
        <w:numPr>
          <w:ilvl w:val="0"/>
          <w:numId w:val="2"/>
        </w:numPr>
        <w:spacing w:line="480" w:lineRule="auto"/>
      </w:pPr>
      <w:r>
        <w:rPr>
          <w:sz w:val="24"/>
          <w:szCs w:val="24"/>
        </w:rPr>
        <w:t xml:space="preserve">Each extracted window retained a </w:t>
      </w:r>
      <w:proofErr w:type="spellStart"/>
      <w:r>
        <w:rPr>
          <w:sz w:val="24"/>
          <w:szCs w:val="24"/>
        </w:rPr>
        <w:t>piece_id</w:t>
      </w:r>
      <w:proofErr w:type="spellEnd"/>
      <w:r>
        <w:rPr>
          <w:sz w:val="24"/>
          <w:szCs w:val="24"/>
        </w:rPr>
        <w:t xml:space="preserve"> tag identifying its source piece, which was essential for constructing a leakage-free train/validation/test split (see the Data Splitting section).</w:t>
      </w:r>
    </w:p>
    <w:p w14:paraId="28FE13D0" w14:textId="77777777" w:rsidR="00E371ED" w:rsidRDefault="00000000">
      <w:pPr>
        <w:spacing w:line="480" w:lineRule="auto"/>
        <w:ind w:firstLine="720"/>
      </w:pPr>
      <w:r>
        <w:rPr>
          <w:sz w:val="24"/>
          <w:szCs w:val="24"/>
        </w:rPr>
        <w:t>This windowing strategy served two purposes simultaneously: it produced a fixed-size input tensor suitable for the network, and it acted as a natural form of data augmentation, since each piece contributed several mildly correlated training examples drawn from different sections of the piece. Applying this procedure across the full 1,630-file corpus took approximately 142.7 seconds and produced 12,999 usable windows; five files were skipped due to parsing failures or degenerate duration. The resulting window-level class distribution, shown in Table 2, preserved the same approximate imbalance seen at the file level.</w:t>
      </w:r>
    </w:p>
    <w:p w14:paraId="364AC956" w14:textId="77777777" w:rsidR="00E371ED" w:rsidRDefault="00000000">
      <w:pPr>
        <w:spacing w:before="240"/>
      </w:pPr>
      <w:r>
        <w:rPr>
          <w:sz w:val="24"/>
          <w:szCs w:val="24"/>
        </w:rPr>
        <w:t>Table 2</w:t>
      </w:r>
    </w:p>
    <w:p w14:paraId="6E1AB99D" w14:textId="77777777" w:rsidR="00E371ED" w:rsidRDefault="00000000">
      <w:pPr>
        <w:spacing w:after="120"/>
      </w:pPr>
      <w:r>
        <w:rPr>
          <w:i/>
          <w:iCs/>
          <w:sz w:val="24"/>
          <w:szCs w:val="24"/>
        </w:rPr>
        <w:t>Window-Level Class Distribution After Feature Extraction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3000"/>
      </w:tblGrid>
      <w:tr w:rsidR="00E371ED" w14:paraId="0EAA8E0A" w14:textId="77777777">
        <w:tblPrEx>
          <w:tblCellMar>
            <w:top w:w="0" w:type="dxa"/>
            <w:bottom w:w="0" w:type="dxa"/>
          </w:tblCellMar>
        </w:tblPrEx>
        <w:trPr>
          <w:tblHeader/>
        </w:trPr>
        <w:tc>
          <w:tcPr>
            <w:tcW w:w="4000" w:type="dxa"/>
            <w:shd w:val="clear" w:color="auto" w:fill="D9D9D9"/>
            <w:tcMar>
              <w:top w:w="80" w:type="dxa"/>
              <w:left w:w="100" w:type="dxa"/>
              <w:bottom w:w="80" w:type="dxa"/>
              <w:right w:w="100" w:type="dxa"/>
            </w:tcMar>
          </w:tcPr>
          <w:p w14:paraId="124F9FEB" w14:textId="77777777" w:rsidR="00E371ED" w:rsidRDefault="00000000">
            <w:pPr>
              <w:jc w:val="center"/>
            </w:pPr>
            <w:r>
              <w:rPr>
                <w:b/>
                <w:bCs/>
              </w:rPr>
              <w:t>Composer</w:t>
            </w:r>
          </w:p>
        </w:tc>
        <w:tc>
          <w:tcPr>
            <w:tcW w:w="3000" w:type="dxa"/>
            <w:shd w:val="clear" w:color="auto" w:fill="D9D9D9"/>
            <w:tcMar>
              <w:top w:w="80" w:type="dxa"/>
              <w:left w:w="100" w:type="dxa"/>
              <w:bottom w:w="80" w:type="dxa"/>
              <w:right w:w="100" w:type="dxa"/>
            </w:tcMar>
          </w:tcPr>
          <w:p w14:paraId="13B6B2CC" w14:textId="77777777" w:rsidR="00E371ED" w:rsidRDefault="00000000">
            <w:pPr>
              <w:jc w:val="center"/>
            </w:pPr>
            <w:r>
              <w:rPr>
                <w:b/>
                <w:bCs/>
              </w:rPr>
              <w:t>Number of Windows</w:t>
            </w:r>
          </w:p>
        </w:tc>
        <w:tc>
          <w:tcPr>
            <w:tcW w:w="3000" w:type="dxa"/>
            <w:shd w:val="clear" w:color="auto" w:fill="D9D9D9"/>
            <w:tcMar>
              <w:top w:w="80" w:type="dxa"/>
              <w:left w:w="100" w:type="dxa"/>
              <w:bottom w:w="80" w:type="dxa"/>
              <w:right w:w="100" w:type="dxa"/>
            </w:tcMar>
          </w:tcPr>
          <w:p w14:paraId="62F5E6F7" w14:textId="77777777" w:rsidR="00E371ED" w:rsidRDefault="00000000">
            <w:pPr>
              <w:jc w:val="center"/>
            </w:pPr>
            <w:r>
              <w:rPr>
                <w:b/>
                <w:bCs/>
              </w:rPr>
              <w:t>Percentage of Windows</w:t>
            </w:r>
          </w:p>
        </w:tc>
      </w:tr>
      <w:tr w:rsidR="00E371ED" w14:paraId="7F00DCA1" w14:textId="77777777">
        <w:tblPrEx>
          <w:tblCellMar>
            <w:top w:w="0" w:type="dxa"/>
            <w:bottom w:w="0" w:type="dxa"/>
          </w:tblCellMar>
        </w:tblPrEx>
        <w:tc>
          <w:tcPr>
            <w:tcW w:w="4000" w:type="dxa"/>
            <w:tcMar>
              <w:top w:w="80" w:type="dxa"/>
              <w:left w:w="100" w:type="dxa"/>
              <w:bottom w:w="80" w:type="dxa"/>
              <w:right w:w="100" w:type="dxa"/>
            </w:tcMar>
          </w:tcPr>
          <w:p w14:paraId="4017D639" w14:textId="77777777" w:rsidR="00E371ED" w:rsidRDefault="00000000">
            <w:r>
              <w:t>Bach</w:t>
            </w:r>
          </w:p>
        </w:tc>
        <w:tc>
          <w:tcPr>
            <w:tcW w:w="3000" w:type="dxa"/>
            <w:tcMar>
              <w:top w:w="80" w:type="dxa"/>
              <w:left w:w="100" w:type="dxa"/>
              <w:bottom w:w="80" w:type="dxa"/>
              <w:right w:w="100" w:type="dxa"/>
            </w:tcMar>
          </w:tcPr>
          <w:p w14:paraId="6D821236" w14:textId="77777777" w:rsidR="00E371ED" w:rsidRDefault="00000000">
            <w:pPr>
              <w:jc w:val="center"/>
            </w:pPr>
            <w:r>
              <w:t>8,183</w:t>
            </w:r>
          </w:p>
        </w:tc>
        <w:tc>
          <w:tcPr>
            <w:tcW w:w="3000" w:type="dxa"/>
            <w:tcMar>
              <w:top w:w="80" w:type="dxa"/>
              <w:left w:w="100" w:type="dxa"/>
              <w:bottom w:w="80" w:type="dxa"/>
              <w:right w:w="100" w:type="dxa"/>
            </w:tcMar>
          </w:tcPr>
          <w:p w14:paraId="320182BA" w14:textId="77777777" w:rsidR="00E371ED" w:rsidRDefault="00000000">
            <w:pPr>
              <w:jc w:val="center"/>
            </w:pPr>
            <w:r>
              <w:t>63.0%</w:t>
            </w:r>
          </w:p>
        </w:tc>
      </w:tr>
      <w:tr w:rsidR="00E371ED" w14:paraId="29375A2E" w14:textId="77777777">
        <w:tblPrEx>
          <w:tblCellMar>
            <w:top w:w="0" w:type="dxa"/>
            <w:bottom w:w="0" w:type="dxa"/>
          </w:tblCellMar>
        </w:tblPrEx>
        <w:tc>
          <w:tcPr>
            <w:tcW w:w="4000" w:type="dxa"/>
            <w:tcMar>
              <w:top w:w="80" w:type="dxa"/>
              <w:left w:w="100" w:type="dxa"/>
              <w:bottom w:w="80" w:type="dxa"/>
              <w:right w:w="100" w:type="dxa"/>
            </w:tcMar>
          </w:tcPr>
          <w:p w14:paraId="5F1CFC21" w14:textId="77777777" w:rsidR="00E371ED" w:rsidRDefault="00000000">
            <w:r>
              <w:t>Beethoven</w:t>
            </w:r>
          </w:p>
        </w:tc>
        <w:tc>
          <w:tcPr>
            <w:tcW w:w="3000" w:type="dxa"/>
            <w:tcMar>
              <w:top w:w="80" w:type="dxa"/>
              <w:left w:w="100" w:type="dxa"/>
              <w:bottom w:w="80" w:type="dxa"/>
              <w:right w:w="100" w:type="dxa"/>
            </w:tcMar>
          </w:tcPr>
          <w:p w14:paraId="760170B3" w14:textId="77777777" w:rsidR="00E371ED" w:rsidRDefault="00000000">
            <w:pPr>
              <w:jc w:val="center"/>
            </w:pPr>
            <w:r>
              <w:t>1,680</w:t>
            </w:r>
          </w:p>
        </w:tc>
        <w:tc>
          <w:tcPr>
            <w:tcW w:w="3000" w:type="dxa"/>
            <w:tcMar>
              <w:top w:w="80" w:type="dxa"/>
              <w:left w:w="100" w:type="dxa"/>
              <w:bottom w:w="80" w:type="dxa"/>
              <w:right w:w="100" w:type="dxa"/>
            </w:tcMar>
          </w:tcPr>
          <w:p w14:paraId="304D86C1" w14:textId="77777777" w:rsidR="00E371ED" w:rsidRDefault="00000000">
            <w:pPr>
              <w:jc w:val="center"/>
            </w:pPr>
            <w:r>
              <w:t>12.9%</w:t>
            </w:r>
          </w:p>
        </w:tc>
      </w:tr>
      <w:tr w:rsidR="00E371ED" w14:paraId="069FBDF8" w14:textId="77777777">
        <w:tblPrEx>
          <w:tblCellMar>
            <w:top w:w="0" w:type="dxa"/>
            <w:bottom w:w="0" w:type="dxa"/>
          </w:tblCellMar>
        </w:tblPrEx>
        <w:tc>
          <w:tcPr>
            <w:tcW w:w="4000" w:type="dxa"/>
            <w:tcMar>
              <w:top w:w="80" w:type="dxa"/>
              <w:left w:w="100" w:type="dxa"/>
              <w:bottom w:w="80" w:type="dxa"/>
              <w:right w:w="100" w:type="dxa"/>
            </w:tcMar>
          </w:tcPr>
          <w:p w14:paraId="4B8B55CD" w14:textId="77777777" w:rsidR="00E371ED" w:rsidRDefault="00000000">
            <w:r>
              <w:t>Chopin</w:t>
            </w:r>
          </w:p>
        </w:tc>
        <w:tc>
          <w:tcPr>
            <w:tcW w:w="3000" w:type="dxa"/>
            <w:tcMar>
              <w:top w:w="80" w:type="dxa"/>
              <w:left w:w="100" w:type="dxa"/>
              <w:bottom w:w="80" w:type="dxa"/>
              <w:right w:w="100" w:type="dxa"/>
            </w:tcMar>
          </w:tcPr>
          <w:p w14:paraId="3B677110" w14:textId="77777777" w:rsidR="00E371ED" w:rsidRDefault="00000000">
            <w:pPr>
              <w:jc w:val="center"/>
            </w:pPr>
            <w:r>
              <w:t>1,088</w:t>
            </w:r>
          </w:p>
        </w:tc>
        <w:tc>
          <w:tcPr>
            <w:tcW w:w="3000" w:type="dxa"/>
            <w:tcMar>
              <w:top w:w="80" w:type="dxa"/>
              <w:left w:w="100" w:type="dxa"/>
              <w:bottom w:w="80" w:type="dxa"/>
              <w:right w:w="100" w:type="dxa"/>
            </w:tcMar>
          </w:tcPr>
          <w:p w14:paraId="0A69599E" w14:textId="77777777" w:rsidR="00E371ED" w:rsidRDefault="00000000">
            <w:pPr>
              <w:jc w:val="center"/>
            </w:pPr>
            <w:r>
              <w:t>8.4%</w:t>
            </w:r>
          </w:p>
        </w:tc>
      </w:tr>
      <w:tr w:rsidR="00E371ED" w14:paraId="42BFC66D" w14:textId="77777777">
        <w:tblPrEx>
          <w:tblCellMar>
            <w:top w:w="0" w:type="dxa"/>
            <w:bottom w:w="0" w:type="dxa"/>
          </w:tblCellMar>
        </w:tblPrEx>
        <w:tc>
          <w:tcPr>
            <w:tcW w:w="4000" w:type="dxa"/>
            <w:tcMar>
              <w:top w:w="80" w:type="dxa"/>
              <w:left w:w="100" w:type="dxa"/>
              <w:bottom w:w="80" w:type="dxa"/>
              <w:right w:w="100" w:type="dxa"/>
            </w:tcMar>
          </w:tcPr>
          <w:p w14:paraId="39479615" w14:textId="77777777" w:rsidR="00E371ED" w:rsidRDefault="00000000">
            <w:r>
              <w:t>Mozart</w:t>
            </w:r>
          </w:p>
        </w:tc>
        <w:tc>
          <w:tcPr>
            <w:tcW w:w="3000" w:type="dxa"/>
            <w:tcMar>
              <w:top w:w="80" w:type="dxa"/>
              <w:left w:w="100" w:type="dxa"/>
              <w:bottom w:w="80" w:type="dxa"/>
              <w:right w:w="100" w:type="dxa"/>
            </w:tcMar>
          </w:tcPr>
          <w:p w14:paraId="0A5565F2" w14:textId="77777777" w:rsidR="00E371ED" w:rsidRDefault="00000000">
            <w:pPr>
              <w:jc w:val="center"/>
            </w:pPr>
            <w:r>
              <w:t>2,048</w:t>
            </w:r>
          </w:p>
        </w:tc>
        <w:tc>
          <w:tcPr>
            <w:tcW w:w="3000" w:type="dxa"/>
            <w:tcMar>
              <w:top w:w="80" w:type="dxa"/>
              <w:left w:w="100" w:type="dxa"/>
              <w:bottom w:w="80" w:type="dxa"/>
              <w:right w:w="100" w:type="dxa"/>
            </w:tcMar>
          </w:tcPr>
          <w:p w14:paraId="09349EE1" w14:textId="77777777" w:rsidR="00E371ED" w:rsidRDefault="00000000">
            <w:pPr>
              <w:jc w:val="center"/>
            </w:pPr>
            <w:r>
              <w:t>15.8%</w:t>
            </w:r>
          </w:p>
        </w:tc>
      </w:tr>
      <w:tr w:rsidR="00E371ED" w14:paraId="7C021876" w14:textId="77777777">
        <w:tblPrEx>
          <w:tblCellMar>
            <w:top w:w="0" w:type="dxa"/>
            <w:bottom w:w="0" w:type="dxa"/>
          </w:tblCellMar>
        </w:tblPrEx>
        <w:tc>
          <w:tcPr>
            <w:tcW w:w="4000" w:type="dxa"/>
            <w:tcMar>
              <w:top w:w="80" w:type="dxa"/>
              <w:left w:w="100" w:type="dxa"/>
              <w:bottom w:w="80" w:type="dxa"/>
              <w:right w:w="100" w:type="dxa"/>
            </w:tcMar>
          </w:tcPr>
          <w:p w14:paraId="522C0F46" w14:textId="77777777" w:rsidR="00E371ED" w:rsidRDefault="00000000">
            <w:r>
              <w:t>Total</w:t>
            </w:r>
          </w:p>
        </w:tc>
        <w:tc>
          <w:tcPr>
            <w:tcW w:w="3000" w:type="dxa"/>
            <w:tcMar>
              <w:top w:w="80" w:type="dxa"/>
              <w:left w:w="100" w:type="dxa"/>
              <w:bottom w:w="80" w:type="dxa"/>
              <w:right w:w="100" w:type="dxa"/>
            </w:tcMar>
          </w:tcPr>
          <w:p w14:paraId="7F52DBCC" w14:textId="77777777" w:rsidR="00E371ED" w:rsidRDefault="00000000">
            <w:pPr>
              <w:jc w:val="center"/>
            </w:pPr>
            <w:r>
              <w:t>12,999</w:t>
            </w:r>
          </w:p>
        </w:tc>
        <w:tc>
          <w:tcPr>
            <w:tcW w:w="3000" w:type="dxa"/>
            <w:tcMar>
              <w:top w:w="80" w:type="dxa"/>
              <w:left w:w="100" w:type="dxa"/>
              <w:bottom w:w="80" w:type="dxa"/>
              <w:right w:w="100" w:type="dxa"/>
            </w:tcMar>
          </w:tcPr>
          <w:p w14:paraId="28C72C7A" w14:textId="77777777" w:rsidR="00E371ED" w:rsidRDefault="00000000">
            <w:pPr>
              <w:jc w:val="center"/>
            </w:pPr>
            <w:r>
              <w:t>100%</w:t>
            </w:r>
          </w:p>
        </w:tc>
      </w:tr>
    </w:tbl>
    <w:p w14:paraId="77716664" w14:textId="77777777" w:rsidR="00E371ED" w:rsidRDefault="00000000">
      <w:pPr>
        <w:pStyle w:val="Heading2"/>
        <w:spacing w:before="240" w:line="480" w:lineRule="auto"/>
      </w:pPr>
      <w:r>
        <w:rPr>
          <w:b/>
          <w:bCs/>
          <w:color w:val="000000"/>
          <w:sz w:val="24"/>
          <w:szCs w:val="24"/>
        </w:rPr>
        <w:t>Train, Validation, and Test Splitting</w:t>
      </w:r>
    </w:p>
    <w:p w14:paraId="54721086" w14:textId="77777777" w:rsidR="00E371ED" w:rsidRDefault="00000000">
      <w:pPr>
        <w:spacing w:line="480" w:lineRule="auto"/>
        <w:ind w:firstLine="720"/>
      </w:pPr>
      <w:r>
        <w:rPr>
          <w:sz w:val="24"/>
          <w:szCs w:val="24"/>
        </w:rPr>
        <w:t xml:space="preserve">Because each piece contributed multiple overlapping windows, a naive random split at the window level would allow windows from the same piece to appear in both the training and test sets, letting the model “memorize” piece-specific fingerprints rather than learning </w:t>
      </w:r>
      <w:r>
        <w:rPr>
          <w:sz w:val="24"/>
          <w:szCs w:val="24"/>
        </w:rPr>
        <w:lastRenderedPageBreak/>
        <w:t xml:space="preserve">generalizable composer style. To prevent this form of leakage, a grouped split was used, keyed on </w:t>
      </w:r>
      <w:proofErr w:type="spellStart"/>
      <w:r>
        <w:rPr>
          <w:sz w:val="24"/>
          <w:szCs w:val="24"/>
        </w:rPr>
        <w:t>piece_id</w:t>
      </w:r>
      <w:proofErr w:type="spellEnd"/>
      <w:r>
        <w:rPr>
          <w:sz w:val="24"/>
          <w:szCs w:val="24"/>
        </w:rPr>
        <w:t>, via scikit-</w:t>
      </w:r>
      <w:proofErr w:type="spellStart"/>
      <w:r>
        <w:rPr>
          <w:sz w:val="24"/>
          <w:szCs w:val="24"/>
        </w:rPr>
        <w:t>learn's</w:t>
      </w:r>
      <w:proofErr w:type="spellEnd"/>
      <w:r>
        <w:rPr>
          <w:sz w:val="24"/>
          <w:szCs w:val="24"/>
        </w:rPr>
        <w:t xml:space="preserve"> </w:t>
      </w:r>
      <w:proofErr w:type="spellStart"/>
      <w:r>
        <w:rPr>
          <w:sz w:val="24"/>
          <w:szCs w:val="24"/>
        </w:rPr>
        <w:t>GroupShuffleSplit</w:t>
      </w:r>
      <w:proofErr w:type="spellEnd"/>
      <w:r>
        <w:rPr>
          <w:sz w:val="24"/>
          <w:szCs w:val="24"/>
        </w:rPr>
        <w:t xml:space="preserve"> (Pedregosa et al., 2011). All windows belonging to a given piece were assigned entirely to one of the three sets.</w:t>
      </w:r>
    </w:p>
    <w:p w14:paraId="36F0CACF" w14:textId="77777777" w:rsidR="00E371ED" w:rsidRDefault="00000000">
      <w:pPr>
        <w:spacing w:line="480" w:lineRule="auto"/>
        <w:ind w:firstLine="720"/>
      </w:pPr>
      <w:r>
        <w:rPr>
          <w:sz w:val="24"/>
          <w:szCs w:val="24"/>
        </w:rPr>
        <w:t>The corpus was split into 70% training, 15% validation, and 15% test data at the piece level. This produced 9,096 training windows, 1,952 validation windows, and 1,951 test windows. Piece-</w:t>
      </w:r>
      <w:proofErr w:type="gramStart"/>
      <w:r>
        <w:rPr>
          <w:sz w:val="24"/>
          <w:szCs w:val="24"/>
        </w:rPr>
        <w:t>level set</w:t>
      </w:r>
      <w:proofErr w:type="gramEnd"/>
      <w:r>
        <w:rPr>
          <w:sz w:val="24"/>
          <w:szCs w:val="24"/>
        </w:rPr>
        <w:t xml:space="preserve"> membership was explicitly checked after splitting to confirm zero overlap between the three groups. Table 3 summarizes the resulting class distribution within each split.</w:t>
      </w:r>
    </w:p>
    <w:p w14:paraId="4EA130C7" w14:textId="77777777" w:rsidR="00E371ED" w:rsidRDefault="00000000">
      <w:pPr>
        <w:spacing w:before="240"/>
      </w:pPr>
      <w:r>
        <w:rPr>
          <w:sz w:val="24"/>
          <w:szCs w:val="24"/>
        </w:rPr>
        <w:t>Table 3</w:t>
      </w:r>
    </w:p>
    <w:p w14:paraId="18D92A5F" w14:textId="77777777" w:rsidR="00E371ED" w:rsidRDefault="00000000">
      <w:pPr>
        <w:spacing w:after="120"/>
      </w:pPr>
      <w:r>
        <w:rPr>
          <w:i/>
          <w:iCs/>
          <w:sz w:val="24"/>
          <w:szCs w:val="24"/>
        </w:rPr>
        <w:t>Class Distribution Across Train, Validation, and Test Splits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00"/>
        <w:gridCol w:w="2000"/>
      </w:tblGrid>
      <w:tr w:rsidR="00E371ED" w14:paraId="4C05A0B4" w14:textId="77777777">
        <w:tblPrEx>
          <w:tblCellMar>
            <w:top w:w="0" w:type="dxa"/>
            <w:bottom w:w="0" w:type="dxa"/>
          </w:tblCellMar>
        </w:tblPrEx>
        <w:trPr>
          <w:tblHeader/>
        </w:trPr>
        <w:tc>
          <w:tcPr>
            <w:tcW w:w="4000" w:type="dxa"/>
            <w:shd w:val="clear" w:color="auto" w:fill="D9D9D9"/>
            <w:tcMar>
              <w:top w:w="80" w:type="dxa"/>
              <w:left w:w="100" w:type="dxa"/>
              <w:bottom w:w="80" w:type="dxa"/>
              <w:right w:w="100" w:type="dxa"/>
            </w:tcMar>
          </w:tcPr>
          <w:p w14:paraId="5E3B3D73" w14:textId="77777777" w:rsidR="00E371ED" w:rsidRDefault="00000000">
            <w:pPr>
              <w:jc w:val="center"/>
            </w:pPr>
            <w:r>
              <w:rPr>
                <w:b/>
                <w:bCs/>
              </w:rPr>
              <w:t>Composer</w:t>
            </w:r>
          </w:p>
        </w:tc>
        <w:tc>
          <w:tcPr>
            <w:tcW w:w="2500" w:type="dxa"/>
            <w:shd w:val="clear" w:color="auto" w:fill="D9D9D9"/>
            <w:tcMar>
              <w:top w:w="80" w:type="dxa"/>
              <w:left w:w="100" w:type="dxa"/>
              <w:bottom w:w="80" w:type="dxa"/>
              <w:right w:w="100" w:type="dxa"/>
            </w:tcMar>
          </w:tcPr>
          <w:p w14:paraId="21B154CC" w14:textId="77777777" w:rsidR="00E371ED" w:rsidRDefault="00000000">
            <w:pPr>
              <w:jc w:val="center"/>
            </w:pPr>
            <w:r>
              <w:rPr>
                <w:b/>
                <w:bCs/>
              </w:rPr>
              <w:t>Train</w:t>
            </w:r>
          </w:p>
        </w:tc>
        <w:tc>
          <w:tcPr>
            <w:tcW w:w="2500" w:type="dxa"/>
            <w:shd w:val="clear" w:color="auto" w:fill="D9D9D9"/>
            <w:tcMar>
              <w:top w:w="80" w:type="dxa"/>
              <w:left w:w="100" w:type="dxa"/>
              <w:bottom w:w="80" w:type="dxa"/>
              <w:right w:w="100" w:type="dxa"/>
            </w:tcMar>
          </w:tcPr>
          <w:p w14:paraId="2B0EDECB" w14:textId="77777777" w:rsidR="00E371ED" w:rsidRDefault="00000000">
            <w:pPr>
              <w:jc w:val="center"/>
            </w:pPr>
            <w:r>
              <w:rPr>
                <w:b/>
                <w:bCs/>
              </w:rPr>
              <w:t>Validation</w:t>
            </w:r>
          </w:p>
        </w:tc>
        <w:tc>
          <w:tcPr>
            <w:tcW w:w="2000" w:type="dxa"/>
            <w:shd w:val="clear" w:color="auto" w:fill="D9D9D9"/>
            <w:tcMar>
              <w:top w:w="80" w:type="dxa"/>
              <w:left w:w="100" w:type="dxa"/>
              <w:bottom w:w="80" w:type="dxa"/>
              <w:right w:w="100" w:type="dxa"/>
            </w:tcMar>
          </w:tcPr>
          <w:p w14:paraId="7485CC90" w14:textId="77777777" w:rsidR="00E371ED" w:rsidRDefault="00000000">
            <w:pPr>
              <w:jc w:val="center"/>
            </w:pPr>
            <w:r>
              <w:rPr>
                <w:b/>
                <w:bCs/>
              </w:rPr>
              <w:t>Test</w:t>
            </w:r>
          </w:p>
        </w:tc>
      </w:tr>
      <w:tr w:rsidR="00E371ED" w14:paraId="3DB029F3" w14:textId="77777777">
        <w:tblPrEx>
          <w:tblCellMar>
            <w:top w:w="0" w:type="dxa"/>
            <w:bottom w:w="0" w:type="dxa"/>
          </w:tblCellMar>
        </w:tblPrEx>
        <w:tc>
          <w:tcPr>
            <w:tcW w:w="4000" w:type="dxa"/>
            <w:tcMar>
              <w:top w:w="80" w:type="dxa"/>
              <w:left w:w="100" w:type="dxa"/>
              <w:bottom w:w="80" w:type="dxa"/>
              <w:right w:w="100" w:type="dxa"/>
            </w:tcMar>
          </w:tcPr>
          <w:p w14:paraId="0EF304EB" w14:textId="77777777" w:rsidR="00E371ED" w:rsidRDefault="00000000">
            <w:r>
              <w:t>Bach</w:t>
            </w:r>
          </w:p>
        </w:tc>
        <w:tc>
          <w:tcPr>
            <w:tcW w:w="2500" w:type="dxa"/>
            <w:tcMar>
              <w:top w:w="80" w:type="dxa"/>
              <w:left w:w="100" w:type="dxa"/>
              <w:bottom w:w="80" w:type="dxa"/>
              <w:right w:w="100" w:type="dxa"/>
            </w:tcMar>
          </w:tcPr>
          <w:p w14:paraId="1C105196" w14:textId="77777777" w:rsidR="00E371ED" w:rsidRDefault="00000000">
            <w:pPr>
              <w:jc w:val="center"/>
            </w:pPr>
            <w:r>
              <w:t>5,664</w:t>
            </w:r>
          </w:p>
        </w:tc>
        <w:tc>
          <w:tcPr>
            <w:tcW w:w="2500" w:type="dxa"/>
            <w:tcMar>
              <w:top w:w="80" w:type="dxa"/>
              <w:left w:w="100" w:type="dxa"/>
              <w:bottom w:w="80" w:type="dxa"/>
              <w:right w:w="100" w:type="dxa"/>
            </w:tcMar>
          </w:tcPr>
          <w:p w14:paraId="3916B365" w14:textId="77777777" w:rsidR="00E371ED" w:rsidRDefault="00000000">
            <w:pPr>
              <w:jc w:val="center"/>
            </w:pPr>
            <w:r>
              <w:t>1,288</w:t>
            </w:r>
          </w:p>
        </w:tc>
        <w:tc>
          <w:tcPr>
            <w:tcW w:w="2000" w:type="dxa"/>
            <w:tcMar>
              <w:top w:w="80" w:type="dxa"/>
              <w:left w:w="100" w:type="dxa"/>
              <w:bottom w:w="80" w:type="dxa"/>
              <w:right w:w="100" w:type="dxa"/>
            </w:tcMar>
          </w:tcPr>
          <w:p w14:paraId="36ED039B" w14:textId="77777777" w:rsidR="00E371ED" w:rsidRDefault="00000000">
            <w:pPr>
              <w:jc w:val="center"/>
            </w:pPr>
            <w:r>
              <w:t>1,231</w:t>
            </w:r>
          </w:p>
        </w:tc>
      </w:tr>
      <w:tr w:rsidR="00E371ED" w14:paraId="4C93A0AE" w14:textId="77777777">
        <w:tblPrEx>
          <w:tblCellMar>
            <w:top w:w="0" w:type="dxa"/>
            <w:bottom w:w="0" w:type="dxa"/>
          </w:tblCellMar>
        </w:tblPrEx>
        <w:tc>
          <w:tcPr>
            <w:tcW w:w="4000" w:type="dxa"/>
            <w:tcMar>
              <w:top w:w="80" w:type="dxa"/>
              <w:left w:w="100" w:type="dxa"/>
              <w:bottom w:w="80" w:type="dxa"/>
              <w:right w:w="100" w:type="dxa"/>
            </w:tcMar>
          </w:tcPr>
          <w:p w14:paraId="2A46248C" w14:textId="77777777" w:rsidR="00E371ED" w:rsidRDefault="00000000">
            <w:r>
              <w:t>Beethoven</w:t>
            </w:r>
          </w:p>
        </w:tc>
        <w:tc>
          <w:tcPr>
            <w:tcW w:w="2500" w:type="dxa"/>
            <w:tcMar>
              <w:top w:w="80" w:type="dxa"/>
              <w:left w:w="100" w:type="dxa"/>
              <w:bottom w:w="80" w:type="dxa"/>
              <w:right w:w="100" w:type="dxa"/>
            </w:tcMar>
          </w:tcPr>
          <w:p w14:paraId="5FF4DD75" w14:textId="77777777" w:rsidR="00E371ED" w:rsidRDefault="00000000">
            <w:pPr>
              <w:jc w:val="center"/>
            </w:pPr>
            <w:r>
              <w:t>1,208</w:t>
            </w:r>
          </w:p>
        </w:tc>
        <w:tc>
          <w:tcPr>
            <w:tcW w:w="2500" w:type="dxa"/>
            <w:tcMar>
              <w:top w:w="80" w:type="dxa"/>
              <w:left w:w="100" w:type="dxa"/>
              <w:bottom w:w="80" w:type="dxa"/>
              <w:right w:w="100" w:type="dxa"/>
            </w:tcMar>
          </w:tcPr>
          <w:p w14:paraId="4FE0C019" w14:textId="77777777" w:rsidR="00E371ED" w:rsidRDefault="00000000">
            <w:pPr>
              <w:jc w:val="center"/>
            </w:pPr>
            <w:r>
              <w:t>280</w:t>
            </w:r>
          </w:p>
        </w:tc>
        <w:tc>
          <w:tcPr>
            <w:tcW w:w="2000" w:type="dxa"/>
            <w:tcMar>
              <w:top w:w="80" w:type="dxa"/>
              <w:left w:w="100" w:type="dxa"/>
              <w:bottom w:w="80" w:type="dxa"/>
              <w:right w:w="100" w:type="dxa"/>
            </w:tcMar>
          </w:tcPr>
          <w:p w14:paraId="7C365CD0" w14:textId="77777777" w:rsidR="00E371ED" w:rsidRDefault="00000000">
            <w:pPr>
              <w:jc w:val="center"/>
            </w:pPr>
            <w:r>
              <w:t>192</w:t>
            </w:r>
          </w:p>
        </w:tc>
      </w:tr>
      <w:tr w:rsidR="00E371ED" w14:paraId="45762E10" w14:textId="77777777">
        <w:tblPrEx>
          <w:tblCellMar>
            <w:top w:w="0" w:type="dxa"/>
            <w:bottom w:w="0" w:type="dxa"/>
          </w:tblCellMar>
        </w:tblPrEx>
        <w:tc>
          <w:tcPr>
            <w:tcW w:w="4000" w:type="dxa"/>
            <w:tcMar>
              <w:top w:w="80" w:type="dxa"/>
              <w:left w:w="100" w:type="dxa"/>
              <w:bottom w:w="80" w:type="dxa"/>
              <w:right w:w="100" w:type="dxa"/>
            </w:tcMar>
          </w:tcPr>
          <w:p w14:paraId="56881CA2" w14:textId="77777777" w:rsidR="00E371ED" w:rsidRDefault="00000000">
            <w:r>
              <w:t>Chopin</w:t>
            </w:r>
          </w:p>
        </w:tc>
        <w:tc>
          <w:tcPr>
            <w:tcW w:w="2500" w:type="dxa"/>
            <w:tcMar>
              <w:top w:w="80" w:type="dxa"/>
              <w:left w:w="100" w:type="dxa"/>
              <w:bottom w:w="80" w:type="dxa"/>
              <w:right w:w="100" w:type="dxa"/>
            </w:tcMar>
          </w:tcPr>
          <w:p w14:paraId="3EBF627F" w14:textId="77777777" w:rsidR="00E371ED" w:rsidRDefault="00000000">
            <w:pPr>
              <w:jc w:val="center"/>
            </w:pPr>
            <w:r>
              <w:t>760</w:t>
            </w:r>
          </w:p>
        </w:tc>
        <w:tc>
          <w:tcPr>
            <w:tcW w:w="2500" w:type="dxa"/>
            <w:tcMar>
              <w:top w:w="80" w:type="dxa"/>
              <w:left w:w="100" w:type="dxa"/>
              <w:bottom w:w="80" w:type="dxa"/>
              <w:right w:w="100" w:type="dxa"/>
            </w:tcMar>
          </w:tcPr>
          <w:p w14:paraId="4F326E57" w14:textId="77777777" w:rsidR="00E371ED" w:rsidRDefault="00000000">
            <w:pPr>
              <w:jc w:val="center"/>
            </w:pPr>
            <w:r>
              <w:t>144</w:t>
            </w:r>
          </w:p>
        </w:tc>
        <w:tc>
          <w:tcPr>
            <w:tcW w:w="2000" w:type="dxa"/>
            <w:tcMar>
              <w:top w:w="80" w:type="dxa"/>
              <w:left w:w="100" w:type="dxa"/>
              <w:bottom w:w="80" w:type="dxa"/>
              <w:right w:w="100" w:type="dxa"/>
            </w:tcMar>
          </w:tcPr>
          <w:p w14:paraId="5CBFCF07" w14:textId="77777777" w:rsidR="00E371ED" w:rsidRDefault="00000000">
            <w:pPr>
              <w:jc w:val="center"/>
            </w:pPr>
            <w:r>
              <w:t>184</w:t>
            </w:r>
          </w:p>
        </w:tc>
      </w:tr>
      <w:tr w:rsidR="00E371ED" w14:paraId="17318EE9" w14:textId="77777777">
        <w:tblPrEx>
          <w:tblCellMar>
            <w:top w:w="0" w:type="dxa"/>
            <w:bottom w:w="0" w:type="dxa"/>
          </w:tblCellMar>
        </w:tblPrEx>
        <w:tc>
          <w:tcPr>
            <w:tcW w:w="4000" w:type="dxa"/>
            <w:tcMar>
              <w:top w:w="80" w:type="dxa"/>
              <w:left w:w="100" w:type="dxa"/>
              <w:bottom w:w="80" w:type="dxa"/>
              <w:right w:w="100" w:type="dxa"/>
            </w:tcMar>
          </w:tcPr>
          <w:p w14:paraId="61D1F294" w14:textId="77777777" w:rsidR="00E371ED" w:rsidRDefault="00000000">
            <w:r>
              <w:t>Mozart</w:t>
            </w:r>
          </w:p>
        </w:tc>
        <w:tc>
          <w:tcPr>
            <w:tcW w:w="2500" w:type="dxa"/>
            <w:tcMar>
              <w:top w:w="80" w:type="dxa"/>
              <w:left w:w="100" w:type="dxa"/>
              <w:bottom w:w="80" w:type="dxa"/>
              <w:right w:w="100" w:type="dxa"/>
            </w:tcMar>
          </w:tcPr>
          <w:p w14:paraId="4E53FEA4" w14:textId="77777777" w:rsidR="00E371ED" w:rsidRDefault="00000000">
            <w:pPr>
              <w:jc w:val="center"/>
            </w:pPr>
            <w:r>
              <w:t>1,464</w:t>
            </w:r>
          </w:p>
        </w:tc>
        <w:tc>
          <w:tcPr>
            <w:tcW w:w="2500" w:type="dxa"/>
            <w:tcMar>
              <w:top w:w="80" w:type="dxa"/>
              <w:left w:w="100" w:type="dxa"/>
              <w:bottom w:w="80" w:type="dxa"/>
              <w:right w:w="100" w:type="dxa"/>
            </w:tcMar>
          </w:tcPr>
          <w:p w14:paraId="075CC27B" w14:textId="77777777" w:rsidR="00E371ED" w:rsidRDefault="00000000">
            <w:pPr>
              <w:jc w:val="center"/>
            </w:pPr>
            <w:r>
              <w:t>240</w:t>
            </w:r>
          </w:p>
        </w:tc>
        <w:tc>
          <w:tcPr>
            <w:tcW w:w="2000" w:type="dxa"/>
            <w:tcMar>
              <w:top w:w="80" w:type="dxa"/>
              <w:left w:w="100" w:type="dxa"/>
              <w:bottom w:w="80" w:type="dxa"/>
              <w:right w:w="100" w:type="dxa"/>
            </w:tcMar>
          </w:tcPr>
          <w:p w14:paraId="0C9DA78D" w14:textId="77777777" w:rsidR="00E371ED" w:rsidRDefault="00000000">
            <w:pPr>
              <w:jc w:val="center"/>
            </w:pPr>
            <w:r>
              <w:t>344</w:t>
            </w:r>
          </w:p>
        </w:tc>
      </w:tr>
      <w:tr w:rsidR="00E371ED" w14:paraId="57B7AFBA" w14:textId="77777777">
        <w:tblPrEx>
          <w:tblCellMar>
            <w:top w:w="0" w:type="dxa"/>
            <w:bottom w:w="0" w:type="dxa"/>
          </w:tblCellMar>
        </w:tblPrEx>
        <w:tc>
          <w:tcPr>
            <w:tcW w:w="4000" w:type="dxa"/>
            <w:tcMar>
              <w:top w:w="80" w:type="dxa"/>
              <w:left w:w="100" w:type="dxa"/>
              <w:bottom w:w="80" w:type="dxa"/>
              <w:right w:w="100" w:type="dxa"/>
            </w:tcMar>
          </w:tcPr>
          <w:p w14:paraId="63444D72" w14:textId="77777777" w:rsidR="00E371ED" w:rsidRDefault="00000000">
            <w:r>
              <w:t>Total</w:t>
            </w:r>
          </w:p>
        </w:tc>
        <w:tc>
          <w:tcPr>
            <w:tcW w:w="2500" w:type="dxa"/>
            <w:tcMar>
              <w:top w:w="80" w:type="dxa"/>
              <w:left w:w="100" w:type="dxa"/>
              <w:bottom w:w="80" w:type="dxa"/>
              <w:right w:w="100" w:type="dxa"/>
            </w:tcMar>
          </w:tcPr>
          <w:p w14:paraId="4E5BEF39" w14:textId="77777777" w:rsidR="00E371ED" w:rsidRDefault="00000000">
            <w:pPr>
              <w:jc w:val="center"/>
            </w:pPr>
            <w:r>
              <w:t>9,096</w:t>
            </w:r>
          </w:p>
        </w:tc>
        <w:tc>
          <w:tcPr>
            <w:tcW w:w="2500" w:type="dxa"/>
            <w:tcMar>
              <w:top w:w="80" w:type="dxa"/>
              <w:left w:w="100" w:type="dxa"/>
              <w:bottom w:w="80" w:type="dxa"/>
              <w:right w:w="100" w:type="dxa"/>
            </w:tcMar>
          </w:tcPr>
          <w:p w14:paraId="37F52B42" w14:textId="77777777" w:rsidR="00E371ED" w:rsidRDefault="00000000">
            <w:pPr>
              <w:jc w:val="center"/>
            </w:pPr>
            <w:r>
              <w:t>1,952</w:t>
            </w:r>
          </w:p>
        </w:tc>
        <w:tc>
          <w:tcPr>
            <w:tcW w:w="2000" w:type="dxa"/>
            <w:tcMar>
              <w:top w:w="80" w:type="dxa"/>
              <w:left w:w="100" w:type="dxa"/>
              <w:bottom w:w="80" w:type="dxa"/>
              <w:right w:w="100" w:type="dxa"/>
            </w:tcMar>
          </w:tcPr>
          <w:p w14:paraId="53895CBD" w14:textId="77777777" w:rsidR="00E371ED" w:rsidRDefault="00000000">
            <w:pPr>
              <w:jc w:val="center"/>
            </w:pPr>
            <w:r>
              <w:t>1,951</w:t>
            </w:r>
          </w:p>
        </w:tc>
      </w:tr>
    </w:tbl>
    <w:p w14:paraId="3CDD5015" w14:textId="77777777" w:rsidR="00E371ED" w:rsidRDefault="00000000">
      <w:pPr>
        <w:spacing w:line="480" w:lineRule="auto"/>
        <w:ind w:firstLine="720"/>
      </w:pPr>
      <w:r>
        <w:rPr>
          <w:sz w:val="24"/>
          <w:szCs w:val="24"/>
        </w:rPr>
        <w:t>To further mitigate the effect of Bach's numerical dominance on the loss function, per-class weights were computed on the training split using scikit-</w:t>
      </w:r>
      <w:proofErr w:type="spellStart"/>
      <w:r>
        <w:rPr>
          <w:sz w:val="24"/>
          <w:szCs w:val="24"/>
        </w:rPr>
        <w:t>learn's</w:t>
      </w:r>
      <w:proofErr w:type="spellEnd"/>
      <w:r>
        <w:rPr>
          <w:sz w:val="24"/>
          <w:szCs w:val="24"/>
        </w:rPr>
        <w:t xml:space="preserve"> balanced class-weighting scheme (</w:t>
      </w:r>
      <w:proofErr w:type="spellStart"/>
      <w:r>
        <w:rPr>
          <w:sz w:val="24"/>
          <w:szCs w:val="24"/>
        </w:rPr>
        <w:t>compute_class_weight</w:t>
      </w:r>
      <w:proofErr w:type="spellEnd"/>
      <w:r>
        <w:rPr>
          <w:sz w:val="24"/>
          <w:szCs w:val="24"/>
        </w:rPr>
        <w:t>). The resulting weights — Bach: 0.40, Beethoven: 1.88, Chopin: 2.99, Mozart: 1.55 — were passed to the model's fit call so that errors on minority classes contributed proportionally more to the training loss.</w:t>
      </w:r>
    </w:p>
    <w:p w14:paraId="1156037C" w14:textId="77777777" w:rsidR="00E371ED" w:rsidRDefault="00000000">
      <w:pPr>
        <w:pStyle w:val="Heading2"/>
        <w:spacing w:before="240" w:line="480" w:lineRule="auto"/>
      </w:pPr>
      <w:r>
        <w:rPr>
          <w:b/>
          <w:bCs/>
          <w:color w:val="000000"/>
          <w:sz w:val="24"/>
          <w:szCs w:val="24"/>
        </w:rPr>
        <w:t>Model Architecture</w:t>
      </w:r>
    </w:p>
    <w:p w14:paraId="2BD054F6" w14:textId="77777777" w:rsidR="00E371ED" w:rsidRDefault="00000000">
      <w:pPr>
        <w:spacing w:line="480" w:lineRule="auto"/>
        <w:ind w:firstLine="720"/>
      </w:pPr>
      <w:r>
        <w:rPr>
          <w:sz w:val="24"/>
          <w:szCs w:val="24"/>
        </w:rPr>
        <w:t>The classifier is a hybrid CNN-LSTM network (CRNN) implemented in TensorFlow/</w:t>
      </w:r>
      <w:proofErr w:type="spellStart"/>
      <w:r>
        <w:rPr>
          <w:sz w:val="24"/>
          <w:szCs w:val="24"/>
        </w:rPr>
        <w:t>Keras</w:t>
      </w:r>
      <w:proofErr w:type="spellEnd"/>
      <w:r>
        <w:rPr>
          <w:sz w:val="24"/>
          <w:szCs w:val="24"/>
        </w:rPr>
        <w:t xml:space="preserve"> (Abadi et al., 2016; Chollet et al., 2015), version 2.20.0. The architecture treats each 4-second piano-roll window as an image for local pattern extraction, then reinterprets the resulting feature maps as a temporal sequence for recurrent modeling. Table 4 summarizes </w:t>
      </w:r>
      <w:r>
        <w:rPr>
          <w:sz w:val="24"/>
          <w:szCs w:val="24"/>
        </w:rPr>
        <w:lastRenderedPageBreak/>
        <w:t>the layer-by-layer structure; the model has 859,972 total parameters, of which 859,780 are trainable.</w:t>
      </w:r>
    </w:p>
    <w:p w14:paraId="72581B95" w14:textId="77777777" w:rsidR="00E371ED" w:rsidRDefault="00000000">
      <w:pPr>
        <w:pStyle w:val="Heading3"/>
        <w:spacing w:before="240" w:line="480" w:lineRule="auto"/>
        <w:ind w:firstLine="720"/>
      </w:pPr>
      <w:r>
        <w:rPr>
          <w:b/>
          <w:bCs/>
          <w:i/>
          <w:iCs/>
          <w:color w:val="000000"/>
        </w:rPr>
        <w:t>Convolutional Front End</w:t>
      </w:r>
    </w:p>
    <w:p w14:paraId="39272881" w14:textId="77777777" w:rsidR="00E371ED" w:rsidRDefault="00000000">
      <w:pPr>
        <w:spacing w:line="480" w:lineRule="auto"/>
        <w:ind w:firstLine="720"/>
      </w:pPr>
      <w:r>
        <w:rPr>
          <w:sz w:val="24"/>
          <w:szCs w:val="24"/>
        </w:rPr>
        <w:t>Two convolutional blocks extract local pitch-time features. Each block consists of a Conv2D layer (3×3 kernels), batch normalization, 2×2 max pooling, and dropout for regularization. The first block uses 32 filters and the second uses 64 filters, progressively deepening the representation while halving the spatial resolution at each pooling step (from 88×40 down to 22×10). This component is intended to learn chord shapes, characteristic intervals, and texture density — the kind of short-range vertical and horizontal structure that, for example, distinguishes Bach's dense contrapuntal texture from Chopin's sparser, arpeggiated figuration.</w:t>
      </w:r>
    </w:p>
    <w:p w14:paraId="2E499CA1" w14:textId="77777777" w:rsidR="00E371ED" w:rsidRDefault="00000000">
      <w:pPr>
        <w:pStyle w:val="Heading3"/>
        <w:spacing w:before="240" w:line="480" w:lineRule="auto"/>
        <w:ind w:firstLine="720"/>
      </w:pPr>
      <w:r>
        <w:rPr>
          <w:b/>
          <w:bCs/>
          <w:i/>
          <w:iCs/>
          <w:color w:val="000000"/>
        </w:rPr>
        <w:t>CNN-to-LSTM Reshaping</w:t>
      </w:r>
    </w:p>
    <w:p w14:paraId="590A9611" w14:textId="77777777" w:rsidR="00E371ED" w:rsidRDefault="00000000">
      <w:pPr>
        <w:spacing w:line="480" w:lineRule="auto"/>
        <w:ind w:firstLine="720"/>
      </w:pPr>
      <w:r>
        <w:rPr>
          <w:sz w:val="24"/>
          <w:szCs w:val="24"/>
        </w:rPr>
        <w:t>The CNN output tensor of shape (22 pitch-bins, 10 time-steps, 64 channels) is permuted so that the time axis becomes the leading (sequence) dimension, then reshaped to (10 time-steps, 1,408 features), where 1,408 = 22 × 64. This transformation allows the subsequent recurrent layers to treat each of the 10 remaining time steps as one element of a sequence, with the pitch and channel information flattened into the per-step feature vector.</w:t>
      </w:r>
    </w:p>
    <w:p w14:paraId="062BF241" w14:textId="77777777" w:rsidR="00E371ED" w:rsidRDefault="00000000">
      <w:pPr>
        <w:pStyle w:val="Heading3"/>
        <w:spacing w:before="240" w:line="480" w:lineRule="auto"/>
        <w:ind w:firstLine="720"/>
      </w:pPr>
      <w:r>
        <w:rPr>
          <w:b/>
          <w:bCs/>
          <w:i/>
          <w:iCs/>
          <w:color w:val="000000"/>
        </w:rPr>
        <w:t>Recurrent Back End and Classifier Head</w:t>
      </w:r>
    </w:p>
    <w:p w14:paraId="5EF9668D" w14:textId="77777777" w:rsidR="00E371ED" w:rsidRDefault="00000000">
      <w:pPr>
        <w:spacing w:line="480" w:lineRule="auto"/>
        <w:ind w:firstLine="720"/>
      </w:pPr>
      <w:r>
        <w:rPr>
          <w:sz w:val="24"/>
          <w:szCs w:val="24"/>
        </w:rPr>
        <w:t xml:space="preserve">Two stacked LSTM layers (128 units, then 64 units) model longer-range temporal dependencies across the sequence produced by the CNN — melodic contour, rhythmic patterning, and phrase-level structure that a purely convolutional model applied to a short window would not capture. Dropout (rate 0.3) follows each LSTM layer. A dense layer of 64 </w:t>
      </w:r>
      <w:r>
        <w:rPr>
          <w:sz w:val="24"/>
          <w:szCs w:val="24"/>
        </w:rPr>
        <w:lastRenderedPageBreak/>
        <w:t xml:space="preserve">units with </w:t>
      </w:r>
      <w:proofErr w:type="spellStart"/>
      <w:r>
        <w:rPr>
          <w:sz w:val="24"/>
          <w:szCs w:val="24"/>
        </w:rPr>
        <w:t>ReLU</w:t>
      </w:r>
      <w:proofErr w:type="spellEnd"/>
      <w:r>
        <w:rPr>
          <w:sz w:val="24"/>
          <w:szCs w:val="24"/>
        </w:rPr>
        <w:t xml:space="preserve"> activation and a further </w:t>
      </w:r>
      <w:proofErr w:type="spellStart"/>
      <w:r>
        <w:rPr>
          <w:sz w:val="24"/>
          <w:szCs w:val="24"/>
        </w:rPr>
        <w:t>dropout</w:t>
      </w:r>
      <w:proofErr w:type="spellEnd"/>
      <w:r>
        <w:rPr>
          <w:sz w:val="24"/>
          <w:szCs w:val="24"/>
        </w:rPr>
        <w:t xml:space="preserve"> of 0.3 form a small classifier head, followed by a final 4-unit dense layer with </w:t>
      </w:r>
      <w:proofErr w:type="spellStart"/>
      <w:r>
        <w:rPr>
          <w:sz w:val="24"/>
          <w:szCs w:val="24"/>
        </w:rPr>
        <w:t>softmax</w:t>
      </w:r>
      <w:proofErr w:type="spellEnd"/>
      <w:r>
        <w:rPr>
          <w:sz w:val="24"/>
          <w:szCs w:val="24"/>
        </w:rPr>
        <w:t xml:space="preserve"> activation producing the composer probability distribution.</w:t>
      </w:r>
    </w:p>
    <w:p w14:paraId="20E01F3E" w14:textId="77777777" w:rsidR="00E371ED" w:rsidRDefault="00000000">
      <w:pPr>
        <w:spacing w:before="240"/>
      </w:pPr>
      <w:r>
        <w:rPr>
          <w:sz w:val="24"/>
          <w:szCs w:val="24"/>
        </w:rPr>
        <w:t>Table 4</w:t>
      </w:r>
    </w:p>
    <w:p w14:paraId="511B5634" w14:textId="77777777" w:rsidR="00E371ED" w:rsidRDefault="00000000">
      <w:pPr>
        <w:spacing w:after="120"/>
      </w:pPr>
      <w:r>
        <w:rPr>
          <w:i/>
          <w:iCs/>
          <w:sz w:val="24"/>
          <w:szCs w:val="24"/>
        </w:rPr>
        <w:t>CRNN Model Architecture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000"/>
        <w:gridCol w:w="2000"/>
      </w:tblGrid>
      <w:tr w:rsidR="00E371ED" w14:paraId="42897520" w14:textId="77777777">
        <w:tblPrEx>
          <w:tblCellMar>
            <w:top w:w="0" w:type="dxa"/>
            <w:bottom w:w="0" w:type="dxa"/>
          </w:tblCellMar>
        </w:tblPrEx>
        <w:trPr>
          <w:tblHeader/>
        </w:trPr>
        <w:tc>
          <w:tcPr>
            <w:tcW w:w="5500" w:type="dxa"/>
            <w:shd w:val="clear" w:color="auto" w:fill="D9D9D9"/>
            <w:tcMar>
              <w:top w:w="80" w:type="dxa"/>
              <w:left w:w="100" w:type="dxa"/>
              <w:bottom w:w="80" w:type="dxa"/>
              <w:right w:w="100" w:type="dxa"/>
            </w:tcMar>
          </w:tcPr>
          <w:p w14:paraId="20C6EA13" w14:textId="77777777" w:rsidR="00E371ED" w:rsidRDefault="00000000">
            <w:pPr>
              <w:jc w:val="center"/>
            </w:pPr>
            <w:r>
              <w:rPr>
                <w:b/>
                <w:bCs/>
              </w:rPr>
              <w:t>Layer</w:t>
            </w:r>
          </w:p>
        </w:tc>
        <w:tc>
          <w:tcPr>
            <w:tcW w:w="2000" w:type="dxa"/>
            <w:shd w:val="clear" w:color="auto" w:fill="D9D9D9"/>
            <w:tcMar>
              <w:top w:w="80" w:type="dxa"/>
              <w:left w:w="100" w:type="dxa"/>
              <w:bottom w:w="80" w:type="dxa"/>
              <w:right w:w="100" w:type="dxa"/>
            </w:tcMar>
          </w:tcPr>
          <w:p w14:paraId="0A0EA4EF" w14:textId="77777777" w:rsidR="00E371ED" w:rsidRDefault="00000000">
            <w:pPr>
              <w:jc w:val="center"/>
            </w:pPr>
            <w:r>
              <w:rPr>
                <w:b/>
                <w:bCs/>
              </w:rPr>
              <w:t>Output Shape</w:t>
            </w:r>
          </w:p>
        </w:tc>
        <w:tc>
          <w:tcPr>
            <w:tcW w:w="2000" w:type="dxa"/>
            <w:shd w:val="clear" w:color="auto" w:fill="D9D9D9"/>
            <w:tcMar>
              <w:top w:w="80" w:type="dxa"/>
              <w:left w:w="100" w:type="dxa"/>
              <w:bottom w:w="80" w:type="dxa"/>
              <w:right w:w="100" w:type="dxa"/>
            </w:tcMar>
          </w:tcPr>
          <w:p w14:paraId="6EDA29FB" w14:textId="77777777" w:rsidR="00E371ED" w:rsidRDefault="00000000">
            <w:pPr>
              <w:jc w:val="center"/>
            </w:pPr>
            <w:r>
              <w:rPr>
                <w:b/>
                <w:bCs/>
              </w:rPr>
              <w:t>Parameters</w:t>
            </w:r>
          </w:p>
        </w:tc>
      </w:tr>
      <w:tr w:rsidR="00E371ED" w14:paraId="7D514E9D" w14:textId="77777777">
        <w:tblPrEx>
          <w:tblCellMar>
            <w:top w:w="0" w:type="dxa"/>
            <w:bottom w:w="0" w:type="dxa"/>
          </w:tblCellMar>
        </w:tblPrEx>
        <w:tc>
          <w:tcPr>
            <w:tcW w:w="5500" w:type="dxa"/>
            <w:tcMar>
              <w:top w:w="80" w:type="dxa"/>
              <w:left w:w="100" w:type="dxa"/>
              <w:bottom w:w="80" w:type="dxa"/>
              <w:right w:w="100" w:type="dxa"/>
            </w:tcMar>
          </w:tcPr>
          <w:p w14:paraId="2E5F18AE" w14:textId="77777777" w:rsidR="00E371ED" w:rsidRDefault="00000000">
            <w:r>
              <w:t>Input (piano roll)</w:t>
            </w:r>
          </w:p>
        </w:tc>
        <w:tc>
          <w:tcPr>
            <w:tcW w:w="2000" w:type="dxa"/>
            <w:tcMar>
              <w:top w:w="80" w:type="dxa"/>
              <w:left w:w="100" w:type="dxa"/>
              <w:bottom w:w="80" w:type="dxa"/>
              <w:right w:w="100" w:type="dxa"/>
            </w:tcMar>
          </w:tcPr>
          <w:p w14:paraId="11428CB4" w14:textId="77777777" w:rsidR="00E371ED" w:rsidRDefault="00000000">
            <w:pPr>
              <w:jc w:val="center"/>
            </w:pPr>
            <w:r>
              <w:t>(88, 40, 1)</w:t>
            </w:r>
          </w:p>
        </w:tc>
        <w:tc>
          <w:tcPr>
            <w:tcW w:w="2000" w:type="dxa"/>
            <w:tcMar>
              <w:top w:w="80" w:type="dxa"/>
              <w:left w:w="100" w:type="dxa"/>
              <w:bottom w:w="80" w:type="dxa"/>
              <w:right w:w="100" w:type="dxa"/>
            </w:tcMar>
          </w:tcPr>
          <w:p w14:paraId="411C7F6D" w14:textId="77777777" w:rsidR="00E371ED" w:rsidRDefault="00000000">
            <w:pPr>
              <w:jc w:val="center"/>
            </w:pPr>
            <w:r>
              <w:t>0</w:t>
            </w:r>
          </w:p>
        </w:tc>
      </w:tr>
      <w:tr w:rsidR="00E371ED" w14:paraId="4A1F2E5B" w14:textId="77777777">
        <w:tblPrEx>
          <w:tblCellMar>
            <w:top w:w="0" w:type="dxa"/>
            <w:bottom w:w="0" w:type="dxa"/>
          </w:tblCellMar>
        </w:tblPrEx>
        <w:tc>
          <w:tcPr>
            <w:tcW w:w="5500" w:type="dxa"/>
            <w:tcMar>
              <w:top w:w="80" w:type="dxa"/>
              <w:left w:w="100" w:type="dxa"/>
              <w:bottom w:w="80" w:type="dxa"/>
              <w:right w:w="100" w:type="dxa"/>
            </w:tcMar>
          </w:tcPr>
          <w:p w14:paraId="3341CAF5" w14:textId="77777777" w:rsidR="00E371ED" w:rsidRDefault="00000000">
            <w:r>
              <w:t xml:space="preserve">Conv2D (32 filters, 3×3) + </w:t>
            </w:r>
            <w:proofErr w:type="spellStart"/>
            <w:r>
              <w:t>BatchNorm</w:t>
            </w:r>
            <w:proofErr w:type="spellEnd"/>
            <w:r>
              <w:t xml:space="preserve"> + </w:t>
            </w:r>
            <w:proofErr w:type="spellStart"/>
            <w:r>
              <w:t>MaxPool</w:t>
            </w:r>
            <w:proofErr w:type="spellEnd"/>
            <w:r>
              <w:t xml:space="preserve"> + </w:t>
            </w:r>
            <w:proofErr w:type="gramStart"/>
            <w:r>
              <w:t>Dropout(</w:t>
            </w:r>
            <w:proofErr w:type="gramEnd"/>
            <w:r>
              <w:t>0.25)</w:t>
            </w:r>
          </w:p>
        </w:tc>
        <w:tc>
          <w:tcPr>
            <w:tcW w:w="2000" w:type="dxa"/>
            <w:tcMar>
              <w:top w:w="80" w:type="dxa"/>
              <w:left w:w="100" w:type="dxa"/>
              <w:bottom w:w="80" w:type="dxa"/>
              <w:right w:w="100" w:type="dxa"/>
            </w:tcMar>
          </w:tcPr>
          <w:p w14:paraId="7E13DE75" w14:textId="77777777" w:rsidR="00E371ED" w:rsidRDefault="00000000">
            <w:pPr>
              <w:jc w:val="center"/>
            </w:pPr>
            <w:r>
              <w:t>(44, 20, 32)</w:t>
            </w:r>
          </w:p>
        </w:tc>
        <w:tc>
          <w:tcPr>
            <w:tcW w:w="2000" w:type="dxa"/>
            <w:tcMar>
              <w:top w:w="80" w:type="dxa"/>
              <w:left w:w="100" w:type="dxa"/>
              <w:bottom w:w="80" w:type="dxa"/>
              <w:right w:w="100" w:type="dxa"/>
            </w:tcMar>
          </w:tcPr>
          <w:p w14:paraId="5B4A3D51" w14:textId="77777777" w:rsidR="00E371ED" w:rsidRDefault="00000000">
            <w:pPr>
              <w:jc w:val="center"/>
            </w:pPr>
            <w:r>
              <w:t>448</w:t>
            </w:r>
          </w:p>
        </w:tc>
      </w:tr>
      <w:tr w:rsidR="00E371ED" w14:paraId="4282C411" w14:textId="77777777">
        <w:tblPrEx>
          <w:tblCellMar>
            <w:top w:w="0" w:type="dxa"/>
            <w:bottom w:w="0" w:type="dxa"/>
          </w:tblCellMar>
        </w:tblPrEx>
        <w:tc>
          <w:tcPr>
            <w:tcW w:w="5500" w:type="dxa"/>
            <w:tcMar>
              <w:top w:w="80" w:type="dxa"/>
              <w:left w:w="100" w:type="dxa"/>
              <w:bottom w:w="80" w:type="dxa"/>
              <w:right w:w="100" w:type="dxa"/>
            </w:tcMar>
          </w:tcPr>
          <w:p w14:paraId="29424269" w14:textId="77777777" w:rsidR="00E371ED" w:rsidRDefault="00000000">
            <w:r>
              <w:t xml:space="preserve">Conv2D (64 filters, 3×3) + </w:t>
            </w:r>
            <w:proofErr w:type="spellStart"/>
            <w:r>
              <w:t>BatchNorm</w:t>
            </w:r>
            <w:proofErr w:type="spellEnd"/>
            <w:r>
              <w:t xml:space="preserve"> + </w:t>
            </w:r>
            <w:proofErr w:type="spellStart"/>
            <w:r>
              <w:t>MaxPool</w:t>
            </w:r>
            <w:proofErr w:type="spellEnd"/>
            <w:r>
              <w:t xml:space="preserve"> + </w:t>
            </w:r>
            <w:proofErr w:type="gramStart"/>
            <w:r>
              <w:t>Dropout(</w:t>
            </w:r>
            <w:proofErr w:type="gramEnd"/>
            <w:r>
              <w:t>0.25)</w:t>
            </w:r>
          </w:p>
        </w:tc>
        <w:tc>
          <w:tcPr>
            <w:tcW w:w="2000" w:type="dxa"/>
            <w:tcMar>
              <w:top w:w="80" w:type="dxa"/>
              <w:left w:w="100" w:type="dxa"/>
              <w:bottom w:w="80" w:type="dxa"/>
              <w:right w:w="100" w:type="dxa"/>
            </w:tcMar>
          </w:tcPr>
          <w:p w14:paraId="6DFA7874" w14:textId="77777777" w:rsidR="00E371ED" w:rsidRDefault="00000000">
            <w:pPr>
              <w:jc w:val="center"/>
            </w:pPr>
            <w:r>
              <w:t>(22, 10, 64)</w:t>
            </w:r>
          </w:p>
        </w:tc>
        <w:tc>
          <w:tcPr>
            <w:tcW w:w="2000" w:type="dxa"/>
            <w:tcMar>
              <w:top w:w="80" w:type="dxa"/>
              <w:left w:w="100" w:type="dxa"/>
              <w:bottom w:w="80" w:type="dxa"/>
              <w:right w:w="100" w:type="dxa"/>
            </w:tcMar>
          </w:tcPr>
          <w:p w14:paraId="3CEBF0D4" w14:textId="77777777" w:rsidR="00E371ED" w:rsidRDefault="00000000">
            <w:pPr>
              <w:jc w:val="center"/>
            </w:pPr>
            <w:r>
              <w:t>18,752</w:t>
            </w:r>
          </w:p>
        </w:tc>
      </w:tr>
      <w:tr w:rsidR="00E371ED" w14:paraId="24C0275B" w14:textId="77777777">
        <w:tblPrEx>
          <w:tblCellMar>
            <w:top w:w="0" w:type="dxa"/>
            <w:bottom w:w="0" w:type="dxa"/>
          </w:tblCellMar>
        </w:tblPrEx>
        <w:tc>
          <w:tcPr>
            <w:tcW w:w="5500" w:type="dxa"/>
            <w:tcMar>
              <w:top w:w="80" w:type="dxa"/>
              <w:left w:w="100" w:type="dxa"/>
              <w:bottom w:w="80" w:type="dxa"/>
              <w:right w:w="100" w:type="dxa"/>
            </w:tcMar>
          </w:tcPr>
          <w:p w14:paraId="2DA88BDB" w14:textId="77777777" w:rsidR="00E371ED" w:rsidRDefault="00000000">
            <w:r>
              <w:t>Permute + Reshape</w:t>
            </w:r>
          </w:p>
        </w:tc>
        <w:tc>
          <w:tcPr>
            <w:tcW w:w="2000" w:type="dxa"/>
            <w:tcMar>
              <w:top w:w="80" w:type="dxa"/>
              <w:left w:w="100" w:type="dxa"/>
              <w:bottom w:w="80" w:type="dxa"/>
              <w:right w:w="100" w:type="dxa"/>
            </w:tcMar>
          </w:tcPr>
          <w:p w14:paraId="360A1592" w14:textId="77777777" w:rsidR="00E371ED" w:rsidRDefault="00000000">
            <w:pPr>
              <w:jc w:val="center"/>
            </w:pPr>
            <w:r>
              <w:t>(10, 1408)</w:t>
            </w:r>
          </w:p>
        </w:tc>
        <w:tc>
          <w:tcPr>
            <w:tcW w:w="2000" w:type="dxa"/>
            <w:tcMar>
              <w:top w:w="80" w:type="dxa"/>
              <w:left w:w="100" w:type="dxa"/>
              <w:bottom w:w="80" w:type="dxa"/>
              <w:right w:w="100" w:type="dxa"/>
            </w:tcMar>
          </w:tcPr>
          <w:p w14:paraId="3BEA40AE" w14:textId="77777777" w:rsidR="00E371ED" w:rsidRDefault="00000000">
            <w:pPr>
              <w:jc w:val="center"/>
            </w:pPr>
            <w:r>
              <w:t>0</w:t>
            </w:r>
          </w:p>
        </w:tc>
      </w:tr>
      <w:tr w:rsidR="00E371ED" w14:paraId="5BBC4123" w14:textId="77777777">
        <w:tblPrEx>
          <w:tblCellMar>
            <w:top w:w="0" w:type="dxa"/>
            <w:bottom w:w="0" w:type="dxa"/>
          </w:tblCellMar>
        </w:tblPrEx>
        <w:tc>
          <w:tcPr>
            <w:tcW w:w="5500" w:type="dxa"/>
            <w:tcMar>
              <w:top w:w="80" w:type="dxa"/>
              <w:left w:w="100" w:type="dxa"/>
              <w:bottom w:w="80" w:type="dxa"/>
              <w:right w:w="100" w:type="dxa"/>
            </w:tcMar>
          </w:tcPr>
          <w:p w14:paraId="7AB2A738" w14:textId="77777777" w:rsidR="00E371ED" w:rsidRDefault="00000000">
            <w:r>
              <w:t xml:space="preserve">LSTM (128 units, return sequences) + </w:t>
            </w:r>
            <w:proofErr w:type="gramStart"/>
            <w:r>
              <w:t>Dropout(</w:t>
            </w:r>
            <w:proofErr w:type="gramEnd"/>
            <w:r>
              <w:t>0.3)</w:t>
            </w:r>
          </w:p>
        </w:tc>
        <w:tc>
          <w:tcPr>
            <w:tcW w:w="2000" w:type="dxa"/>
            <w:tcMar>
              <w:top w:w="80" w:type="dxa"/>
              <w:left w:w="100" w:type="dxa"/>
              <w:bottom w:w="80" w:type="dxa"/>
              <w:right w:w="100" w:type="dxa"/>
            </w:tcMar>
          </w:tcPr>
          <w:p w14:paraId="32C61564" w14:textId="77777777" w:rsidR="00E371ED" w:rsidRDefault="00000000">
            <w:pPr>
              <w:jc w:val="center"/>
            </w:pPr>
            <w:r>
              <w:t>(10, 128)</w:t>
            </w:r>
          </w:p>
        </w:tc>
        <w:tc>
          <w:tcPr>
            <w:tcW w:w="2000" w:type="dxa"/>
            <w:tcMar>
              <w:top w:w="80" w:type="dxa"/>
              <w:left w:w="100" w:type="dxa"/>
              <w:bottom w:w="80" w:type="dxa"/>
              <w:right w:w="100" w:type="dxa"/>
            </w:tcMar>
          </w:tcPr>
          <w:p w14:paraId="742F7584" w14:textId="77777777" w:rsidR="00E371ED" w:rsidRDefault="00000000">
            <w:pPr>
              <w:jc w:val="center"/>
            </w:pPr>
            <w:r>
              <w:t>786,944</w:t>
            </w:r>
          </w:p>
        </w:tc>
      </w:tr>
      <w:tr w:rsidR="00E371ED" w14:paraId="7A411BDE" w14:textId="77777777">
        <w:tblPrEx>
          <w:tblCellMar>
            <w:top w:w="0" w:type="dxa"/>
            <w:bottom w:w="0" w:type="dxa"/>
          </w:tblCellMar>
        </w:tblPrEx>
        <w:tc>
          <w:tcPr>
            <w:tcW w:w="5500" w:type="dxa"/>
            <w:tcMar>
              <w:top w:w="80" w:type="dxa"/>
              <w:left w:w="100" w:type="dxa"/>
              <w:bottom w:w="80" w:type="dxa"/>
              <w:right w:w="100" w:type="dxa"/>
            </w:tcMar>
          </w:tcPr>
          <w:p w14:paraId="601BC30A" w14:textId="77777777" w:rsidR="00E371ED" w:rsidRDefault="00000000">
            <w:r>
              <w:t xml:space="preserve">LSTM (64 units) + </w:t>
            </w:r>
            <w:proofErr w:type="gramStart"/>
            <w:r>
              <w:t>Dropout(</w:t>
            </w:r>
            <w:proofErr w:type="gramEnd"/>
            <w:r>
              <w:t>0.3)</w:t>
            </w:r>
          </w:p>
        </w:tc>
        <w:tc>
          <w:tcPr>
            <w:tcW w:w="2000" w:type="dxa"/>
            <w:tcMar>
              <w:top w:w="80" w:type="dxa"/>
              <w:left w:w="100" w:type="dxa"/>
              <w:bottom w:w="80" w:type="dxa"/>
              <w:right w:w="100" w:type="dxa"/>
            </w:tcMar>
          </w:tcPr>
          <w:p w14:paraId="241642FB" w14:textId="77777777" w:rsidR="00E371ED" w:rsidRDefault="00000000">
            <w:pPr>
              <w:jc w:val="center"/>
            </w:pPr>
            <w:r>
              <w:t>(64)</w:t>
            </w:r>
          </w:p>
        </w:tc>
        <w:tc>
          <w:tcPr>
            <w:tcW w:w="2000" w:type="dxa"/>
            <w:tcMar>
              <w:top w:w="80" w:type="dxa"/>
              <w:left w:w="100" w:type="dxa"/>
              <w:bottom w:w="80" w:type="dxa"/>
              <w:right w:w="100" w:type="dxa"/>
            </w:tcMar>
          </w:tcPr>
          <w:p w14:paraId="051463B0" w14:textId="77777777" w:rsidR="00E371ED" w:rsidRDefault="00000000">
            <w:pPr>
              <w:jc w:val="center"/>
            </w:pPr>
            <w:r>
              <w:t>49,408</w:t>
            </w:r>
          </w:p>
        </w:tc>
      </w:tr>
      <w:tr w:rsidR="00E371ED" w14:paraId="0388E41C" w14:textId="77777777">
        <w:tblPrEx>
          <w:tblCellMar>
            <w:top w:w="0" w:type="dxa"/>
            <w:bottom w:w="0" w:type="dxa"/>
          </w:tblCellMar>
        </w:tblPrEx>
        <w:tc>
          <w:tcPr>
            <w:tcW w:w="5500" w:type="dxa"/>
            <w:tcMar>
              <w:top w:w="80" w:type="dxa"/>
              <w:left w:w="100" w:type="dxa"/>
              <w:bottom w:w="80" w:type="dxa"/>
              <w:right w:w="100" w:type="dxa"/>
            </w:tcMar>
          </w:tcPr>
          <w:p w14:paraId="2ED7180C" w14:textId="77777777" w:rsidR="00E371ED" w:rsidRDefault="00000000">
            <w:r>
              <w:t xml:space="preserve">Dense (64, </w:t>
            </w:r>
            <w:proofErr w:type="spellStart"/>
            <w:r>
              <w:t>ReLU</w:t>
            </w:r>
            <w:proofErr w:type="spellEnd"/>
            <w:r>
              <w:t xml:space="preserve">) + </w:t>
            </w:r>
            <w:proofErr w:type="gramStart"/>
            <w:r>
              <w:t>Dropout(</w:t>
            </w:r>
            <w:proofErr w:type="gramEnd"/>
            <w:r>
              <w:t>0.3)</w:t>
            </w:r>
          </w:p>
        </w:tc>
        <w:tc>
          <w:tcPr>
            <w:tcW w:w="2000" w:type="dxa"/>
            <w:tcMar>
              <w:top w:w="80" w:type="dxa"/>
              <w:left w:w="100" w:type="dxa"/>
              <w:bottom w:w="80" w:type="dxa"/>
              <w:right w:w="100" w:type="dxa"/>
            </w:tcMar>
          </w:tcPr>
          <w:p w14:paraId="0CC25CB4" w14:textId="77777777" w:rsidR="00E371ED" w:rsidRDefault="00000000">
            <w:pPr>
              <w:jc w:val="center"/>
            </w:pPr>
            <w:r>
              <w:t>(64)</w:t>
            </w:r>
          </w:p>
        </w:tc>
        <w:tc>
          <w:tcPr>
            <w:tcW w:w="2000" w:type="dxa"/>
            <w:tcMar>
              <w:top w:w="80" w:type="dxa"/>
              <w:left w:w="100" w:type="dxa"/>
              <w:bottom w:w="80" w:type="dxa"/>
              <w:right w:w="100" w:type="dxa"/>
            </w:tcMar>
          </w:tcPr>
          <w:p w14:paraId="176B1ECA" w14:textId="77777777" w:rsidR="00E371ED" w:rsidRDefault="00000000">
            <w:pPr>
              <w:jc w:val="center"/>
            </w:pPr>
            <w:r>
              <w:t>4,160</w:t>
            </w:r>
          </w:p>
        </w:tc>
      </w:tr>
      <w:tr w:rsidR="00E371ED" w14:paraId="4E37A823" w14:textId="77777777">
        <w:tblPrEx>
          <w:tblCellMar>
            <w:top w:w="0" w:type="dxa"/>
            <w:bottom w:w="0" w:type="dxa"/>
          </w:tblCellMar>
        </w:tblPrEx>
        <w:tc>
          <w:tcPr>
            <w:tcW w:w="5500" w:type="dxa"/>
            <w:tcMar>
              <w:top w:w="80" w:type="dxa"/>
              <w:left w:w="100" w:type="dxa"/>
              <w:bottom w:w="80" w:type="dxa"/>
              <w:right w:w="100" w:type="dxa"/>
            </w:tcMar>
          </w:tcPr>
          <w:p w14:paraId="35A3A68B" w14:textId="77777777" w:rsidR="00E371ED" w:rsidRDefault="00000000">
            <w:r>
              <w:t xml:space="preserve">Dense (4, </w:t>
            </w:r>
            <w:proofErr w:type="spellStart"/>
            <w:r>
              <w:t>softmax</w:t>
            </w:r>
            <w:proofErr w:type="spellEnd"/>
            <w:r>
              <w:t>)</w:t>
            </w:r>
          </w:p>
        </w:tc>
        <w:tc>
          <w:tcPr>
            <w:tcW w:w="2000" w:type="dxa"/>
            <w:tcMar>
              <w:top w:w="80" w:type="dxa"/>
              <w:left w:w="100" w:type="dxa"/>
              <w:bottom w:w="80" w:type="dxa"/>
              <w:right w:w="100" w:type="dxa"/>
            </w:tcMar>
          </w:tcPr>
          <w:p w14:paraId="6238E7F4" w14:textId="77777777" w:rsidR="00E371ED" w:rsidRDefault="00000000">
            <w:pPr>
              <w:jc w:val="center"/>
            </w:pPr>
            <w:r>
              <w:t>(4)</w:t>
            </w:r>
          </w:p>
        </w:tc>
        <w:tc>
          <w:tcPr>
            <w:tcW w:w="2000" w:type="dxa"/>
            <w:tcMar>
              <w:top w:w="80" w:type="dxa"/>
              <w:left w:w="100" w:type="dxa"/>
              <w:bottom w:w="80" w:type="dxa"/>
              <w:right w:w="100" w:type="dxa"/>
            </w:tcMar>
          </w:tcPr>
          <w:p w14:paraId="3C276417" w14:textId="77777777" w:rsidR="00E371ED" w:rsidRDefault="00000000">
            <w:pPr>
              <w:jc w:val="center"/>
            </w:pPr>
            <w:r>
              <w:t>260</w:t>
            </w:r>
          </w:p>
        </w:tc>
      </w:tr>
      <w:tr w:rsidR="00E371ED" w14:paraId="6B0B62C7" w14:textId="77777777">
        <w:tblPrEx>
          <w:tblCellMar>
            <w:top w:w="0" w:type="dxa"/>
            <w:bottom w:w="0" w:type="dxa"/>
          </w:tblCellMar>
        </w:tblPrEx>
        <w:tc>
          <w:tcPr>
            <w:tcW w:w="5500" w:type="dxa"/>
            <w:tcMar>
              <w:top w:w="80" w:type="dxa"/>
              <w:left w:w="100" w:type="dxa"/>
              <w:bottom w:w="80" w:type="dxa"/>
              <w:right w:w="100" w:type="dxa"/>
            </w:tcMar>
          </w:tcPr>
          <w:p w14:paraId="483A2221" w14:textId="77777777" w:rsidR="00E371ED" w:rsidRDefault="00000000">
            <w:r>
              <w:t>Total</w:t>
            </w:r>
          </w:p>
        </w:tc>
        <w:tc>
          <w:tcPr>
            <w:tcW w:w="2000" w:type="dxa"/>
            <w:tcMar>
              <w:top w:w="80" w:type="dxa"/>
              <w:left w:w="100" w:type="dxa"/>
              <w:bottom w:w="80" w:type="dxa"/>
              <w:right w:w="100" w:type="dxa"/>
            </w:tcMar>
          </w:tcPr>
          <w:p w14:paraId="793C168A" w14:textId="77777777" w:rsidR="00E371ED" w:rsidRDefault="00000000">
            <w:pPr>
              <w:jc w:val="center"/>
            </w:pPr>
            <w:r>
              <w:t>—</w:t>
            </w:r>
          </w:p>
        </w:tc>
        <w:tc>
          <w:tcPr>
            <w:tcW w:w="2000" w:type="dxa"/>
            <w:tcMar>
              <w:top w:w="80" w:type="dxa"/>
              <w:left w:w="100" w:type="dxa"/>
              <w:bottom w:w="80" w:type="dxa"/>
              <w:right w:w="100" w:type="dxa"/>
            </w:tcMar>
          </w:tcPr>
          <w:p w14:paraId="1139A213" w14:textId="77777777" w:rsidR="00E371ED" w:rsidRDefault="00000000">
            <w:pPr>
              <w:jc w:val="center"/>
            </w:pPr>
            <w:r>
              <w:t>859,972</w:t>
            </w:r>
          </w:p>
        </w:tc>
      </w:tr>
    </w:tbl>
    <w:p w14:paraId="2ED96F1F" w14:textId="77777777" w:rsidR="00E371ED" w:rsidRDefault="00000000">
      <w:pPr>
        <w:spacing w:line="480" w:lineRule="auto"/>
        <w:ind w:firstLine="720"/>
      </w:pPr>
      <w:r>
        <w:rPr>
          <w:sz w:val="24"/>
          <w:szCs w:val="24"/>
        </w:rPr>
        <w:t>The model was compiled with the Adam optimizer (initial learning rate = 1e-3), sparse categorical cross-entropy loss, and accuracy as the monitored metric.</w:t>
      </w:r>
    </w:p>
    <w:p w14:paraId="6688B16E" w14:textId="77777777" w:rsidR="00E371ED" w:rsidRDefault="00000000">
      <w:pPr>
        <w:pStyle w:val="Heading2"/>
        <w:spacing w:before="240" w:line="480" w:lineRule="auto"/>
      </w:pPr>
      <w:r>
        <w:rPr>
          <w:b/>
          <w:bCs/>
          <w:color w:val="000000"/>
          <w:sz w:val="24"/>
          <w:szCs w:val="24"/>
        </w:rPr>
        <w:t>Training Process</w:t>
      </w:r>
    </w:p>
    <w:p w14:paraId="250BB981" w14:textId="77777777" w:rsidR="00E371ED" w:rsidRDefault="00000000">
      <w:pPr>
        <w:spacing w:line="480" w:lineRule="auto"/>
        <w:ind w:firstLine="720"/>
      </w:pPr>
      <w:r>
        <w:rPr>
          <w:sz w:val="24"/>
          <w:szCs w:val="24"/>
        </w:rPr>
        <w:t>The model was trained for up to 30 epochs with a batch size of 64, using the class weights described above. Two callbacks were used: early stopping (monitoring validation loss, patience of 5 epochs, restoring the best weights observed during training) and learning-rate reduction on plateau (factor of 0.5, patience of 5 epochs, minimum learning rate of 1e-6). Training ran for a total of 15 epochs before early stopping was triggered, with the best weights restored from epoch 10.</w:t>
      </w:r>
    </w:p>
    <w:p w14:paraId="4DD85CF5" w14:textId="77777777" w:rsidR="00E371ED" w:rsidRDefault="00000000">
      <w:pPr>
        <w:spacing w:line="480" w:lineRule="auto"/>
        <w:ind w:firstLine="720"/>
      </w:pPr>
      <w:r>
        <w:rPr>
          <w:sz w:val="24"/>
          <w:szCs w:val="24"/>
        </w:rPr>
        <w:lastRenderedPageBreak/>
        <w:t xml:space="preserve">Over the course of training, training accuracy rose steadily from approximately 48% at epoch 1 to roughly 90% by the later epochs, while training loss declined from 1.27 to approximately </w:t>
      </w:r>
      <w:proofErr w:type="gramStart"/>
      <w:r>
        <w:rPr>
          <w:sz w:val="24"/>
          <w:szCs w:val="24"/>
        </w:rPr>
        <w:t>0.22—</w:t>
      </w:r>
      <w:proofErr w:type="gramEnd"/>
      <w:r>
        <w:rPr>
          <w:sz w:val="24"/>
          <w:szCs w:val="24"/>
        </w:rPr>
        <w:t>indicating that the model had ample capacity to fit the training data. Validation accuracy rose more erratically, reaching roughly 72–78% by epoch 6–10 but fluctuating between roughly 56% and 78% across epochs, and validation loss reached its lowest point (approximately 0.69–0.86) around epochs 6–10 before becoming less stable. This gap between smoothly improving training metrics and noisier validation metrics is consistent with the model beginning to overfit the training windows in later epochs, which is precisely the behavior early stopping was configured to guard against by restoring the best-performing (epoch 10) weights rather than the final-epoch weights.</w:t>
      </w:r>
    </w:p>
    <w:p w14:paraId="00730DB5" w14:textId="77777777" w:rsidR="00E371ED" w:rsidRDefault="00000000">
      <w:pPr>
        <w:spacing w:line="480" w:lineRule="auto"/>
        <w:ind w:firstLine="720"/>
      </w:pPr>
      <w:r>
        <w:rPr>
          <w:sz w:val="24"/>
          <w:szCs w:val="24"/>
        </w:rPr>
        <w:t xml:space="preserve">For reproducibility, a fixed random seed (SEED = 42) was set for both NumPy and TensorFlow at the start of the notebook, and the same seed was used for both stages of the </w:t>
      </w:r>
      <w:proofErr w:type="spellStart"/>
      <w:r>
        <w:rPr>
          <w:sz w:val="24"/>
          <w:szCs w:val="24"/>
        </w:rPr>
        <w:t>GroupShuffleSplit</w:t>
      </w:r>
      <w:proofErr w:type="spellEnd"/>
      <w:r>
        <w:rPr>
          <w:sz w:val="24"/>
          <w:szCs w:val="24"/>
        </w:rPr>
        <w:t xml:space="preserve"> procedure.</w:t>
      </w:r>
    </w:p>
    <w:p w14:paraId="58E17F0B" w14:textId="77777777" w:rsidR="00E371ED" w:rsidRDefault="00000000">
      <w:pPr>
        <w:pStyle w:val="Heading2"/>
        <w:spacing w:before="240" w:line="480" w:lineRule="auto"/>
      </w:pPr>
      <w:r>
        <w:rPr>
          <w:b/>
          <w:bCs/>
          <w:color w:val="000000"/>
          <w:sz w:val="24"/>
          <w:szCs w:val="24"/>
        </w:rPr>
        <w:t>Model Evaluation</w:t>
      </w:r>
    </w:p>
    <w:p w14:paraId="5DD39BDE" w14:textId="77777777" w:rsidR="00E371ED" w:rsidRDefault="00000000">
      <w:pPr>
        <w:spacing w:line="480" w:lineRule="auto"/>
        <w:ind w:firstLine="720"/>
      </w:pPr>
      <w:r>
        <w:rPr>
          <w:sz w:val="24"/>
          <w:szCs w:val="24"/>
        </w:rPr>
        <w:t>The trained model was evaluated on the held-out test set, consisting of 1,951 windows drawn exclusively from pieces never seen during training or validation. The baseline model achieved a test accuracy of 75.3% (loss = 0.733), comfortably exceeding both a random baseline (25% for four balanced classes) and the majority-class baseline of predicting Bach for every sample (63.1%, reflecting Bach's share of the test set). Table 5 reports full per-class precision, recall, and F1-score.</w:t>
      </w:r>
    </w:p>
    <w:p w14:paraId="1A0F74E8" w14:textId="77777777" w:rsidR="00E371ED" w:rsidRDefault="00000000">
      <w:pPr>
        <w:spacing w:before="240"/>
      </w:pPr>
      <w:r>
        <w:rPr>
          <w:sz w:val="24"/>
          <w:szCs w:val="24"/>
        </w:rPr>
        <w:t>Table 5</w:t>
      </w:r>
    </w:p>
    <w:p w14:paraId="5E04B947" w14:textId="77777777" w:rsidR="00E371ED" w:rsidRDefault="00000000">
      <w:pPr>
        <w:spacing w:after="120"/>
      </w:pPr>
      <w:r>
        <w:rPr>
          <w:i/>
          <w:iCs/>
          <w:sz w:val="24"/>
          <w:szCs w:val="24"/>
        </w:rPr>
        <w:t>Baseline Model Classification Performance on the Test Set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700"/>
        <w:gridCol w:w="1700"/>
        <w:gridCol w:w="1900"/>
      </w:tblGrid>
      <w:tr w:rsidR="00E371ED" w14:paraId="0DD9EB54"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tcPr>
          <w:p w14:paraId="7644C031" w14:textId="77777777" w:rsidR="00E371ED" w:rsidRDefault="00000000">
            <w:pPr>
              <w:jc w:val="center"/>
            </w:pPr>
            <w:r>
              <w:rPr>
                <w:b/>
                <w:bCs/>
              </w:rPr>
              <w:lastRenderedPageBreak/>
              <w:t>Composer</w:t>
            </w:r>
          </w:p>
        </w:tc>
        <w:tc>
          <w:tcPr>
            <w:tcW w:w="1700" w:type="dxa"/>
            <w:shd w:val="clear" w:color="auto" w:fill="D9D9D9"/>
            <w:tcMar>
              <w:top w:w="80" w:type="dxa"/>
              <w:left w:w="100" w:type="dxa"/>
              <w:bottom w:w="80" w:type="dxa"/>
              <w:right w:w="100" w:type="dxa"/>
            </w:tcMar>
          </w:tcPr>
          <w:p w14:paraId="468E0B1E" w14:textId="77777777" w:rsidR="00E371ED" w:rsidRDefault="00000000">
            <w:pPr>
              <w:jc w:val="center"/>
            </w:pPr>
            <w:r>
              <w:rPr>
                <w:b/>
                <w:bCs/>
              </w:rPr>
              <w:t>Precision</w:t>
            </w:r>
          </w:p>
        </w:tc>
        <w:tc>
          <w:tcPr>
            <w:tcW w:w="1700" w:type="dxa"/>
            <w:shd w:val="clear" w:color="auto" w:fill="D9D9D9"/>
            <w:tcMar>
              <w:top w:w="80" w:type="dxa"/>
              <w:left w:w="100" w:type="dxa"/>
              <w:bottom w:w="80" w:type="dxa"/>
              <w:right w:w="100" w:type="dxa"/>
            </w:tcMar>
          </w:tcPr>
          <w:p w14:paraId="524D465A" w14:textId="77777777" w:rsidR="00E371ED" w:rsidRDefault="00000000">
            <w:pPr>
              <w:jc w:val="center"/>
            </w:pPr>
            <w:r>
              <w:rPr>
                <w:b/>
                <w:bCs/>
              </w:rPr>
              <w:t>Recall</w:t>
            </w:r>
          </w:p>
        </w:tc>
        <w:tc>
          <w:tcPr>
            <w:tcW w:w="1700" w:type="dxa"/>
            <w:shd w:val="clear" w:color="auto" w:fill="D9D9D9"/>
            <w:tcMar>
              <w:top w:w="80" w:type="dxa"/>
              <w:left w:w="100" w:type="dxa"/>
              <w:bottom w:w="80" w:type="dxa"/>
              <w:right w:w="100" w:type="dxa"/>
            </w:tcMar>
          </w:tcPr>
          <w:p w14:paraId="7990DD55" w14:textId="77777777" w:rsidR="00E371ED" w:rsidRDefault="00000000">
            <w:pPr>
              <w:jc w:val="center"/>
            </w:pPr>
            <w:r>
              <w:rPr>
                <w:b/>
                <w:bCs/>
              </w:rPr>
              <w:t>F1-score</w:t>
            </w:r>
          </w:p>
        </w:tc>
        <w:tc>
          <w:tcPr>
            <w:tcW w:w="1900" w:type="dxa"/>
            <w:shd w:val="clear" w:color="auto" w:fill="D9D9D9"/>
            <w:tcMar>
              <w:top w:w="80" w:type="dxa"/>
              <w:left w:w="100" w:type="dxa"/>
              <w:bottom w:w="80" w:type="dxa"/>
              <w:right w:w="100" w:type="dxa"/>
            </w:tcMar>
          </w:tcPr>
          <w:p w14:paraId="458802A2" w14:textId="77777777" w:rsidR="00E371ED" w:rsidRDefault="00000000">
            <w:pPr>
              <w:jc w:val="center"/>
            </w:pPr>
            <w:r>
              <w:rPr>
                <w:b/>
                <w:bCs/>
              </w:rPr>
              <w:t>Support</w:t>
            </w:r>
          </w:p>
        </w:tc>
      </w:tr>
      <w:tr w:rsidR="00E371ED" w14:paraId="71092605" w14:textId="77777777">
        <w:tblPrEx>
          <w:tblCellMar>
            <w:top w:w="0" w:type="dxa"/>
            <w:bottom w:w="0" w:type="dxa"/>
          </w:tblCellMar>
        </w:tblPrEx>
        <w:tc>
          <w:tcPr>
            <w:tcW w:w="3000" w:type="dxa"/>
            <w:tcMar>
              <w:top w:w="80" w:type="dxa"/>
              <w:left w:w="100" w:type="dxa"/>
              <w:bottom w:w="80" w:type="dxa"/>
              <w:right w:w="100" w:type="dxa"/>
            </w:tcMar>
          </w:tcPr>
          <w:p w14:paraId="7C25AD42" w14:textId="77777777" w:rsidR="00E371ED" w:rsidRDefault="00000000">
            <w:r>
              <w:t>Bach</w:t>
            </w:r>
          </w:p>
        </w:tc>
        <w:tc>
          <w:tcPr>
            <w:tcW w:w="1700" w:type="dxa"/>
            <w:tcMar>
              <w:top w:w="80" w:type="dxa"/>
              <w:left w:w="100" w:type="dxa"/>
              <w:bottom w:w="80" w:type="dxa"/>
              <w:right w:w="100" w:type="dxa"/>
            </w:tcMar>
          </w:tcPr>
          <w:p w14:paraId="4C74C293" w14:textId="77777777" w:rsidR="00E371ED" w:rsidRDefault="00000000">
            <w:pPr>
              <w:jc w:val="center"/>
            </w:pPr>
            <w:r>
              <w:t>.891</w:t>
            </w:r>
          </w:p>
        </w:tc>
        <w:tc>
          <w:tcPr>
            <w:tcW w:w="1700" w:type="dxa"/>
            <w:tcMar>
              <w:top w:w="80" w:type="dxa"/>
              <w:left w:w="100" w:type="dxa"/>
              <w:bottom w:w="80" w:type="dxa"/>
              <w:right w:w="100" w:type="dxa"/>
            </w:tcMar>
          </w:tcPr>
          <w:p w14:paraId="36595626" w14:textId="77777777" w:rsidR="00E371ED" w:rsidRDefault="00000000">
            <w:pPr>
              <w:jc w:val="center"/>
            </w:pPr>
            <w:r>
              <w:t>.847</w:t>
            </w:r>
          </w:p>
        </w:tc>
        <w:tc>
          <w:tcPr>
            <w:tcW w:w="1700" w:type="dxa"/>
            <w:tcMar>
              <w:top w:w="80" w:type="dxa"/>
              <w:left w:w="100" w:type="dxa"/>
              <w:bottom w:w="80" w:type="dxa"/>
              <w:right w:w="100" w:type="dxa"/>
            </w:tcMar>
          </w:tcPr>
          <w:p w14:paraId="1C4AB3FE" w14:textId="77777777" w:rsidR="00E371ED" w:rsidRDefault="00000000">
            <w:pPr>
              <w:jc w:val="center"/>
            </w:pPr>
            <w:r>
              <w:t>.868</w:t>
            </w:r>
          </w:p>
        </w:tc>
        <w:tc>
          <w:tcPr>
            <w:tcW w:w="1900" w:type="dxa"/>
            <w:tcMar>
              <w:top w:w="80" w:type="dxa"/>
              <w:left w:w="100" w:type="dxa"/>
              <w:bottom w:w="80" w:type="dxa"/>
              <w:right w:w="100" w:type="dxa"/>
            </w:tcMar>
          </w:tcPr>
          <w:p w14:paraId="78E7D5FC" w14:textId="77777777" w:rsidR="00E371ED" w:rsidRDefault="00000000">
            <w:pPr>
              <w:jc w:val="center"/>
            </w:pPr>
            <w:r>
              <w:t>1,231</w:t>
            </w:r>
          </w:p>
        </w:tc>
      </w:tr>
      <w:tr w:rsidR="00E371ED" w14:paraId="6E5538FD" w14:textId="77777777">
        <w:tblPrEx>
          <w:tblCellMar>
            <w:top w:w="0" w:type="dxa"/>
            <w:bottom w:w="0" w:type="dxa"/>
          </w:tblCellMar>
        </w:tblPrEx>
        <w:tc>
          <w:tcPr>
            <w:tcW w:w="3000" w:type="dxa"/>
            <w:tcMar>
              <w:top w:w="80" w:type="dxa"/>
              <w:left w:w="100" w:type="dxa"/>
              <w:bottom w:w="80" w:type="dxa"/>
              <w:right w:w="100" w:type="dxa"/>
            </w:tcMar>
          </w:tcPr>
          <w:p w14:paraId="0704893A" w14:textId="77777777" w:rsidR="00E371ED" w:rsidRDefault="00000000">
            <w:r>
              <w:t>Beethoven</w:t>
            </w:r>
          </w:p>
        </w:tc>
        <w:tc>
          <w:tcPr>
            <w:tcW w:w="1700" w:type="dxa"/>
            <w:tcMar>
              <w:top w:w="80" w:type="dxa"/>
              <w:left w:w="100" w:type="dxa"/>
              <w:bottom w:w="80" w:type="dxa"/>
              <w:right w:w="100" w:type="dxa"/>
            </w:tcMar>
          </w:tcPr>
          <w:p w14:paraId="54112FD7" w14:textId="77777777" w:rsidR="00E371ED" w:rsidRDefault="00000000">
            <w:pPr>
              <w:jc w:val="center"/>
            </w:pPr>
            <w:r>
              <w:t>.468</w:t>
            </w:r>
          </w:p>
        </w:tc>
        <w:tc>
          <w:tcPr>
            <w:tcW w:w="1700" w:type="dxa"/>
            <w:tcMar>
              <w:top w:w="80" w:type="dxa"/>
              <w:left w:w="100" w:type="dxa"/>
              <w:bottom w:w="80" w:type="dxa"/>
              <w:right w:w="100" w:type="dxa"/>
            </w:tcMar>
          </w:tcPr>
          <w:p w14:paraId="326526AB" w14:textId="77777777" w:rsidR="00E371ED" w:rsidRDefault="00000000">
            <w:pPr>
              <w:jc w:val="center"/>
            </w:pPr>
            <w:r>
              <w:t>.458</w:t>
            </w:r>
          </w:p>
        </w:tc>
        <w:tc>
          <w:tcPr>
            <w:tcW w:w="1700" w:type="dxa"/>
            <w:tcMar>
              <w:top w:w="80" w:type="dxa"/>
              <w:left w:w="100" w:type="dxa"/>
              <w:bottom w:w="80" w:type="dxa"/>
              <w:right w:w="100" w:type="dxa"/>
            </w:tcMar>
          </w:tcPr>
          <w:p w14:paraId="6D89469C" w14:textId="77777777" w:rsidR="00E371ED" w:rsidRDefault="00000000">
            <w:pPr>
              <w:jc w:val="center"/>
            </w:pPr>
            <w:r>
              <w:t>.463</w:t>
            </w:r>
          </w:p>
        </w:tc>
        <w:tc>
          <w:tcPr>
            <w:tcW w:w="1900" w:type="dxa"/>
            <w:tcMar>
              <w:top w:w="80" w:type="dxa"/>
              <w:left w:w="100" w:type="dxa"/>
              <w:bottom w:w="80" w:type="dxa"/>
              <w:right w:w="100" w:type="dxa"/>
            </w:tcMar>
          </w:tcPr>
          <w:p w14:paraId="4666BC5E" w14:textId="77777777" w:rsidR="00E371ED" w:rsidRDefault="00000000">
            <w:pPr>
              <w:jc w:val="center"/>
            </w:pPr>
            <w:r>
              <w:t>192</w:t>
            </w:r>
          </w:p>
        </w:tc>
      </w:tr>
      <w:tr w:rsidR="00E371ED" w14:paraId="4B581C83" w14:textId="77777777">
        <w:tblPrEx>
          <w:tblCellMar>
            <w:top w:w="0" w:type="dxa"/>
            <w:bottom w:w="0" w:type="dxa"/>
          </w:tblCellMar>
        </w:tblPrEx>
        <w:tc>
          <w:tcPr>
            <w:tcW w:w="3000" w:type="dxa"/>
            <w:tcMar>
              <w:top w:w="80" w:type="dxa"/>
              <w:left w:w="100" w:type="dxa"/>
              <w:bottom w:w="80" w:type="dxa"/>
              <w:right w:w="100" w:type="dxa"/>
            </w:tcMar>
          </w:tcPr>
          <w:p w14:paraId="56782FC1" w14:textId="77777777" w:rsidR="00E371ED" w:rsidRDefault="00000000">
            <w:r>
              <w:t>Chopin</w:t>
            </w:r>
          </w:p>
        </w:tc>
        <w:tc>
          <w:tcPr>
            <w:tcW w:w="1700" w:type="dxa"/>
            <w:tcMar>
              <w:top w:w="80" w:type="dxa"/>
              <w:left w:w="100" w:type="dxa"/>
              <w:bottom w:w="80" w:type="dxa"/>
              <w:right w:w="100" w:type="dxa"/>
            </w:tcMar>
          </w:tcPr>
          <w:p w14:paraId="5BCCE40A" w14:textId="77777777" w:rsidR="00E371ED" w:rsidRDefault="00000000">
            <w:pPr>
              <w:jc w:val="center"/>
            </w:pPr>
            <w:r>
              <w:t>.624</w:t>
            </w:r>
          </w:p>
        </w:tc>
        <w:tc>
          <w:tcPr>
            <w:tcW w:w="1700" w:type="dxa"/>
            <w:tcMar>
              <w:top w:w="80" w:type="dxa"/>
              <w:left w:w="100" w:type="dxa"/>
              <w:bottom w:w="80" w:type="dxa"/>
              <w:right w:w="100" w:type="dxa"/>
            </w:tcMar>
          </w:tcPr>
          <w:p w14:paraId="5E55472C" w14:textId="77777777" w:rsidR="00E371ED" w:rsidRDefault="00000000">
            <w:pPr>
              <w:jc w:val="center"/>
            </w:pPr>
            <w:r>
              <w:t>.560</w:t>
            </w:r>
          </w:p>
        </w:tc>
        <w:tc>
          <w:tcPr>
            <w:tcW w:w="1700" w:type="dxa"/>
            <w:tcMar>
              <w:top w:w="80" w:type="dxa"/>
              <w:left w:w="100" w:type="dxa"/>
              <w:bottom w:w="80" w:type="dxa"/>
              <w:right w:w="100" w:type="dxa"/>
            </w:tcMar>
          </w:tcPr>
          <w:p w14:paraId="08984046" w14:textId="77777777" w:rsidR="00E371ED" w:rsidRDefault="00000000">
            <w:pPr>
              <w:jc w:val="center"/>
            </w:pPr>
            <w:r>
              <w:t>.590</w:t>
            </w:r>
          </w:p>
        </w:tc>
        <w:tc>
          <w:tcPr>
            <w:tcW w:w="1900" w:type="dxa"/>
            <w:tcMar>
              <w:top w:w="80" w:type="dxa"/>
              <w:left w:w="100" w:type="dxa"/>
              <w:bottom w:w="80" w:type="dxa"/>
              <w:right w:w="100" w:type="dxa"/>
            </w:tcMar>
          </w:tcPr>
          <w:p w14:paraId="53E67660" w14:textId="77777777" w:rsidR="00E371ED" w:rsidRDefault="00000000">
            <w:pPr>
              <w:jc w:val="center"/>
            </w:pPr>
            <w:r>
              <w:t>184</w:t>
            </w:r>
          </w:p>
        </w:tc>
      </w:tr>
      <w:tr w:rsidR="00E371ED" w14:paraId="5C2757D2" w14:textId="77777777">
        <w:tblPrEx>
          <w:tblCellMar>
            <w:top w:w="0" w:type="dxa"/>
            <w:bottom w:w="0" w:type="dxa"/>
          </w:tblCellMar>
        </w:tblPrEx>
        <w:tc>
          <w:tcPr>
            <w:tcW w:w="3000" w:type="dxa"/>
            <w:tcMar>
              <w:top w:w="80" w:type="dxa"/>
              <w:left w:w="100" w:type="dxa"/>
              <w:bottom w:w="80" w:type="dxa"/>
              <w:right w:w="100" w:type="dxa"/>
            </w:tcMar>
          </w:tcPr>
          <w:p w14:paraId="0E4AAD0D" w14:textId="77777777" w:rsidR="00E371ED" w:rsidRDefault="00000000">
            <w:r>
              <w:t>Mozart</w:t>
            </w:r>
          </w:p>
        </w:tc>
        <w:tc>
          <w:tcPr>
            <w:tcW w:w="1700" w:type="dxa"/>
            <w:tcMar>
              <w:top w:w="80" w:type="dxa"/>
              <w:left w:w="100" w:type="dxa"/>
              <w:bottom w:w="80" w:type="dxa"/>
              <w:right w:w="100" w:type="dxa"/>
            </w:tcMar>
          </w:tcPr>
          <w:p w14:paraId="61DD8EEE" w14:textId="77777777" w:rsidR="00E371ED" w:rsidRDefault="00000000">
            <w:pPr>
              <w:jc w:val="center"/>
            </w:pPr>
            <w:r>
              <w:t>.550</w:t>
            </w:r>
          </w:p>
        </w:tc>
        <w:tc>
          <w:tcPr>
            <w:tcW w:w="1700" w:type="dxa"/>
            <w:tcMar>
              <w:top w:w="80" w:type="dxa"/>
              <w:left w:w="100" w:type="dxa"/>
              <w:bottom w:w="80" w:type="dxa"/>
              <w:right w:w="100" w:type="dxa"/>
            </w:tcMar>
          </w:tcPr>
          <w:p w14:paraId="0BC13E0B" w14:textId="77777777" w:rsidR="00E371ED" w:rsidRDefault="00000000">
            <w:pPr>
              <w:jc w:val="center"/>
            </w:pPr>
            <w:r>
              <w:t>.683</w:t>
            </w:r>
          </w:p>
        </w:tc>
        <w:tc>
          <w:tcPr>
            <w:tcW w:w="1700" w:type="dxa"/>
            <w:tcMar>
              <w:top w:w="80" w:type="dxa"/>
              <w:left w:w="100" w:type="dxa"/>
              <w:bottom w:w="80" w:type="dxa"/>
              <w:right w:w="100" w:type="dxa"/>
            </w:tcMar>
          </w:tcPr>
          <w:p w14:paraId="0F75EFF6" w14:textId="77777777" w:rsidR="00E371ED" w:rsidRDefault="00000000">
            <w:pPr>
              <w:jc w:val="center"/>
            </w:pPr>
            <w:r>
              <w:t>.610</w:t>
            </w:r>
          </w:p>
        </w:tc>
        <w:tc>
          <w:tcPr>
            <w:tcW w:w="1900" w:type="dxa"/>
            <w:tcMar>
              <w:top w:w="80" w:type="dxa"/>
              <w:left w:w="100" w:type="dxa"/>
              <w:bottom w:w="80" w:type="dxa"/>
              <w:right w:w="100" w:type="dxa"/>
            </w:tcMar>
          </w:tcPr>
          <w:p w14:paraId="3A835A2E" w14:textId="77777777" w:rsidR="00E371ED" w:rsidRDefault="00000000">
            <w:pPr>
              <w:jc w:val="center"/>
            </w:pPr>
            <w:r>
              <w:t>344</w:t>
            </w:r>
          </w:p>
        </w:tc>
      </w:tr>
      <w:tr w:rsidR="00E371ED" w14:paraId="66ED333F" w14:textId="77777777">
        <w:tblPrEx>
          <w:tblCellMar>
            <w:top w:w="0" w:type="dxa"/>
            <w:bottom w:w="0" w:type="dxa"/>
          </w:tblCellMar>
        </w:tblPrEx>
        <w:tc>
          <w:tcPr>
            <w:tcW w:w="3000" w:type="dxa"/>
            <w:tcMar>
              <w:top w:w="80" w:type="dxa"/>
              <w:left w:w="100" w:type="dxa"/>
              <w:bottom w:w="80" w:type="dxa"/>
              <w:right w:w="100" w:type="dxa"/>
            </w:tcMar>
          </w:tcPr>
          <w:p w14:paraId="6C610D92" w14:textId="77777777" w:rsidR="00E371ED" w:rsidRDefault="00000000">
            <w:r>
              <w:t>Macro avg</w:t>
            </w:r>
          </w:p>
        </w:tc>
        <w:tc>
          <w:tcPr>
            <w:tcW w:w="1700" w:type="dxa"/>
            <w:tcMar>
              <w:top w:w="80" w:type="dxa"/>
              <w:left w:w="100" w:type="dxa"/>
              <w:bottom w:w="80" w:type="dxa"/>
              <w:right w:w="100" w:type="dxa"/>
            </w:tcMar>
          </w:tcPr>
          <w:p w14:paraId="625284A9" w14:textId="77777777" w:rsidR="00E371ED" w:rsidRDefault="00000000">
            <w:pPr>
              <w:jc w:val="center"/>
            </w:pPr>
            <w:r>
              <w:t>.633</w:t>
            </w:r>
          </w:p>
        </w:tc>
        <w:tc>
          <w:tcPr>
            <w:tcW w:w="1700" w:type="dxa"/>
            <w:tcMar>
              <w:top w:w="80" w:type="dxa"/>
              <w:left w:w="100" w:type="dxa"/>
              <w:bottom w:w="80" w:type="dxa"/>
              <w:right w:w="100" w:type="dxa"/>
            </w:tcMar>
          </w:tcPr>
          <w:p w14:paraId="12B83385" w14:textId="77777777" w:rsidR="00E371ED" w:rsidRDefault="00000000">
            <w:pPr>
              <w:jc w:val="center"/>
            </w:pPr>
            <w:r>
              <w:t>.637</w:t>
            </w:r>
          </w:p>
        </w:tc>
        <w:tc>
          <w:tcPr>
            <w:tcW w:w="1700" w:type="dxa"/>
            <w:tcMar>
              <w:top w:w="80" w:type="dxa"/>
              <w:left w:w="100" w:type="dxa"/>
              <w:bottom w:w="80" w:type="dxa"/>
              <w:right w:w="100" w:type="dxa"/>
            </w:tcMar>
          </w:tcPr>
          <w:p w14:paraId="3F9D2CEA" w14:textId="77777777" w:rsidR="00E371ED" w:rsidRDefault="00000000">
            <w:pPr>
              <w:jc w:val="center"/>
            </w:pPr>
            <w:r>
              <w:t>.633</w:t>
            </w:r>
          </w:p>
        </w:tc>
        <w:tc>
          <w:tcPr>
            <w:tcW w:w="1900" w:type="dxa"/>
            <w:tcMar>
              <w:top w:w="80" w:type="dxa"/>
              <w:left w:w="100" w:type="dxa"/>
              <w:bottom w:w="80" w:type="dxa"/>
              <w:right w:w="100" w:type="dxa"/>
            </w:tcMar>
          </w:tcPr>
          <w:p w14:paraId="0BD0DE4F" w14:textId="77777777" w:rsidR="00E371ED" w:rsidRDefault="00000000">
            <w:pPr>
              <w:jc w:val="center"/>
            </w:pPr>
            <w:r>
              <w:t>1,951</w:t>
            </w:r>
          </w:p>
        </w:tc>
      </w:tr>
      <w:tr w:rsidR="00E371ED" w14:paraId="09D5130D" w14:textId="77777777">
        <w:tblPrEx>
          <w:tblCellMar>
            <w:top w:w="0" w:type="dxa"/>
            <w:bottom w:w="0" w:type="dxa"/>
          </w:tblCellMar>
        </w:tblPrEx>
        <w:tc>
          <w:tcPr>
            <w:tcW w:w="3000" w:type="dxa"/>
            <w:tcMar>
              <w:top w:w="80" w:type="dxa"/>
              <w:left w:w="100" w:type="dxa"/>
              <w:bottom w:w="80" w:type="dxa"/>
              <w:right w:w="100" w:type="dxa"/>
            </w:tcMar>
          </w:tcPr>
          <w:p w14:paraId="34D3DAB8" w14:textId="77777777" w:rsidR="00E371ED" w:rsidRDefault="00000000">
            <w:r>
              <w:t>Weighted avg</w:t>
            </w:r>
          </w:p>
        </w:tc>
        <w:tc>
          <w:tcPr>
            <w:tcW w:w="1700" w:type="dxa"/>
            <w:tcMar>
              <w:top w:w="80" w:type="dxa"/>
              <w:left w:w="100" w:type="dxa"/>
              <w:bottom w:w="80" w:type="dxa"/>
              <w:right w:w="100" w:type="dxa"/>
            </w:tcMar>
          </w:tcPr>
          <w:p w14:paraId="3E7A8EB9" w14:textId="77777777" w:rsidR="00E371ED" w:rsidRDefault="00000000">
            <w:pPr>
              <w:jc w:val="center"/>
            </w:pPr>
            <w:r>
              <w:t>.764</w:t>
            </w:r>
          </w:p>
        </w:tc>
        <w:tc>
          <w:tcPr>
            <w:tcW w:w="1700" w:type="dxa"/>
            <w:tcMar>
              <w:top w:w="80" w:type="dxa"/>
              <w:left w:w="100" w:type="dxa"/>
              <w:bottom w:w="80" w:type="dxa"/>
              <w:right w:w="100" w:type="dxa"/>
            </w:tcMar>
          </w:tcPr>
          <w:p w14:paraId="7EC22CCA" w14:textId="77777777" w:rsidR="00E371ED" w:rsidRDefault="00000000">
            <w:pPr>
              <w:jc w:val="center"/>
            </w:pPr>
            <w:r>
              <w:t>.753</w:t>
            </w:r>
          </w:p>
        </w:tc>
        <w:tc>
          <w:tcPr>
            <w:tcW w:w="1700" w:type="dxa"/>
            <w:tcMar>
              <w:top w:w="80" w:type="dxa"/>
              <w:left w:w="100" w:type="dxa"/>
              <w:bottom w:w="80" w:type="dxa"/>
              <w:right w:w="100" w:type="dxa"/>
            </w:tcMar>
          </w:tcPr>
          <w:p w14:paraId="7A3D3C90" w14:textId="77777777" w:rsidR="00E371ED" w:rsidRDefault="00000000">
            <w:pPr>
              <w:jc w:val="center"/>
            </w:pPr>
            <w:r>
              <w:t>.757</w:t>
            </w:r>
          </w:p>
        </w:tc>
        <w:tc>
          <w:tcPr>
            <w:tcW w:w="1900" w:type="dxa"/>
            <w:tcMar>
              <w:top w:w="80" w:type="dxa"/>
              <w:left w:w="100" w:type="dxa"/>
              <w:bottom w:w="80" w:type="dxa"/>
              <w:right w:w="100" w:type="dxa"/>
            </w:tcMar>
          </w:tcPr>
          <w:p w14:paraId="1A4951D5" w14:textId="77777777" w:rsidR="00E371ED" w:rsidRDefault="00000000">
            <w:pPr>
              <w:jc w:val="center"/>
            </w:pPr>
            <w:r>
              <w:t>1,951</w:t>
            </w:r>
          </w:p>
        </w:tc>
      </w:tr>
    </w:tbl>
    <w:p w14:paraId="4E4895D1" w14:textId="77777777" w:rsidR="00E371ED" w:rsidRDefault="00000000">
      <w:pPr>
        <w:spacing w:line="480" w:lineRule="auto"/>
        <w:ind w:firstLine="720"/>
      </w:pPr>
      <w:r>
        <w:rPr>
          <w:sz w:val="24"/>
          <w:szCs w:val="24"/>
        </w:rPr>
        <w:t xml:space="preserve">The confusion matrix revealed a clear pattern: Bach was the most reliably identified composer, with its most frequent confusion being Mozart (125 windows). Beethoven was the weakest class, most often confused with Mozart (48 windows), followed by Bach (33) and Chopin (23). Chopin's largest source of confusion was Beethoven (32 windows), and Mozart was most often mistaken for Bach (65 windows). The macro-average F1 of 0.633, which </w:t>
      </w:r>
      <w:proofErr w:type="gramStart"/>
      <w:r>
        <w:rPr>
          <w:sz w:val="24"/>
          <w:szCs w:val="24"/>
        </w:rPr>
        <w:t>weights</w:t>
      </w:r>
      <w:proofErr w:type="gramEnd"/>
      <w:r>
        <w:rPr>
          <w:sz w:val="24"/>
          <w:szCs w:val="24"/>
        </w:rPr>
        <w:t xml:space="preserve"> all four composers equally, is noticeably lower than the weighted-average F1 of 0.757, which is dominated by Bach's large sample size — underscoring that the model's aggregate accuracy figure somewhat overstates its performance on the minority composers.</w:t>
      </w:r>
    </w:p>
    <w:p w14:paraId="51A84053" w14:textId="77777777" w:rsidR="00E371ED" w:rsidRDefault="00000000">
      <w:pPr>
        <w:pStyle w:val="Heading2"/>
        <w:spacing w:before="240" w:line="480" w:lineRule="auto"/>
      </w:pPr>
      <w:r>
        <w:rPr>
          <w:b/>
          <w:bCs/>
          <w:color w:val="000000"/>
          <w:sz w:val="24"/>
          <w:szCs w:val="24"/>
        </w:rPr>
        <w:t>Hyperparameter Optimization</w:t>
      </w:r>
    </w:p>
    <w:p w14:paraId="3EB8A258" w14:textId="77777777" w:rsidR="00E371ED" w:rsidRDefault="00000000">
      <w:pPr>
        <w:spacing w:line="480" w:lineRule="auto"/>
        <w:ind w:firstLine="720"/>
      </w:pPr>
      <w:r>
        <w:rPr>
          <w:sz w:val="24"/>
          <w:szCs w:val="24"/>
        </w:rPr>
        <w:t xml:space="preserve">The baseline architecture already incorporated several standard generalization techniques: dropout throughout the network, batch normalization after each convolution, class weighting to address imbalance, early stopping, and learning-rate reduction on plateau. To search for further improvement, a systematic hyperparameter search was conducted using </w:t>
      </w:r>
      <w:proofErr w:type="spellStart"/>
      <w:r>
        <w:rPr>
          <w:sz w:val="24"/>
          <w:szCs w:val="24"/>
        </w:rPr>
        <w:t>KerasTuner's</w:t>
      </w:r>
      <w:proofErr w:type="spellEnd"/>
      <w:r>
        <w:rPr>
          <w:sz w:val="24"/>
          <w:szCs w:val="24"/>
        </w:rPr>
        <w:t xml:space="preserve"> Hyperband algorithm (O'Malley et al., 2019), which combines adaptive resource allocation with early stopping of unpromising trials to converge efficiently on strong configurations.</w:t>
      </w:r>
    </w:p>
    <w:p w14:paraId="4C38DCEA" w14:textId="77777777" w:rsidR="00E371ED" w:rsidRDefault="00000000">
      <w:pPr>
        <w:spacing w:line="480" w:lineRule="auto"/>
        <w:ind w:firstLine="720"/>
      </w:pPr>
      <w:r>
        <w:rPr>
          <w:sz w:val="24"/>
          <w:szCs w:val="24"/>
        </w:rPr>
        <w:t xml:space="preserve">The search space covered the number of CNN filters (32, 64, or 128, with the second convolutional block always using double the first), the number of LSTM units (64 or 128, with the second LSTM layer using half the first), a dropout rate between 0.2 and 0.5 (step 0.1), and a </w:t>
      </w:r>
      <w:r>
        <w:rPr>
          <w:sz w:val="24"/>
          <w:szCs w:val="24"/>
        </w:rPr>
        <w:lastRenderedPageBreak/>
        <w:t>learning rate of 1e-4, 5e-4, or 1e-3. The tuner optimized for validation accuracy, using a maximum of 30 epochs per trial with a reduction factor of 3, and the same early-stopping and learning-rate-reduction callbacks used for the baseline model. The search identified an optimal configuration of 64 CNN filters, 128 LSTM units, a dropout rate of 0.30, and a learning rate of 5e-4.</w:t>
      </w:r>
    </w:p>
    <w:p w14:paraId="3C7FD9C5" w14:textId="77777777" w:rsidR="00E371ED" w:rsidRDefault="00000000">
      <w:pPr>
        <w:spacing w:line="480" w:lineRule="auto"/>
        <w:ind w:firstLine="720"/>
      </w:pPr>
      <w:r>
        <w:rPr>
          <w:sz w:val="24"/>
          <w:szCs w:val="24"/>
        </w:rPr>
        <w:t>Re-evaluating the tuned model on the same held-out test set produced a test accuracy of 77.2% (loss = 0.750), a macro-average F1 of 0.659, and a weighted-average F1 of 0.776 — improvements of 1.9, 2.6, and 1.9 percentage points, respectively, over the baseline model. Table 6 compares the two models directly.</w:t>
      </w:r>
    </w:p>
    <w:p w14:paraId="0FD22F77" w14:textId="77777777" w:rsidR="00E371ED" w:rsidRDefault="00000000">
      <w:pPr>
        <w:spacing w:before="240"/>
      </w:pPr>
      <w:r>
        <w:rPr>
          <w:sz w:val="24"/>
          <w:szCs w:val="24"/>
        </w:rPr>
        <w:t>Table 6</w:t>
      </w:r>
    </w:p>
    <w:p w14:paraId="0D7393FE" w14:textId="77777777" w:rsidR="00E371ED" w:rsidRDefault="00000000">
      <w:pPr>
        <w:spacing w:after="120"/>
      </w:pPr>
      <w:r>
        <w:rPr>
          <w:i/>
          <w:iCs/>
          <w:sz w:val="24"/>
          <w:szCs w:val="24"/>
        </w:rPr>
        <w:t>Baseline vs. Tuned Model Performance Comparison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2500"/>
        <w:gridCol w:w="1500"/>
      </w:tblGrid>
      <w:tr w:rsidR="00E371ED" w14:paraId="609D1C35" w14:textId="77777777">
        <w:tblPrEx>
          <w:tblCellMar>
            <w:top w:w="0" w:type="dxa"/>
            <w:bottom w:w="0" w:type="dxa"/>
          </w:tblCellMar>
        </w:tblPrEx>
        <w:trPr>
          <w:tblHeader/>
        </w:trPr>
        <w:tc>
          <w:tcPr>
            <w:tcW w:w="3500" w:type="dxa"/>
            <w:shd w:val="clear" w:color="auto" w:fill="D9D9D9"/>
            <w:tcMar>
              <w:top w:w="80" w:type="dxa"/>
              <w:left w:w="100" w:type="dxa"/>
              <w:bottom w:w="80" w:type="dxa"/>
              <w:right w:w="100" w:type="dxa"/>
            </w:tcMar>
          </w:tcPr>
          <w:p w14:paraId="26012DC0" w14:textId="77777777" w:rsidR="00E371ED" w:rsidRDefault="00000000">
            <w:pPr>
              <w:jc w:val="center"/>
            </w:pPr>
            <w:r>
              <w:rPr>
                <w:b/>
                <w:bCs/>
              </w:rPr>
              <w:t>Metric</w:t>
            </w:r>
          </w:p>
        </w:tc>
        <w:tc>
          <w:tcPr>
            <w:tcW w:w="2500" w:type="dxa"/>
            <w:shd w:val="clear" w:color="auto" w:fill="D9D9D9"/>
            <w:tcMar>
              <w:top w:w="80" w:type="dxa"/>
              <w:left w:w="100" w:type="dxa"/>
              <w:bottom w:w="80" w:type="dxa"/>
              <w:right w:w="100" w:type="dxa"/>
            </w:tcMar>
          </w:tcPr>
          <w:p w14:paraId="1644D440" w14:textId="77777777" w:rsidR="00E371ED" w:rsidRDefault="00000000">
            <w:pPr>
              <w:jc w:val="center"/>
            </w:pPr>
            <w:r>
              <w:rPr>
                <w:b/>
                <w:bCs/>
              </w:rPr>
              <w:t>Baseline Model</w:t>
            </w:r>
          </w:p>
        </w:tc>
        <w:tc>
          <w:tcPr>
            <w:tcW w:w="2500" w:type="dxa"/>
            <w:shd w:val="clear" w:color="auto" w:fill="D9D9D9"/>
            <w:tcMar>
              <w:top w:w="80" w:type="dxa"/>
              <w:left w:w="100" w:type="dxa"/>
              <w:bottom w:w="80" w:type="dxa"/>
              <w:right w:w="100" w:type="dxa"/>
            </w:tcMar>
          </w:tcPr>
          <w:p w14:paraId="698F6940" w14:textId="77777777" w:rsidR="00E371ED" w:rsidRDefault="00000000">
            <w:pPr>
              <w:jc w:val="center"/>
            </w:pPr>
            <w:r>
              <w:rPr>
                <w:b/>
                <w:bCs/>
              </w:rPr>
              <w:t>Tuned Model</w:t>
            </w:r>
          </w:p>
        </w:tc>
        <w:tc>
          <w:tcPr>
            <w:tcW w:w="1500" w:type="dxa"/>
            <w:shd w:val="clear" w:color="auto" w:fill="D9D9D9"/>
            <w:tcMar>
              <w:top w:w="80" w:type="dxa"/>
              <w:left w:w="100" w:type="dxa"/>
              <w:bottom w:w="80" w:type="dxa"/>
              <w:right w:w="100" w:type="dxa"/>
            </w:tcMar>
          </w:tcPr>
          <w:p w14:paraId="3DC59976" w14:textId="77777777" w:rsidR="00E371ED" w:rsidRDefault="00000000">
            <w:pPr>
              <w:jc w:val="center"/>
            </w:pPr>
            <w:r>
              <w:rPr>
                <w:b/>
                <w:bCs/>
              </w:rPr>
              <w:t>Change</w:t>
            </w:r>
          </w:p>
        </w:tc>
      </w:tr>
      <w:tr w:rsidR="00E371ED" w14:paraId="2EAA2772" w14:textId="77777777">
        <w:tblPrEx>
          <w:tblCellMar>
            <w:top w:w="0" w:type="dxa"/>
            <w:bottom w:w="0" w:type="dxa"/>
          </w:tblCellMar>
        </w:tblPrEx>
        <w:tc>
          <w:tcPr>
            <w:tcW w:w="3500" w:type="dxa"/>
            <w:tcMar>
              <w:top w:w="80" w:type="dxa"/>
              <w:left w:w="100" w:type="dxa"/>
              <w:bottom w:w="80" w:type="dxa"/>
              <w:right w:w="100" w:type="dxa"/>
            </w:tcMar>
          </w:tcPr>
          <w:p w14:paraId="064FFD04" w14:textId="77777777" w:rsidR="00E371ED" w:rsidRDefault="00000000">
            <w:r>
              <w:t>Correct predictions</w:t>
            </w:r>
          </w:p>
        </w:tc>
        <w:tc>
          <w:tcPr>
            <w:tcW w:w="2500" w:type="dxa"/>
            <w:tcMar>
              <w:top w:w="80" w:type="dxa"/>
              <w:left w:w="100" w:type="dxa"/>
              <w:bottom w:w="80" w:type="dxa"/>
              <w:right w:w="100" w:type="dxa"/>
            </w:tcMar>
          </w:tcPr>
          <w:p w14:paraId="45AA3B2C" w14:textId="77777777" w:rsidR="00E371ED" w:rsidRDefault="00000000">
            <w:pPr>
              <w:jc w:val="center"/>
            </w:pPr>
            <w:r>
              <w:t>1,469 / 1,951</w:t>
            </w:r>
          </w:p>
        </w:tc>
        <w:tc>
          <w:tcPr>
            <w:tcW w:w="2500" w:type="dxa"/>
            <w:tcMar>
              <w:top w:w="80" w:type="dxa"/>
              <w:left w:w="100" w:type="dxa"/>
              <w:bottom w:w="80" w:type="dxa"/>
              <w:right w:w="100" w:type="dxa"/>
            </w:tcMar>
          </w:tcPr>
          <w:p w14:paraId="2EACF415" w14:textId="77777777" w:rsidR="00E371ED" w:rsidRDefault="00000000">
            <w:pPr>
              <w:jc w:val="center"/>
            </w:pPr>
            <w:r>
              <w:t>1,507 / 1,951</w:t>
            </w:r>
          </w:p>
        </w:tc>
        <w:tc>
          <w:tcPr>
            <w:tcW w:w="1500" w:type="dxa"/>
            <w:tcMar>
              <w:top w:w="80" w:type="dxa"/>
              <w:left w:w="100" w:type="dxa"/>
              <w:bottom w:w="80" w:type="dxa"/>
              <w:right w:w="100" w:type="dxa"/>
            </w:tcMar>
          </w:tcPr>
          <w:p w14:paraId="3C1C8F17" w14:textId="77777777" w:rsidR="00E371ED" w:rsidRDefault="00000000">
            <w:pPr>
              <w:jc w:val="center"/>
            </w:pPr>
            <w:r>
              <w:t>+38</w:t>
            </w:r>
          </w:p>
        </w:tc>
      </w:tr>
      <w:tr w:rsidR="00E371ED" w14:paraId="16BC54F4" w14:textId="77777777">
        <w:tblPrEx>
          <w:tblCellMar>
            <w:top w:w="0" w:type="dxa"/>
            <w:bottom w:w="0" w:type="dxa"/>
          </w:tblCellMar>
        </w:tblPrEx>
        <w:tc>
          <w:tcPr>
            <w:tcW w:w="3500" w:type="dxa"/>
            <w:tcMar>
              <w:top w:w="80" w:type="dxa"/>
              <w:left w:w="100" w:type="dxa"/>
              <w:bottom w:w="80" w:type="dxa"/>
              <w:right w:w="100" w:type="dxa"/>
            </w:tcMar>
          </w:tcPr>
          <w:p w14:paraId="50B7FBD5" w14:textId="77777777" w:rsidR="00E371ED" w:rsidRDefault="00000000">
            <w:r>
              <w:t>Test accuracy</w:t>
            </w:r>
          </w:p>
        </w:tc>
        <w:tc>
          <w:tcPr>
            <w:tcW w:w="2500" w:type="dxa"/>
            <w:tcMar>
              <w:top w:w="80" w:type="dxa"/>
              <w:left w:w="100" w:type="dxa"/>
              <w:bottom w:w="80" w:type="dxa"/>
              <w:right w:w="100" w:type="dxa"/>
            </w:tcMar>
          </w:tcPr>
          <w:p w14:paraId="3D44F5CB" w14:textId="77777777" w:rsidR="00E371ED" w:rsidRDefault="00000000">
            <w:pPr>
              <w:jc w:val="center"/>
            </w:pPr>
            <w:r>
              <w:t>75.3%</w:t>
            </w:r>
          </w:p>
        </w:tc>
        <w:tc>
          <w:tcPr>
            <w:tcW w:w="2500" w:type="dxa"/>
            <w:tcMar>
              <w:top w:w="80" w:type="dxa"/>
              <w:left w:w="100" w:type="dxa"/>
              <w:bottom w:w="80" w:type="dxa"/>
              <w:right w:w="100" w:type="dxa"/>
            </w:tcMar>
          </w:tcPr>
          <w:p w14:paraId="1996374D" w14:textId="77777777" w:rsidR="00E371ED" w:rsidRDefault="00000000">
            <w:pPr>
              <w:jc w:val="center"/>
            </w:pPr>
            <w:r>
              <w:t>77.2%</w:t>
            </w:r>
          </w:p>
        </w:tc>
        <w:tc>
          <w:tcPr>
            <w:tcW w:w="1500" w:type="dxa"/>
            <w:tcMar>
              <w:top w:w="80" w:type="dxa"/>
              <w:left w:w="100" w:type="dxa"/>
              <w:bottom w:w="80" w:type="dxa"/>
              <w:right w:w="100" w:type="dxa"/>
            </w:tcMar>
          </w:tcPr>
          <w:p w14:paraId="32D4548C" w14:textId="77777777" w:rsidR="00E371ED" w:rsidRDefault="00000000">
            <w:pPr>
              <w:jc w:val="center"/>
            </w:pPr>
            <w:r>
              <w:t>+1.9 pts</w:t>
            </w:r>
          </w:p>
        </w:tc>
      </w:tr>
      <w:tr w:rsidR="00E371ED" w14:paraId="538E7566" w14:textId="77777777">
        <w:tblPrEx>
          <w:tblCellMar>
            <w:top w:w="0" w:type="dxa"/>
            <w:bottom w:w="0" w:type="dxa"/>
          </w:tblCellMar>
        </w:tblPrEx>
        <w:tc>
          <w:tcPr>
            <w:tcW w:w="3500" w:type="dxa"/>
            <w:tcMar>
              <w:top w:w="80" w:type="dxa"/>
              <w:left w:w="100" w:type="dxa"/>
              <w:bottom w:w="80" w:type="dxa"/>
              <w:right w:w="100" w:type="dxa"/>
            </w:tcMar>
          </w:tcPr>
          <w:p w14:paraId="5213E32A" w14:textId="77777777" w:rsidR="00E371ED" w:rsidRDefault="00000000">
            <w:r>
              <w:t>Macro F1-score</w:t>
            </w:r>
          </w:p>
        </w:tc>
        <w:tc>
          <w:tcPr>
            <w:tcW w:w="2500" w:type="dxa"/>
            <w:tcMar>
              <w:top w:w="80" w:type="dxa"/>
              <w:left w:w="100" w:type="dxa"/>
              <w:bottom w:w="80" w:type="dxa"/>
              <w:right w:w="100" w:type="dxa"/>
            </w:tcMar>
          </w:tcPr>
          <w:p w14:paraId="5FFEA9E2" w14:textId="77777777" w:rsidR="00E371ED" w:rsidRDefault="00000000">
            <w:pPr>
              <w:jc w:val="center"/>
            </w:pPr>
            <w:r>
              <w:t>63.3%</w:t>
            </w:r>
          </w:p>
        </w:tc>
        <w:tc>
          <w:tcPr>
            <w:tcW w:w="2500" w:type="dxa"/>
            <w:tcMar>
              <w:top w:w="80" w:type="dxa"/>
              <w:left w:w="100" w:type="dxa"/>
              <w:bottom w:w="80" w:type="dxa"/>
              <w:right w:w="100" w:type="dxa"/>
            </w:tcMar>
          </w:tcPr>
          <w:p w14:paraId="47C824F5" w14:textId="77777777" w:rsidR="00E371ED" w:rsidRDefault="00000000">
            <w:pPr>
              <w:jc w:val="center"/>
            </w:pPr>
            <w:r>
              <w:t>65.9%</w:t>
            </w:r>
          </w:p>
        </w:tc>
        <w:tc>
          <w:tcPr>
            <w:tcW w:w="1500" w:type="dxa"/>
            <w:tcMar>
              <w:top w:w="80" w:type="dxa"/>
              <w:left w:w="100" w:type="dxa"/>
              <w:bottom w:w="80" w:type="dxa"/>
              <w:right w:w="100" w:type="dxa"/>
            </w:tcMar>
          </w:tcPr>
          <w:p w14:paraId="643EAD62" w14:textId="77777777" w:rsidR="00E371ED" w:rsidRDefault="00000000">
            <w:pPr>
              <w:jc w:val="center"/>
            </w:pPr>
            <w:r>
              <w:t>+2.6 pts</w:t>
            </w:r>
          </w:p>
        </w:tc>
      </w:tr>
      <w:tr w:rsidR="00E371ED" w14:paraId="6F5632F2" w14:textId="77777777">
        <w:tblPrEx>
          <w:tblCellMar>
            <w:top w:w="0" w:type="dxa"/>
            <w:bottom w:w="0" w:type="dxa"/>
          </w:tblCellMar>
        </w:tblPrEx>
        <w:tc>
          <w:tcPr>
            <w:tcW w:w="3500" w:type="dxa"/>
            <w:tcMar>
              <w:top w:w="80" w:type="dxa"/>
              <w:left w:w="100" w:type="dxa"/>
              <w:bottom w:w="80" w:type="dxa"/>
              <w:right w:w="100" w:type="dxa"/>
            </w:tcMar>
          </w:tcPr>
          <w:p w14:paraId="1B3A9A01" w14:textId="77777777" w:rsidR="00E371ED" w:rsidRDefault="00000000">
            <w:r>
              <w:t>Weighted F1-score</w:t>
            </w:r>
          </w:p>
        </w:tc>
        <w:tc>
          <w:tcPr>
            <w:tcW w:w="2500" w:type="dxa"/>
            <w:tcMar>
              <w:top w:w="80" w:type="dxa"/>
              <w:left w:w="100" w:type="dxa"/>
              <w:bottom w:w="80" w:type="dxa"/>
              <w:right w:w="100" w:type="dxa"/>
            </w:tcMar>
          </w:tcPr>
          <w:p w14:paraId="3232EAEF" w14:textId="77777777" w:rsidR="00E371ED" w:rsidRDefault="00000000">
            <w:pPr>
              <w:jc w:val="center"/>
            </w:pPr>
            <w:r>
              <w:t>75.7%</w:t>
            </w:r>
          </w:p>
        </w:tc>
        <w:tc>
          <w:tcPr>
            <w:tcW w:w="2500" w:type="dxa"/>
            <w:tcMar>
              <w:top w:w="80" w:type="dxa"/>
              <w:left w:w="100" w:type="dxa"/>
              <w:bottom w:w="80" w:type="dxa"/>
              <w:right w:w="100" w:type="dxa"/>
            </w:tcMar>
          </w:tcPr>
          <w:p w14:paraId="666BB31B" w14:textId="77777777" w:rsidR="00E371ED" w:rsidRDefault="00000000">
            <w:pPr>
              <w:jc w:val="center"/>
            </w:pPr>
            <w:r>
              <w:t>77.6%</w:t>
            </w:r>
          </w:p>
        </w:tc>
        <w:tc>
          <w:tcPr>
            <w:tcW w:w="1500" w:type="dxa"/>
            <w:tcMar>
              <w:top w:w="80" w:type="dxa"/>
              <w:left w:w="100" w:type="dxa"/>
              <w:bottom w:w="80" w:type="dxa"/>
              <w:right w:w="100" w:type="dxa"/>
            </w:tcMar>
          </w:tcPr>
          <w:p w14:paraId="4CC2FC4F" w14:textId="77777777" w:rsidR="00E371ED" w:rsidRDefault="00000000">
            <w:pPr>
              <w:jc w:val="center"/>
            </w:pPr>
            <w:r>
              <w:t>+1.9 pts</w:t>
            </w:r>
          </w:p>
        </w:tc>
      </w:tr>
    </w:tbl>
    <w:p w14:paraId="58ED5C5B" w14:textId="77777777" w:rsidR="00E371ED" w:rsidRDefault="00000000">
      <w:pPr>
        <w:spacing w:line="480" w:lineRule="auto"/>
        <w:ind w:firstLine="720"/>
      </w:pPr>
      <w:r>
        <w:rPr>
          <w:sz w:val="24"/>
          <w:szCs w:val="24"/>
        </w:rPr>
        <w:t>At the per-class level, Bach's F1-score improved from 0.868 to 0.883 and Chopin's improved substantially from 0.590 to 0.648. Beethoven's F1-score improved only marginally, from 0.463 to 0.477, and remained the weakest class by a wide margin. Mozart's correct-prediction count decreased slightly (from 235 to 230), but its precision improved because fewer non-Mozart samples were incorrectly routed to the Mozart class, and its F1-score still rose from 0.610 to 0.628 owing to the offsetting improvement in precision.</w:t>
      </w:r>
    </w:p>
    <w:p w14:paraId="24FD055F" w14:textId="77777777" w:rsidR="00E371ED" w:rsidRDefault="00000000">
      <w:pPr>
        <w:pStyle w:val="Heading2"/>
        <w:spacing w:before="240" w:line="480" w:lineRule="auto"/>
      </w:pPr>
      <w:r>
        <w:rPr>
          <w:b/>
          <w:bCs/>
          <w:color w:val="000000"/>
          <w:sz w:val="24"/>
          <w:szCs w:val="24"/>
        </w:rPr>
        <w:t>Discussion and Future Work</w:t>
      </w:r>
    </w:p>
    <w:p w14:paraId="19C3E016" w14:textId="77777777" w:rsidR="00E371ED" w:rsidRDefault="00000000">
      <w:pPr>
        <w:spacing w:line="480" w:lineRule="auto"/>
        <w:ind w:firstLine="720"/>
      </w:pPr>
      <w:r>
        <w:rPr>
          <w:sz w:val="24"/>
          <w:szCs w:val="24"/>
        </w:rPr>
        <w:t xml:space="preserve">The persistent Beethoven–Mozart confusion, which was the model's single largest source of error both before and after tuning, suggests that a 4-second, pitch-only piano-roll window may </w:t>
      </w:r>
      <w:r>
        <w:rPr>
          <w:sz w:val="24"/>
          <w:szCs w:val="24"/>
        </w:rPr>
        <w:lastRenderedPageBreak/>
        <w:t xml:space="preserve">not carry enough stylistic signal to separate these two Classical-to-Romantic-transition composers, whose harmonic vocabularies overlap considerably. A promising direction for future work is to add hand-crafted auxiliary features — for example, note density, average polyphony, or tempo-change statistics — as a side input concatenated with the CRNN's learned representation before the final dense layer, since such features can capture stylistic cues (such as Beethoven's characteristic dynamic contrasts) that a </w:t>
      </w:r>
      <w:proofErr w:type="gramStart"/>
      <w:r>
        <w:rPr>
          <w:sz w:val="24"/>
          <w:szCs w:val="24"/>
        </w:rPr>
        <w:t>short binarized</w:t>
      </w:r>
      <w:proofErr w:type="gramEnd"/>
      <w:r>
        <w:rPr>
          <w:sz w:val="24"/>
          <w:szCs w:val="24"/>
        </w:rPr>
        <w:t xml:space="preserve"> window may miss entirely.</w:t>
      </w:r>
    </w:p>
    <w:p w14:paraId="0A7865EA" w14:textId="77777777" w:rsidR="00E371ED" w:rsidRDefault="00000000">
      <w:pPr>
        <w:spacing w:line="480" w:lineRule="auto"/>
        <w:ind w:firstLine="720"/>
      </w:pPr>
      <w:r>
        <w:rPr>
          <w:sz w:val="24"/>
          <w:szCs w:val="24"/>
        </w:rPr>
        <w:t xml:space="preserve">Other directions worth exploring, informed by the hyperparameter search space already defined in the notebook, include varying the window length (2, 4, or 8 seconds) to trade off temporal context against sample count and intra-piece correlation; testing alternative class-imbalance strategies such as minority-class oversampling or majority-class </w:t>
      </w:r>
      <w:proofErr w:type="spellStart"/>
      <w:r>
        <w:rPr>
          <w:sz w:val="24"/>
          <w:szCs w:val="24"/>
        </w:rPr>
        <w:t>undersampling</w:t>
      </w:r>
      <w:proofErr w:type="spellEnd"/>
      <w:r>
        <w:rPr>
          <w:sz w:val="24"/>
          <w:szCs w:val="24"/>
        </w:rPr>
        <w:t xml:space="preserve"> in place of, or alongside, class weighting; and testing a velocity-weighted or onset-only input representation instead of the binarized roll used here, which may better preserve dynamic and articulation information relevant to composer style.</w:t>
      </w:r>
    </w:p>
    <w:p w14:paraId="47EA8525" w14:textId="77777777" w:rsidR="00E371ED" w:rsidRDefault="00000000">
      <w:pPr>
        <w:pStyle w:val="Heading2"/>
        <w:spacing w:before="240" w:line="480" w:lineRule="auto"/>
      </w:pPr>
      <w:r>
        <w:rPr>
          <w:b/>
          <w:bCs/>
          <w:color w:val="000000"/>
          <w:sz w:val="24"/>
          <w:szCs w:val="24"/>
        </w:rPr>
        <w:t>Conclusion</w:t>
      </w:r>
    </w:p>
    <w:p w14:paraId="0B02ACB1" w14:textId="77777777" w:rsidR="00E371ED" w:rsidRDefault="00000000">
      <w:pPr>
        <w:spacing w:line="480" w:lineRule="auto"/>
        <w:ind w:firstLine="720"/>
      </w:pPr>
      <w:r>
        <w:rPr>
          <w:sz w:val="24"/>
          <w:szCs w:val="24"/>
        </w:rPr>
        <w:t xml:space="preserve">This project demonstrated that a hybrid CNN-LSTM (CRNN) architecture can identify the composer of a classical piano piece from a short, binarized MIDI piano-roll window with substantially better accuracy than chance or naive baselines. Using a rigorous, piece-level grouped data split to prevent leakage and class weighting to counter a heavily imbalanced corpus, the baseline model reached 75.3% test accuracy, and a Hyperband hyperparameter search improved this to 77.2% test accuracy with a corresponding rise in macro-average F1 from 0.633 to 0.659. The convolutional layers appear to capture the local harmonic and textural cues that most clearly separate Bach's dense, contrapuntal writing from the other three composers, which is reflected in Bach consistently obtaining the highest per-class F1-score of any composer (0.883 </w:t>
      </w:r>
      <w:r>
        <w:rPr>
          <w:sz w:val="24"/>
          <w:szCs w:val="24"/>
        </w:rPr>
        <w:lastRenderedPageBreak/>
        <w:t>after tuning). The recurrent layers add temporal context across the window, but this alone was not sufficient to reliably separate Beethoven from Mozart, whose F1-scores of 0.477 and 0.628, respectively, remained the two weakest results even after tuning. Overall, the results confirm the viability of a hybrid CNN-LSTM approach for symbolic composer identification while highlighting that model capacity and hyperparameter tuning alone cannot fully resolve inherent stylistic overlap between historically adjacent composers; closing that remaining gap will likely require richer input representations — such as note-density, polyphony, or tempo features, or longer analysis windows — rather than further architectural tuning of the current pipeline.</w:t>
      </w:r>
    </w:p>
    <w:p w14:paraId="00A7CA63" w14:textId="77777777" w:rsidR="00E371ED" w:rsidRDefault="00000000">
      <w:r>
        <w:br w:type="page"/>
      </w:r>
    </w:p>
    <w:p w14:paraId="400BE167" w14:textId="77777777" w:rsidR="00E371ED" w:rsidRDefault="00000000">
      <w:pPr>
        <w:pStyle w:val="Heading1"/>
        <w:spacing w:before="240" w:line="480" w:lineRule="auto"/>
        <w:jc w:val="center"/>
      </w:pPr>
      <w:r>
        <w:rPr>
          <w:b/>
          <w:bCs/>
          <w:color w:val="000000"/>
          <w:sz w:val="24"/>
          <w:szCs w:val="24"/>
        </w:rPr>
        <w:lastRenderedPageBreak/>
        <w:t>References</w:t>
      </w:r>
    </w:p>
    <w:p w14:paraId="22D2F10E" w14:textId="71B55F71" w:rsidR="00E371ED" w:rsidRDefault="00000000" w:rsidP="003C6E03">
      <w:pPr>
        <w:pStyle w:val="ListParagraph"/>
        <w:numPr>
          <w:ilvl w:val="0"/>
          <w:numId w:val="3"/>
        </w:numPr>
        <w:spacing w:line="480" w:lineRule="auto"/>
      </w:pPr>
      <w:r w:rsidRPr="003C6E03">
        <w:rPr>
          <w:sz w:val="24"/>
          <w:szCs w:val="24"/>
        </w:rPr>
        <w:t xml:space="preserve">Abadi, M., Agarwal, A., Barham, P., </w:t>
      </w:r>
      <w:proofErr w:type="spellStart"/>
      <w:r w:rsidRPr="003C6E03">
        <w:rPr>
          <w:sz w:val="24"/>
          <w:szCs w:val="24"/>
        </w:rPr>
        <w:t>Brevdo</w:t>
      </w:r>
      <w:proofErr w:type="spellEnd"/>
      <w:r w:rsidRPr="003C6E03">
        <w:rPr>
          <w:sz w:val="24"/>
          <w:szCs w:val="24"/>
        </w:rPr>
        <w:t xml:space="preserve">, E., Chen, Z., Citro, C., Corrado, G. S., Davis, A., Dean, J., Devin, M., Ghemawat, S., Goodfellow, I., Harp, A., Irving, G., Isard, M., Jia, Y., Jozefowicz, R., Kaiser, L., </w:t>
      </w:r>
      <w:proofErr w:type="spellStart"/>
      <w:r w:rsidRPr="003C6E03">
        <w:rPr>
          <w:sz w:val="24"/>
          <w:szCs w:val="24"/>
        </w:rPr>
        <w:t>Kudlur</w:t>
      </w:r>
      <w:proofErr w:type="spellEnd"/>
      <w:r w:rsidRPr="003C6E03">
        <w:rPr>
          <w:sz w:val="24"/>
          <w:szCs w:val="24"/>
        </w:rPr>
        <w:t xml:space="preserve">, M., … Zheng, X. (2016). TensorFlow: Large-scale machine learning on heterogeneous systems. TensorFlow.org. </w:t>
      </w:r>
      <w:hyperlink r:id="rId8" w:history="1">
        <w:r w:rsidR="003C6E03" w:rsidRPr="001D17CA">
          <w:rPr>
            <w:rStyle w:val="Hyperlink"/>
            <w:sz w:val="24"/>
            <w:szCs w:val="24"/>
          </w:rPr>
          <w:t>https://www.tensorflow.org/</w:t>
        </w:r>
      </w:hyperlink>
      <w:r w:rsidR="003C6E03">
        <w:rPr>
          <w:sz w:val="24"/>
          <w:szCs w:val="24"/>
        </w:rPr>
        <w:t xml:space="preserve"> </w:t>
      </w:r>
    </w:p>
    <w:p w14:paraId="117673B7" w14:textId="58E6ADD9" w:rsidR="00E371ED" w:rsidRDefault="00000000" w:rsidP="003C6E03">
      <w:pPr>
        <w:pStyle w:val="ListParagraph"/>
        <w:numPr>
          <w:ilvl w:val="0"/>
          <w:numId w:val="3"/>
        </w:numPr>
        <w:spacing w:line="480" w:lineRule="auto"/>
      </w:pPr>
      <w:proofErr w:type="spellStart"/>
      <w:r w:rsidRPr="003C6E03">
        <w:rPr>
          <w:sz w:val="24"/>
          <w:szCs w:val="24"/>
        </w:rPr>
        <w:t>Blanderbuss</w:t>
      </w:r>
      <w:proofErr w:type="spellEnd"/>
      <w:r w:rsidRPr="003C6E03">
        <w:rPr>
          <w:sz w:val="24"/>
          <w:szCs w:val="24"/>
        </w:rPr>
        <w:t xml:space="preserve">. (n.d.). MIDI classic music [Data set]. Kaggle. </w:t>
      </w:r>
      <w:hyperlink r:id="rId9" w:history="1">
        <w:r w:rsidR="003C6E03" w:rsidRPr="001D17CA">
          <w:rPr>
            <w:rStyle w:val="Hyperlink"/>
            <w:sz w:val="24"/>
            <w:szCs w:val="24"/>
          </w:rPr>
          <w:t>https://www.kaggle.com/datasets/blanderbuss/midi-classic-music</w:t>
        </w:r>
      </w:hyperlink>
      <w:r w:rsidR="003C6E03">
        <w:rPr>
          <w:sz w:val="24"/>
          <w:szCs w:val="24"/>
        </w:rPr>
        <w:t xml:space="preserve"> </w:t>
      </w:r>
    </w:p>
    <w:p w14:paraId="0841EDDA" w14:textId="2712B0E7" w:rsidR="00E371ED" w:rsidRDefault="00000000" w:rsidP="003C6E03">
      <w:pPr>
        <w:pStyle w:val="ListParagraph"/>
        <w:numPr>
          <w:ilvl w:val="0"/>
          <w:numId w:val="3"/>
        </w:numPr>
        <w:spacing w:line="480" w:lineRule="auto"/>
      </w:pPr>
      <w:r w:rsidRPr="003C6E03">
        <w:rPr>
          <w:sz w:val="24"/>
          <w:szCs w:val="24"/>
        </w:rPr>
        <w:t xml:space="preserve">Chollet, F., et al. (2015). </w:t>
      </w:r>
      <w:proofErr w:type="spellStart"/>
      <w:r w:rsidRPr="003C6E03">
        <w:rPr>
          <w:sz w:val="24"/>
          <w:szCs w:val="24"/>
        </w:rPr>
        <w:t>Keras</w:t>
      </w:r>
      <w:proofErr w:type="spellEnd"/>
      <w:r w:rsidRPr="003C6E03">
        <w:rPr>
          <w:sz w:val="24"/>
          <w:szCs w:val="24"/>
        </w:rPr>
        <w:t xml:space="preserve">. </w:t>
      </w:r>
      <w:hyperlink r:id="rId10" w:history="1">
        <w:r w:rsidR="003C6E03" w:rsidRPr="001D17CA">
          <w:rPr>
            <w:rStyle w:val="Hyperlink"/>
            <w:sz w:val="24"/>
            <w:szCs w:val="24"/>
          </w:rPr>
          <w:t>https://keras.io</w:t>
        </w:r>
      </w:hyperlink>
      <w:r w:rsidR="003C6E03">
        <w:rPr>
          <w:sz w:val="24"/>
          <w:szCs w:val="24"/>
        </w:rPr>
        <w:t xml:space="preserve"> </w:t>
      </w:r>
    </w:p>
    <w:p w14:paraId="644E8AC7" w14:textId="726917C6" w:rsidR="00E371ED" w:rsidRDefault="00000000" w:rsidP="003C6E03">
      <w:pPr>
        <w:pStyle w:val="ListParagraph"/>
        <w:numPr>
          <w:ilvl w:val="0"/>
          <w:numId w:val="3"/>
        </w:numPr>
        <w:spacing w:line="480" w:lineRule="auto"/>
      </w:pPr>
      <w:r w:rsidRPr="003C6E03">
        <w:rPr>
          <w:sz w:val="24"/>
          <w:szCs w:val="24"/>
        </w:rPr>
        <w:t xml:space="preserve">O'Malley, T., </w:t>
      </w:r>
      <w:proofErr w:type="spellStart"/>
      <w:r w:rsidRPr="003C6E03">
        <w:rPr>
          <w:sz w:val="24"/>
          <w:szCs w:val="24"/>
        </w:rPr>
        <w:t>Bursztein</w:t>
      </w:r>
      <w:proofErr w:type="spellEnd"/>
      <w:r w:rsidRPr="003C6E03">
        <w:rPr>
          <w:sz w:val="24"/>
          <w:szCs w:val="24"/>
        </w:rPr>
        <w:t xml:space="preserve">, E., Long, J., Chollet, F., Jin, H., Invernizzi, L., et al. (2019). </w:t>
      </w:r>
      <w:proofErr w:type="spellStart"/>
      <w:r w:rsidRPr="003C6E03">
        <w:rPr>
          <w:sz w:val="24"/>
          <w:szCs w:val="24"/>
        </w:rPr>
        <w:t>KerasTuner</w:t>
      </w:r>
      <w:proofErr w:type="spellEnd"/>
      <w:r w:rsidRPr="003C6E03">
        <w:rPr>
          <w:sz w:val="24"/>
          <w:szCs w:val="24"/>
        </w:rPr>
        <w:t xml:space="preserve"> [Computer software]. GitHub. </w:t>
      </w:r>
      <w:hyperlink r:id="rId11" w:history="1">
        <w:r w:rsidR="003C6E03" w:rsidRPr="001D17CA">
          <w:rPr>
            <w:rStyle w:val="Hyperlink"/>
            <w:sz w:val="24"/>
            <w:szCs w:val="24"/>
          </w:rPr>
          <w:t>https://github.com/keras-team/keras-tuner</w:t>
        </w:r>
      </w:hyperlink>
      <w:r w:rsidR="003C6E03">
        <w:rPr>
          <w:sz w:val="24"/>
          <w:szCs w:val="24"/>
        </w:rPr>
        <w:t xml:space="preserve"> </w:t>
      </w:r>
    </w:p>
    <w:p w14:paraId="0341F90B" w14:textId="3C989E8A" w:rsidR="00E371ED" w:rsidRDefault="00000000" w:rsidP="003C6E03">
      <w:pPr>
        <w:pStyle w:val="ListParagraph"/>
        <w:numPr>
          <w:ilvl w:val="0"/>
          <w:numId w:val="3"/>
        </w:numPr>
        <w:spacing w:line="480" w:lineRule="auto"/>
      </w:pPr>
      <w:r w:rsidRPr="003C6E03">
        <w:rPr>
          <w:sz w:val="24"/>
          <w:szCs w:val="24"/>
        </w:rPr>
        <w:t xml:space="preserve">Raffel, C., &amp; Ellis, D. P. W. (2014). Intuitive analysis, creation and manipulation of MIDI data with </w:t>
      </w:r>
      <w:proofErr w:type="spellStart"/>
      <w:r w:rsidRPr="003C6E03">
        <w:rPr>
          <w:sz w:val="24"/>
          <w:szCs w:val="24"/>
        </w:rPr>
        <w:t>pretty_midi</w:t>
      </w:r>
      <w:proofErr w:type="spellEnd"/>
      <w:r w:rsidRPr="003C6E03">
        <w:rPr>
          <w:sz w:val="24"/>
          <w:szCs w:val="24"/>
        </w:rPr>
        <w:t>. In Proceedings of the 15th International Society for Music Information Retrieval Conference, Late Breaking and Demo Papers.</w:t>
      </w:r>
      <w:r w:rsidR="003C6E03">
        <w:rPr>
          <w:sz w:val="24"/>
          <w:szCs w:val="24"/>
        </w:rPr>
        <w:t xml:space="preserve"> </w:t>
      </w:r>
    </w:p>
    <w:sectPr w:rsidR="00E371ED">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A3F4F" w14:textId="77777777" w:rsidR="00A36465" w:rsidRDefault="00A36465">
      <w:r>
        <w:separator/>
      </w:r>
    </w:p>
  </w:endnote>
  <w:endnote w:type="continuationSeparator" w:id="0">
    <w:p w14:paraId="3A5C8247" w14:textId="77777777" w:rsidR="00A36465" w:rsidRDefault="00A36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7D6BF" w14:textId="77777777" w:rsidR="00A36465" w:rsidRDefault="00A36465">
      <w:r>
        <w:separator/>
      </w:r>
    </w:p>
  </w:footnote>
  <w:footnote w:type="continuationSeparator" w:id="0">
    <w:p w14:paraId="4238A838" w14:textId="77777777" w:rsidR="00A36465" w:rsidRDefault="00A36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C4DB2" w14:textId="77777777" w:rsidR="00E371ED" w:rsidRDefault="00000000">
    <w:pPr>
      <w:tabs>
        <w:tab w:val="right" w:pos="9026"/>
      </w:tabs>
    </w:pPr>
    <w:r>
      <w:t>COMPOSER IDENTIFICATION FROM MIDI SCORES</w:t>
    </w:r>
    <w:r>
      <w:tab/>
    </w:r>
    <w:r>
      <w:fldChar w:fldCharType="begin"/>
    </w:r>
    <w:r>
      <w:instrText>PAGE</w:instrText>
    </w:r>
    <w:r>
      <w:fldChar w:fldCharType="separate"/>
    </w:r>
    <w:r w:rsidR="008752E1">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772B" w14:textId="0868077B" w:rsidR="00E371ED" w:rsidRDefault="00000000">
    <w:pPr>
      <w:tabs>
        <w:tab w:val="right" w:pos="9026"/>
      </w:tabs>
    </w:pPr>
    <w:r>
      <w:t>COMPOSER IDENTIFICATION FROM MIDI SCORES</w:t>
    </w:r>
    <w:r>
      <w:tab/>
    </w:r>
    <w:r>
      <w:fldChar w:fldCharType="begin"/>
    </w:r>
    <w:r>
      <w:instrText>PAGE</w:instrText>
    </w:r>
    <w:r>
      <w:fldChar w:fldCharType="separate"/>
    </w:r>
    <w:r w:rsidR="008752E1">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422C"/>
    <w:multiLevelType w:val="hybridMultilevel"/>
    <w:tmpl w:val="B21EC3E2"/>
    <w:lvl w:ilvl="0" w:tplc="54C6B94C">
      <w:start w:val="1"/>
      <w:numFmt w:val="bullet"/>
      <w:lvlText w:val="•"/>
      <w:lvlJc w:val="left"/>
      <w:pPr>
        <w:ind w:left="1440" w:hanging="360"/>
      </w:pPr>
    </w:lvl>
    <w:lvl w:ilvl="1" w:tplc="24400076">
      <w:numFmt w:val="decimal"/>
      <w:lvlText w:val=""/>
      <w:lvlJc w:val="left"/>
    </w:lvl>
    <w:lvl w:ilvl="2" w:tplc="0A9450EC">
      <w:numFmt w:val="decimal"/>
      <w:lvlText w:val=""/>
      <w:lvlJc w:val="left"/>
    </w:lvl>
    <w:lvl w:ilvl="3" w:tplc="026C5B1C">
      <w:numFmt w:val="decimal"/>
      <w:lvlText w:val=""/>
      <w:lvlJc w:val="left"/>
    </w:lvl>
    <w:lvl w:ilvl="4" w:tplc="CBF2A6BE">
      <w:numFmt w:val="decimal"/>
      <w:lvlText w:val=""/>
      <w:lvlJc w:val="left"/>
    </w:lvl>
    <w:lvl w:ilvl="5" w:tplc="733C5900">
      <w:numFmt w:val="decimal"/>
      <w:lvlText w:val=""/>
      <w:lvlJc w:val="left"/>
    </w:lvl>
    <w:lvl w:ilvl="6" w:tplc="D00CE4CA">
      <w:numFmt w:val="decimal"/>
      <w:lvlText w:val=""/>
      <w:lvlJc w:val="left"/>
    </w:lvl>
    <w:lvl w:ilvl="7" w:tplc="CA62C8EC">
      <w:numFmt w:val="decimal"/>
      <w:lvlText w:val=""/>
      <w:lvlJc w:val="left"/>
    </w:lvl>
    <w:lvl w:ilvl="8" w:tplc="B4940F88">
      <w:numFmt w:val="decimal"/>
      <w:lvlText w:val=""/>
      <w:lvlJc w:val="left"/>
    </w:lvl>
  </w:abstractNum>
  <w:abstractNum w:abstractNumId="1" w15:restartNumberingAfterBreak="0">
    <w:nsid w:val="28644227"/>
    <w:multiLevelType w:val="hybridMultilevel"/>
    <w:tmpl w:val="0F82496E"/>
    <w:lvl w:ilvl="0" w:tplc="8AD697FC">
      <w:start w:val="1"/>
      <w:numFmt w:val="bullet"/>
      <w:lvlText w:val="●"/>
      <w:lvlJc w:val="left"/>
      <w:pPr>
        <w:ind w:left="720" w:hanging="360"/>
      </w:pPr>
    </w:lvl>
    <w:lvl w:ilvl="1" w:tplc="45F65AF8">
      <w:start w:val="1"/>
      <w:numFmt w:val="bullet"/>
      <w:lvlText w:val="○"/>
      <w:lvlJc w:val="left"/>
      <w:pPr>
        <w:ind w:left="1440" w:hanging="360"/>
      </w:pPr>
    </w:lvl>
    <w:lvl w:ilvl="2" w:tplc="62CCCC2C">
      <w:start w:val="1"/>
      <w:numFmt w:val="bullet"/>
      <w:lvlText w:val="■"/>
      <w:lvlJc w:val="left"/>
      <w:pPr>
        <w:ind w:left="2160" w:hanging="360"/>
      </w:pPr>
    </w:lvl>
    <w:lvl w:ilvl="3" w:tplc="54603D60">
      <w:start w:val="1"/>
      <w:numFmt w:val="bullet"/>
      <w:lvlText w:val="●"/>
      <w:lvlJc w:val="left"/>
      <w:pPr>
        <w:ind w:left="2880" w:hanging="360"/>
      </w:pPr>
    </w:lvl>
    <w:lvl w:ilvl="4" w:tplc="F908417C">
      <w:start w:val="1"/>
      <w:numFmt w:val="bullet"/>
      <w:lvlText w:val="○"/>
      <w:lvlJc w:val="left"/>
      <w:pPr>
        <w:ind w:left="3600" w:hanging="360"/>
      </w:pPr>
    </w:lvl>
    <w:lvl w:ilvl="5" w:tplc="B7A0FFBA">
      <w:start w:val="1"/>
      <w:numFmt w:val="bullet"/>
      <w:lvlText w:val="■"/>
      <w:lvlJc w:val="left"/>
      <w:pPr>
        <w:ind w:left="4320" w:hanging="360"/>
      </w:pPr>
    </w:lvl>
    <w:lvl w:ilvl="6" w:tplc="382419EC">
      <w:start w:val="1"/>
      <w:numFmt w:val="bullet"/>
      <w:lvlText w:val="●"/>
      <w:lvlJc w:val="left"/>
      <w:pPr>
        <w:ind w:left="5040" w:hanging="360"/>
      </w:pPr>
    </w:lvl>
    <w:lvl w:ilvl="7" w:tplc="DADA6214">
      <w:start w:val="1"/>
      <w:numFmt w:val="bullet"/>
      <w:lvlText w:val="●"/>
      <w:lvlJc w:val="left"/>
      <w:pPr>
        <w:ind w:left="5760" w:hanging="360"/>
      </w:pPr>
    </w:lvl>
    <w:lvl w:ilvl="8" w:tplc="ED8E098C">
      <w:start w:val="1"/>
      <w:numFmt w:val="bullet"/>
      <w:lvlText w:val="●"/>
      <w:lvlJc w:val="left"/>
      <w:pPr>
        <w:ind w:left="6480" w:hanging="360"/>
      </w:pPr>
    </w:lvl>
  </w:abstractNum>
  <w:abstractNum w:abstractNumId="2" w15:restartNumberingAfterBreak="0">
    <w:nsid w:val="623F451D"/>
    <w:multiLevelType w:val="hybridMultilevel"/>
    <w:tmpl w:val="F934E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481387">
    <w:abstractNumId w:val="1"/>
    <w:lvlOverride w:ilvl="0">
      <w:startOverride w:val="1"/>
    </w:lvlOverride>
  </w:num>
  <w:num w:numId="2" w16cid:durableId="1340350176">
    <w:abstractNumId w:val="0"/>
    <w:lvlOverride w:ilvl="0">
      <w:startOverride w:val="1"/>
    </w:lvlOverride>
  </w:num>
  <w:num w:numId="3" w16cid:durableId="968365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1ED"/>
    <w:rsid w:val="003C6E03"/>
    <w:rsid w:val="008752E1"/>
    <w:rsid w:val="009C1101"/>
    <w:rsid w:val="00A36465"/>
    <w:rsid w:val="00E3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D826"/>
  <w15:docId w15:val="{273A46C7-E4E5-4CF4-AA3C-47850337B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C6E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ensorflow.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eras-team/keras-tuner" TargetMode="External"/><Relationship Id="rId5" Type="http://schemas.openxmlformats.org/officeDocument/2006/relationships/footnotes" Target="footnotes.xml"/><Relationship Id="rId10" Type="http://schemas.openxmlformats.org/officeDocument/2006/relationships/hyperlink" Target="https://keras.io" TargetMode="External"/><Relationship Id="rId4" Type="http://schemas.openxmlformats.org/officeDocument/2006/relationships/webSettings" Target="webSettings.xml"/><Relationship Id="rId9" Type="http://schemas.openxmlformats.org/officeDocument/2006/relationships/hyperlink" Target="https://www.kaggle.com/datasets/blanderbuss/midi-classic-musi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3221</Words>
  <Characters>18365</Characters>
  <Application>Microsoft Office Word</Application>
  <DocSecurity>0</DocSecurity>
  <Lines>153</Lines>
  <Paragraphs>43</Paragraphs>
  <ScaleCrop>false</ScaleCrop>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Jagdish MAne</cp:lastModifiedBy>
  <cp:revision>3</cp:revision>
  <dcterms:created xsi:type="dcterms:W3CDTF">2026-08-10T04:38:00Z</dcterms:created>
  <dcterms:modified xsi:type="dcterms:W3CDTF">2026-08-10T04:54:00Z</dcterms:modified>
</cp:coreProperties>
</file>