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368" w:rsidRPr="001C0368" w:rsidRDefault="001C0368" w:rsidP="00070AEB">
      <w:pPr>
        <w:pStyle w:val="Nessunaspaziatura"/>
        <w:jc w:val="both"/>
        <w:rPr>
          <w:rFonts w:ascii="Palatino Linotype" w:hAnsi="Palatino Linotype"/>
          <w:b/>
          <w:sz w:val="22"/>
          <w:szCs w:val="22"/>
          <w:u w:val="single"/>
          <w:lang w:val="fr-FR"/>
        </w:rPr>
      </w:pPr>
      <w:r w:rsidRPr="001C0368">
        <w:rPr>
          <w:rFonts w:ascii="Palatino Linotype" w:hAnsi="Palatino Linotype"/>
          <w:b/>
          <w:sz w:val="22"/>
          <w:szCs w:val="22"/>
          <w:u w:val="single"/>
          <w:lang w:val="fr-FR"/>
        </w:rPr>
        <w:t>F, Proemio</w:t>
      </w:r>
    </w:p>
    <w:p w:rsidR="001C0368" w:rsidRDefault="001C0368" w:rsidP="00070AEB">
      <w:pPr>
        <w:pStyle w:val="Nessunaspaziatura"/>
        <w:jc w:val="both"/>
        <w:rPr>
          <w:rFonts w:ascii="Palatino Linotype" w:hAnsi="Palatino Linotype"/>
          <w:sz w:val="22"/>
          <w:szCs w:val="22"/>
          <w:lang w:val="fr-FR"/>
        </w:rPr>
      </w:pPr>
    </w:p>
    <w:p w:rsidR="001C0368" w:rsidRPr="001C0368" w:rsidRDefault="001C0368" w:rsidP="00070AEB">
      <w:pPr>
        <w:pStyle w:val="Nessunaspaziatura"/>
        <w:jc w:val="both"/>
        <w:rPr>
          <w:rFonts w:ascii="Palatino Linotype" w:hAnsi="Palatino Linotype"/>
          <w:sz w:val="22"/>
          <w:szCs w:val="22"/>
          <w:lang w:val="fr-FR"/>
        </w:rPr>
      </w:pPr>
      <w:r w:rsidRPr="001C0368">
        <w:rPr>
          <w:rFonts w:ascii="Palatino Linotype" w:hAnsi="Palatino Linotype"/>
          <w:b/>
          <w:sz w:val="22"/>
          <w:szCs w:val="22"/>
          <w:lang w:val="fr-FR"/>
        </w:rPr>
        <w:t>[1]</w:t>
      </w:r>
      <w:r w:rsidRPr="001C0368">
        <w:rPr>
          <w:rFonts w:ascii="Palatino Linotype" w:hAnsi="Palatino Linotype"/>
          <w:sz w:val="22"/>
          <w:szCs w:val="22"/>
          <w:lang w:val="fr-FR"/>
        </w:rPr>
        <w:t xml:space="preserve"> Seingnors, enperaor et rois, dux et marquois, cuens, chevalers et borgiois, et toutes gens qe volés savoir les deverses jenerasions des homes et les deversités des deverses region dou monde, si prennés cestui livre et le feites lire; et chi trover{er}és toutes les grandismes mervoilles et les grant diversités de la </w:t>
      </w:r>
      <w:r w:rsidRPr="001C0368">
        <w:rPr>
          <w:rFonts w:ascii="Palatino Linotype" w:hAnsi="Palatino Linotype"/>
          <w:i/>
          <w:sz w:val="22"/>
          <w:szCs w:val="22"/>
          <w:u w:val="single"/>
          <w:lang w:val="fr-FR"/>
        </w:rPr>
        <w:t>Grande Harminie</w:t>
      </w:r>
      <w:r w:rsidRPr="001C0368">
        <w:rPr>
          <w:rFonts w:ascii="Palatino Linotype" w:hAnsi="Palatino Linotype"/>
          <w:sz w:val="22"/>
          <w:szCs w:val="22"/>
          <w:lang w:val="fr-FR"/>
        </w:rPr>
        <w:t xml:space="preserve"> et de </w:t>
      </w:r>
      <w:r w:rsidRPr="001C0368">
        <w:rPr>
          <w:rFonts w:ascii="Palatino Linotype" w:hAnsi="Palatino Linotype"/>
          <w:i/>
          <w:sz w:val="22"/>
          <w:szCs w:val="22"/>
          <w:u w:val="single"/>
          <w:lang w:val="fr-FR"/>
        </w:rPr>
        <w:t>Persie</w:t>
      </w:r>
      <w:r w:rsidRPr="001C0368">
        <w:rPr>
          <w:rFonts w:ascii="Palatino Linotype" w:hAnsi="Palatino Linotype"/>
          <w:sz w:val="22"/>
          <w:szCs w:val="22"/>
          <w:lang w:val="fr-FR"/>
        </w:rPr>
        <w:t xml:space="preserve"> et des </w:t>
      </w:r>
      <w:r w:rsidRPr="00070AEB">
        <w:rPr>
          <w:rFonts w:ascii="Palatino Linotype" w:hAnsi="Palatino Linotype"/>
          <w:i/>
          <w:sz w:val="22"/>
          <w:szCs w:val="22"/>
          <w:lang w:val="fr-FR"/>
        </w:rPr>
        <w:t>Tartars</w:t>
      </w:r>
      <w:r w:rsidRPr="001C0368">
        <w:rPr>
          <w:rFonts w:ascii="Palatino Linotype" w:hAnsi="Palatino Linotype"/>
          <w:sz w:val="22"/>
          <w:szCs w:val="22"/>
          <w:lang w:val="fr-FR"/>
        </w:rPr>
        <w:t xml:space="preserve"> et </w:t>
      </w:r>
      <w:r w:rsidRPr="001C0368">
        <w:rPr>
          <w:rFonts w:ascii="Palatino Linotype" w:hAnsi="Palatino Linotype"/>
          <w:i/>
          <w:sz w:val="22"/>
          <w:szCs w:val="22"/>
          <w:u w:val="single"/>
          <w:lang w:val="fr-FR"/>
        </w:rPr>
        <w:t>Indie</w:t>
      </w:r>
      <w:r w:rsidRPr="001C0368">
        <w:rPr>
          <w:rFonts w:ascii="Palatino Linotype" w:hAnsi="Palatino Linotype"/>
          <w:sz w:val="22"/>
          <w:szCs w:val="22"/>
          <w:lang w:val="fr-FR"/>
        </w:rPr>
        <w:t xml:space="preserve"> et des maintes autres provinces, si con notre livre voç contera por ordre apertemant, si come meisser </w:t>
      </w:r>
      <w:r w:rsidRPr="001C0368">
        <w:rPr>
          <w:rFonts w:ascii="Palatino Linotype" w:hAnsi="Palatino Linotype"/>
          <w:i/>
          <w:sz w:val="22"/>
          <w:szCs w:val="22"/>
          <w:lang w:val="fr-FR"/>
        </w:rPr>
        <w:t>March Pol</w:t>
      </w:r>
      <w:r w:rsidRPr="001C0368">
        <w:rPr>
          <w:rFonts w:ascii="Palatino Linotype" w:hAnsi="Palatino Linotype"/>
          <w:sz w:val="22"/>
          <w:szCs w:val="22"/>
          <w:lang w:val="fr-FR"/>
        </w:rPr>
        <w:t xml:space="preserve">, sajes et noble citaiens de </w:t>
      </w:r>
      <w:r w:rsidRPr="001C0368">
        <w:rPr>
          <w:rFonts w:ascii="Palatino Linotype" w:hAnsi="Palatino Linotype"/>
          <w:i/>
          <w:sz w:val="22"/>
          <w:szCs w:val="22"/>
          <w:u w:val="single"/>
          <w:lang w:val="fr-FR"/>
        </w:rPr>
        <w:t>Venece</w:t>
      </w:r>
      <w:r w:rsidRPr="001C0368">
        <w:rPr>
          <w:rFonts w:ascii="Palatino Linotype" w:hAnsi="Palatino Linotype"/>
          <w:sz w:val="22"/>
          <w:szCs w:val="22"/>
          <w:lang w:val="fr-FR"/>
        </w:rPr>
        <w:t xml:space="preserve">, raconte, por ce que a seç iaus meissme il le vit; mes auques hi ni a qu’il ne vit pas mes il l’entendi da homes citables et de verité. </w:t>
      </w:r>
      <w:r w:rsidRPr="001C0368">
        <w:rPr>
          <w:rFonts w:ascii="Palatino Linotype" w:hAnsi="Palatino Linotype"/>
          <w:b/>
          <w:sz w:val="22"/>
          <w:szCs w:val="22"/>
          <w:lang w:val="fr-FR"/>
        </w:rPr>
        <w:t>[2]</w:t>
      </w:r>
      <w:r w:rsidRPr="001C0368">
        <w:rPr>
          <w:rFonts w:ascii="Palatino Linotype" w:hAnsi="Palatino Linotype"/>
          <w:sz w:val="22"/>
          <w:szCs w:val="22"/>
          <w:lang w:val="fr-FR"/>
        </w:rPr>
        <w:t xml:space="preserve"> Et por ce met{r}eron les chouses veue por veue et l’entendue por entandue, por ce que notre livre soit droit et vertables sanç nulle mensonge; et chascuns que cest livre liroie, ou hoiront, le doient croire, por ce que toutes sunt chouses vertables, car je voç fais savoir que, puis que notre Sire Dieu |4b| p‹l›asmé de seç mainç </w:t>
      </w:r>
      <w:r w:rsidRPr="00070AEB">
        <w:rPr>
          <w:rFonts w:ascii="Palatino Linotype" w:hAnsi="Palatino Linotype"/>
          <w:i/>
          <w:sz w:val="22"/>
          <w:szCs w:val="22"/>
          <w:lang w:val="fr-FR"/>
        </w:rPr>
        <w:t>Adam</w:t>
      </w:r>
      <w:r w:rsidRPr="001C0368">
        <w:rPr>
          <w:rFonts w:ascii="Palatino Linotype" w:hAnsi="Palatino Linotype"/>
          <w:sz w:val="22"/>
          <w:szCs w:val="22"/>
          <w:lang w:val="fr-FR"/>
        </w:rPr>
        <w:t xml:space="preserve"> notre primer pere jusque a cestui point, ne fu </w:t>
      </w:r>
      <w:r w:rsidRPr="001C0368">
        <w:rPr>
          <w:rFonts w:ascii="Palatino Linotype" w:hAnsi="Palatino Linotype"/>
          <w:i/>
          <w:sz w:val="22"/>
          <w:szCs w:val="22"/>
          <w:lang w:val="fr-FR"/>
        </w:rPr>
        <w:t>cristienç</w:t>
      </w:r>
      <w:r w:rsidRPr="001C0368">
        <w:rPr>
          <w:rFonts w:ascii="Palatino Linotype" w:hAnsi="Palatino Linotype"/>
          <w:sz w:val="22"/>
          <w:szCs w:val="22"/>
          <w:lang w:val="fr-FR"/>
        </w:rPr>
        <w:t xml:space="preserve"> ne paiens ne </w:t>
      </w:r>
      <w:r w:rsidRPr="001C0368">
        <w:rPr>
          <w:rFonts w:ascii="Palatino Linotype" w:hAnsi="Palatino Linotype"/>
          <w:i/>
          <w:sz w:val="22"/>
          <w:szCs w:val="22"/>
          <w:lang w:val="fr-FR"/>
        </w:rPr>
        <w:t>tartar</w:t>
      </w:r>
      <w:r w:rsidRPr="001C0368">
        <w:rPr>
          <w:rFonts w:ascii="Palatino Linotype" w:hAnsi="Palatino Linotype"/>
          <w:sz w:val="22"/>
          <w:szCs w:val="22"/>
          <w:lang w:val="fr-FR"/>
        </w:rPr>
        <w:t xml:space="preserve"> ne </w:t>
      </w:r>
      <w:r w:rsidRPr="001C0368">
        <w:rPr>
          <w:rFonts w:ascii="Palatino Linotype" w:hAnsi="Palatino Linotype"/>
          <w:i/>
          <w:sz w:val="22"/>
          <w:szCs w:val="22"/>
          <w:lang w:val="fr-FR"/>
        </w:rPr>
        <w:t>yndiens</w:t>
      </w:r>
      <w:r w:rsidRPr="001C0368">
        <w:rPr>
          <w:rFonts w:ascii="Palatino Linotype" w:hAnsi="Palatino Linotype"/>
          <w:sz w:val="22"/>
          <w:szCs w:val="22"/>
          <w:lang w:val="fr-FR"/>
        </w:rPr>
        <w:t xml:space="preserve">, ne nulç homes de nulle generasion, que tant seust ne cherchast de les deverses partie dou monde et de les grant mervoilles come cestui messire </w:t>
      </w:r>
      <w:r w:rsidRPr="001C0368">
        <w:rPr>
          <w:rFonts w:ascii="Palatino Linotype" w:hAnsi="Palatino Linotype"/>
          <w:i/>
          <w:sz w:val="22"/>
          <w:szCs w:val="22"/>
          <w:lang w:val="fr-FR"/>
        </w:rPr>
        <w:t>March</w:t>
      </w:r>
      <w:r w:rsidRPr="001C0368">
        <w:rPr>
          <w:rFonts w:ascii="Palatino Linotype" w:hAnsi="Palatino Linotype"/>
          <w:sz w:val="22"/>
          <w:szCs w:val="22"/>
          <w:lang w:val="fr-FR"/>
        </w:rPr>
        <w:t xml:space="preserve"> en chercé et soi. </w:t>
      </w:r>
      <w:r w:rsidRPr="001C0368">
        <w:rPr>
          <w:rFonts w:ascii="Palatino Linotype" w:hAnsi="Palatino Linotype"/>
          <w:b/>
          <w:sz w:val="22"/>
          <w:szCs w:val="22"/>
          <w:lang w:val="fr-FR"/>
        </w:rPr>
        <w:t>[3]</w:t>
      </w:r>
      <w:r w:rsidRPr="001C0368">
        <w:rPr>
          <w:rFonts w:ascii="Palatino Linotype" w:hAnsi="Palatino Linotype"/>
          <w:sz w:val="22"/>
          <w:szCs w:val="22"/>
          <w:lang w:val="fr-FR"/>
        </w:rPr>
        <w:t xml:space="preserve"> Et por ce dit il a soi meisme que trop{o} seroit grant maus se il ne feist metre en ecriture toutes les granç mervoilles qu’il vit et qu’il hoï por verités, por ce que les autres jens que ne le virent ne sevent le sachent por cest livre; et si voç di qu’il demora a ce savoir en celles deverses parties et provences bien .</w:t>
      </w:r>
      <w:r w:rsidRPr="001C0368">
        <w:rPr>
          <w:rFonts w:ascii="Palatino Linotype" w:hAnsi="Palatino Linotype"/>
          <w:smallCaps/>
          <w:sz w:val="22"/>
          <w:szCs w:val="22"/>
          <w:lang w:val="fr-FR"/>
        </w:rPr>
        <w:t>XXVI</w:t>
      </w:r>
      <w:r w:rsidRPr="001C0368">
        <w:rPr>
          <w:rFonts w:ascii="Palatino Linotype" w:hAnsi="Palatino Linotype"/>
          <w:sz w:val="22"/>
          <w:szCs w:val="22"/>
          <w:lang w:val="fr-FR"/>
        </w:rPr>
        <w:t xml:space="preserve">. anç. </w:t>
      </w:r>
      <w:r w:rsidRPr="001C0368">
        <w:rPr>
          <w:rFonts w:ascii="Palatino Linotype" w:hAnsi="Palatino Linotype"/>
          <w:b/>
          <w:sz w:val="22"/>
          <w:szCs w:val="22"/>
          <w:lang w:val="fr-FR"/>
        </w:rPr>
        <w:t>[4]</w:t>
      </w:r>
      <w:r w:rsidRPr="001C0368">
        <w:rPr>
          <w:rFonts w:ascii="Palatino Linotype" w:hAnsi="Palatino Linotype"/>
          <w:sz w:val="22"/>
          <w:szCs w:val="22"/>
          <w:lang w:val="fr-FR"/>
        </w:rPr>
        <w:t xml:space="preserve"> Le quel puis, demorant en le charchre de </w:t>
      </w:r>
      <w:r w:rsidRPr="001C0368">
        <w:rPr>
          <w:rFonts w:ascii="Palatino Linotype" w:hAnsi="Palatino Linotype"/>
          <w:i/>
          <w:sz w:val="22"/>
          <w:szCs w:val="22"/>
          <w:u w:val="single"/>
          <w:lang w:val="fr-FR"/>
        </w:rPr>
        <w:t>Jene</w:t>
      </w:r>
      <w:r w:rsidRPr="001C0368">
        <w:rPr>
          <w:rFonts w:ascii="Palatino Linotype" w:hAnsi="Palatino Linotype"/>
          <w:sz w:val="22"/>
          <w:szCs w:val="22"/>
          <w:lang w:val="fr-FR"/>
        </w:rPr>
        <w:t xml:space="preserve">, fist retraire toutes cestes chouses a messire </w:t>
      </w:r>
      <w:r w:rsidRPr="001C0368">
        <w:rPr>
          <w:rFonts w:ascii="Palatino Linotype" w:hAnsi="Palatino Linotype"/>
          <w:i/>
          <w:sz w:val="22"/>
          <w:szCs w:val="22"/>
          <w:lang w:val="fr-FR"/>
        </w:rPr>
        <w:t>Rustaciaus de Pise</w:t>
      </w:r>
      <w:r w:rsidRPr="001C0368">
        <w:rPr>
          <w:rFonts w:ascii="Palatino Linotype" w:hAnsi="Palatino Linotype"/>
          <w:sz w:val="22"/>
          <w:szCs w:val="22"/>
          <w:lang w:val="fr-FR"/>
        </w:rPr>
        <w:t>, que en celle meissme chartre estoi{i}t, au tens qu’il avoit .</w:t>
      </w:r>
      <w:r w:rsidRPr="001C0368">
        <w:rPr>
          <w:rFonts w:ascii="Palatino Linotype" w:hAnsi="Palatino Linotype"/>
          <w:smallCaps/>
          <w:sz w:val="22"/>
          <w:szCs w:val="22"/>
          <w:lang w:val="fr-FR"/>
        </w:rPr>
        <w:t>MCCXCVIII</w:t>
      </w:r>
      <w:r w:rsidRPr="001C0368">
        <w:rPr>
          <w:rFonts w:ascii="Palatino Linotype" w:hAnsi="Palatino Linotype"/>
          <w:sz w:val="22"/>
          <w:szCs w:val="22"/>
          <w:lang w:val="fr-FR"/>
        </w:rPr>
        <w:t>. anç que Jeçucrit nesqui.</w:t>
      </w:r>
    </w:p>
    <w:p w:rsidR="000F5D5A" w:rsidRDefault="000F5D5A" w:rsidP="00070AEB">
      <w:pPr>
        <w:spacing w:after="0" w:line="240" w:lineRule="auto"/>
        <w:jc w:val="both"/>
      </w:pPr>
    </w:p>
    <w:sectPr w:rsidR="000F5D5A" w:rsidSect="001C036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compat>
    <w:useFELayout/>
  </w:compat>
  <w:rsids>
    <w:rsidRoot w:val="001C0368"/>
    <w:rsid w:val="00070AEB"/>
    <w:rsid w:val="000F5D5A"/>
    <w:rsid w:val="001C0368"/>
    <w:rsid w:val="008B27C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27C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1C0368"/>
    <w:pPr>
      <w:spacing w:after="0" w:line="240" w:lineRule="auto"/>
    </w:pPr>
    <w:rPr>
      <w:rFonts w:ascii="Garamond" w:eastAsia="Calibri" w:hAnsi="Garamond"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2020-03-24T09:00:00Z</dcterms:created>
  <dcterms:modified xsi:type="dcterms:W3CDTF">2020-03-24T09:00:00Z</dcterms:modified>
</cp:coreProperties>
</file>