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148F" w:rsidRPr="00501AF8" w:rsidRDefault="00501AF8" w:rsidP="00501AF8">
      <w:pPr>
        <w:spacing w:after="0" w:line="240" w:lineRule="auto"/>
        <w:jc w:val="both"/>
        <w:rPr>
          <w:rFonts w:ascii="Palatino Linotype" w:hAnsi="Palatino Linotype"/>
          <w:b/>
          <w:u w:val="single"/>
        </w:rPr>
      </w:pPr>
      <w:r w:rsidRPr="00501AF8">
        <w:rPr>
          <w:rFonts w:ascii="Palatino Linotype" w:hAnsi="Palatino Linotype"/>
          <w:b/>
          <w:u w:val="single"/>
        </w:rPr>
        <w:t>P, Proemio</w:t>
      </w:r>
    </w:p>
    <w:p w:rsidR="00501AF8" w:rsidRPr="00501AF8" w:rsidRDefault="00501AF8" w:rsidP="00501AF8">
      <w:pPr>
        <w:autoSpaceDE w:val="0"/>
        <w:autoSpaceDN w:val="0"/>
        <w:adjustRightInd w:val="0"/>
        <w:spacing w:after="0" w:line="240" w:lineRule="auto"/>
        <w:jc w:val="both"/>
        <w:rPr>
          <w:rFonts w:ascii="Palatino Linotype" w:hAnsi="Palatino Linotype"/>
        </w:rPr>
      </w:pPr>
      <w:r w:rsidRPr="00501AF8">
        <w:rPr>
          <w:rFonts w:ascii="Palatino Linotype" w:hAnsi="Palatino Linotype"/>
        </w:rPr>
        <w:t xml:space="preserve">|1a| Incipit prologus in librum domini </w:t>
      </w:r>
      <w:r w:rsidRPr="00501AF8">
        <w:rPr>
          <w:rFonts w:ascii="Palatino Linotype" w:hAnsi="Palatino Linotype"/>
          <w:i/>
        </w:rPr>
        <w:t>Marchi Pauli</w:t>
      </w:r>
      <w:r w:rsidRPr="00501AF8">
        <w:rPr>
          <w:rFonts w:ascii="Palatino Linotype" w:hAnsi="Palatino Linotype"/>
        </w:rPr>
        <w:t xml:space="preserve"> de </w:t>
      </w:r>
      <w:r w:rsidRPr="00501AF8">
        <w:rPr>
          <w:rFonts w:ascii="Palatino Linotype" w:hAnsi="Palatino Linotype"/>
          <w:i/>
          <w:u w:val="single"/>
        </w:rPr>
        <w:t>Veneciis</w:t>
      </w:r>
      <w:r w:rsidRPr="00501AF8">
        <w:rPr>
          <w:rFonts w:ascii="Palatino Linotype" w:hAnsi="Palatino Linotype"/>
        </w:rPr>
        <w:t xml:space="preserve"> de condicionibus et consuetudinibus orientalium regionum.</w:t>
      </w:r>
    </w:p>
    <w:p w:rsidR="00501AF8" w:rsidRPr="00501AF8" w:rsidRDefault="00501AF8" w:rsidP="00501AF8">
      <w:pPr>
        <w:autoSpaceDE w:val="0"/>
        <w:autoSpaceDN w:val="0"/>
        <w:adjustRightInd w:val="0"/>
        <w:spacing w:after="0" w:line="240" w:lineRule="auto"/>
        <w:jc w:val="both"/>
        <w:rPr>
          <w:rFonts w:ascii="Palatino Linotype" w:hAnsi="Palatino Linotype"/>
        </w:rPr>
      </w:pPr>
    </w:p>
    <w:p w:rsidR="00501AF8" w:rsidRPr="00501AF8" w:rsidRDefault="00501AF8" w:rsidP="00501AF8">
      <w:pPr>
        <w:autoSpaceDE w:val="0"/>
        <w:autoSpaceDN w:val="0"/>
        <w:adjustRightInd w:val="0"/>
        <w:spacing w:after="0" w:line="240" w:lineRule="auto"/>
        <w:jc w:val="both"/>
        <w:rPr>
          <w:rFonts w:ascii="Palatino Linotype" w:hAnsi="Palatino Linotype"/>
        </w:rPr>
      </w:pPr>
      <w:r w:rsidRPr="00501AF8">
        <w:rPr>
          <w:rFonts w:ascii="Palatino Linotype" w:hAnsi="Palatino Linotype"/>
          <w:b/>
        </w:rPr>
        <w:t>[1]</w:t>
      </w:r>
      <w:r w:rsidRPr="00501AF8">
        <w:rPr>
          <w:rFonts w:ascii="Palatino Linotype" w:hAnsi="Palatino Linotype"/>
        </w:rPr>
        <w:t xml:space="preserve"> Librum prudentis et honorabilis viri atque fidelis domini </w:t>
      </w:r>
      <w:r w:rsidRPr="00501AF8">
        <w:rPr>
          <w:rFonts w:ascii="Palatino Linotype" w:hAnsi="Palatino Linotype"/>
          <w:i/>
        </w:rPr>
        <w:t>Marchi Pauli</w:t>
      </w:r>
      <w:r w:rsidRPr="00501AF8">
        <w:rPr>
          <w:rFonts w:ascii="Palatino Linotype" w:hAnsi="Palatino Linotype"/>
        </w:rPr>
        <w:t xml:space="preserve"> de </w:t>
      </w:r>
      <w:r w:rsidRPr="00501AF8">
        <w:rPr>
          <w:rFonts w:ascii="Palatino Linotype" w:hAnsi="Palatino Linotype"/>
          <w:i/>
          <w:u w:val="single"/>
        </w:rPr>
        <w:t>Venetiis</w:t>
      </w:r>
      <w:r w:rsidRPr="00501AF8">
        <w:rPr>
          <w:rFonts w:ascii="Palatino Linotype" w:hAnsi="Palatino Linotype"/>
        </w:rPr>
        <w:t xml:space="preserve"> de condicionibus et consuetudinibus orientalium regionum, ab eo in vulgari fideliter editum et conscriptum, compellor ego, frater </w:t>
      </w:r>
      <w:r w:rsidRPr="00501AF8">
        <w:rPr>
          <w:rFonts w:ascii="Palatino Linotype" w:hAnsi="Palatino Linotype"/>
          <w:i/>
        </w:rPr>
        <w:t xml:space="preserve">Franciscus Pipinus </w:t>
      </w:r>
      <w:r w:rsidRPr="00501AF8">
        <w:rPr>
          <w:rFonts w:ascii="Palatino Linotype" w:hAnsi="Palatino Linotype"/>
        </w:rPr>
        <w:t xml:space="preserve">de </w:t>
      </w:r>
      <w:r w:rsidRPr="00501AF8">
        <w:rPr>
          <w:rFonts w:ascii="Palatino Linotype" w:hAnsi="Palatino Linotype"/>
          <w:i/>
          <w:u w:val="single"/>
        </w:rPr>
        <w:t>Bononia</w:t>
      </w:r>
      <w:r w:rsidRPr="00501AF8">
        <w:rPr>
          <w:rFonts w:ascii="Palatino Linotype" w:hAnsi="Palatino Linotype"/>
        </w:rPr>
        <w:t xml:space="preserve"> </w:t>
      </w:r>
      <w:r w:rsidRPr="00093167">
        <w:rPr>
          <w:rFonts w:ascii="Palatino Linotype" w:hAnsi="Palatino Linotype"/>
          <w:smallCaps/>
        </w:rPr>
        <w:t>ordinis fratrum predicatorum</w:t>
      </w:r>
      <w:r w:rsidRPr="00501AF8">
        <w:rPr>
          <w:rFonts w:ascii="Palatino Linotype" w:hAnsi="Palatino Linotype"/>
        </w:rPr>
        <w:t xml:space="preserve">, a plerisque patribus et dominis meis veridica et fideli translacione de vulgari ad latinum reducere, ut, qui amplius latino quam vulgari delectantur eloquio, nec non et hii, qui propter vel linguarum varietatem omnimodam |1b| aut propter diversitatem ydeomatum proprietatem lingue alterius intelligere omnino aut faciliter nequeunt, aut delectabilius legant seu liberius capiant. </w:t>
      </w:r>
      <w:r w:rsidRPr="00501AF8">
        <w:rPr>
          <w:rFonts w:ascii="Palatino Linotype" w:hAnsi="Palatino Linotype"/>
          <w:b/>
        </w:rPr>
        <w:t>[2]</w:t>
      </w:r>
      <w:r w:rsidRPr="00501AF8">
        <w:rPr>
          <w:rFonts w:ascii="Palatino Linotype" w:hAnsi="Palatino Linotype"/>
        </w:rPr>
        <w:t xml:space="preserve"> Porro per se ipsos laborem hunc, quem me assumere compulerunt, perficere plenius poterant, sed altiori contemplacioni vacantes et infimis sublimia preferentes sicut terrena sapere ita terrena describere recusarunt. Ego autem eorum obtemperans iussioni libri ipsius continenciam fideliter et integraliter ad latinum planum et apertum transtuli, quoniam stilum huiusmodi libri materia requirebat. </w:t>
      </w:r>
      <w:r w:rsidRPr="00501AF8">
        <w:rPr>
          <w:rFonts w:ascii="Palatino Linotype" w:hAnsi="Palatino Linotype"/>
          <w:b/>
        </w:rPr>
        <w:t>[3]</w:t>
      </w:r>
      <w:r w:rsidRPr="00501AF8">
        <w:rPr>
          <w:rFonts w:ascii="Palatino Linotype" w:hAnsi="Palatino Linotype"/>
        </w:rPr>
        <w:t xml:space="preserve"> Et ne labor huiusmodi inanis aut inutilis videatur, consideravi ex huius libri inspectione fideles viros posse multiplicis gracie meritum a Domino promereri, sive quod in varietate et decore et magnitudine creat</w:t>
      </w:r>
      <w:r>
        <w:rPr>
          <w:rFonts w:ascii="Palatino Linotype" w:hAnsi="Palatino Linotype"/>
        </w:rPr>
        <w:t>urarum mirabi|</w:t>
      </w:r>
      <w:r w:rsidRPr="00501AF8">
        <w:rPr>
          <w:rFonts w:ascii="Palatino Linotype" w:hAnsi="Palatino Linotype"/>
        </w:rPr>
        <w:t xml:space="preserve">lia </w:t>
      </w:r>
      <w:r>
        <w:rPr>
          <w:rFonts w:ascii="Palatino Linotype" w:hAnsi="Palatino Linotype"/>
        </w:rPr>
        <w:t xml:space="preserve">|1c| </w:t>
      </w:r>
      <w:r w:rsidRPr="00501AF8">
        <w:rPr>
          <w:rFonts w:ascii="Palatino Linotype" w:hAnsi="Palatino Linotype"/>
        </w:rPr>
        <w:t xml:space="preserve">Dei opera aspicientes ipsius poterunt virtutem et sapientiam venerabilius admirari, aut, videntes gentiles populos tanta cecitatis tenebrositate tantisque sordibus involutos, gratias Deo agant, qui fideles suos luce veritatis illustrans de tam periculosis tenebris vocare dignatus est in admirabile lumen suum, seu illorum ignorancie condolentes pro illuminacione cordium ipsorum Dominum precabuntur vel indevotorum </w:t>
      </w:r>
      <w:r w:rsidRPr="00501AF8">
        <w:rPr>
          <w:rFonts w:ascii="Palatino Linotype" w:hAnsi="Palatino Linotype"/>
          <w:i/>
        </w:rPr>
        <w:t>christianorum</w:t>
      </w:r>
      <w:r w:rsidRPr="00501AF8">
        <w:rPr>
          <w:rFonts w:ascii="Palatino Linotype" w:hAnsi="Palatino Linotype"/>
        </w:rPr>
        <w:t xml:space="preserve"> desidia confundetur, quod infedeles populi prompciores sunt ad veneranda simulacra quam ad veri Dei cultum prompti sunt plurimi ex hiis, qui Christi sunt caractere insigniti; sive etiam religiosorum aliquorum corda provocari poterunt pro ampliacione fidei christiane, ut nomen Domini nostri Ihesu Christi in tanta multitudine populorum oblivioni traditum defe</w:t>
      </w:r>
      <w:r>
        <w:rPr>
          <w:rFonts w:ascii="Palatino Linotype" w:hAnsi="Palatino Linotype"/>
        </w:rPr>
        <w:t>|</w:t>
      </w:r>
      <w:r w:rsidRPr="00501AF8">
        <w:rPr>
          <w:rFonts w:ascii="Palatino Linotype" w:hAnsi="Palatino Linotype"/>
        </w:rPr>
        <w:t>rant</w:t>
      </w:r>
      <w:r>
        <w:rPr>
          <w:rFonts w:ascii="Palatino Linotype" w:hAnsi="Palatino Linotype"/>
        </w:rPr>
        <w:t xml:space="preserve"> </w:t>
      </w:r>
      <w:r w:rsidRPr="00501AF8">
        <w:rPr>
          <w:rFonts w:ascii="Palatino Linotype" w:hAnsi="Palatino Linotype"/>
        </w:rPr>
        <w:t xml:space="preserve">|1d|, spiritu favente divino, ad accecatas infidelium naciones, ubi messis quidem multa operarii vero pauci. </w:t>
      </w:r>
      <w:r w:rsidRPr="00501AF8">
        <w:rPr>
          <w:rFonts w:ascii="Palatino Linotype" w:hAnsi="Palatino Linotype"/>
          <w:b/>
        </w:rPr>
        <w:t>[4]</w:t>
      </w:r>
      <w:r w:rsidRPr="00501AF8">
        <w:rPr>
          <w:rFonts w:ascii="Palatino Linotype" w:hAnsi="Palatino Linotype"/>
        </w:rPr>
        <w:t xml:space="preserve"> Ne autem inaudita multa atque nobis insolita que in libro hoc in locis plurimis referuntur inexperto lectori incredibilia videantur, cunctis in eo legentibus innotescat prefatum dominum </w:t>
      </w:r>
      <w:r w:rsidRPr="00501AF8">
        <w:rPr>
          <w:rFonts w:ascii="Palatino Linotype" w:hAnsi="Palatino Linotype"/>
          <w:i/>
        </w:rPr>
        <w:t>Marchum</w:t>
      </w:r>
      <w:r w:rsidRPr="00501AF8">
        <w:rPr>
          <w:rFonts w:ascii="Palatino Linotype" w:hAnsi="Palatino Linotype"/>
        </w:rPr>
        <w:t xml:space="preserve"> horum mirabilium relatorem virum esse prudentem, fidelem et devotum atque honestis moribus adornatum, a cunctis sibi domesticis testimonium bonum habentem ut multiplicis virtutis eius merito sit ipsius relacio fidedigna; pater autem eius dominus </w:t>
      </w:r>
      <w:r w:rsidRPr="00501AF8">
        <w:rPr>
          <w:rFonts w:ascii="Palatino Linotype" w:hAnsi="Palatino Linotype"/>
          <w:i/>
        </w:rPr>
        <w:t>Nicolaus</w:t>
      </w:r>
      <w:r w:rsidRPr="00501AF8">
        <w:rPr>
          <w:rFonts w:ascii="Palatino Linotype" w:hAnsi="Palatino Linotype"/>
        </w:rPr>
        <w:t xml:space="preserve"> tocius prudentie vir hec omnia similiter referebat; patruus vero ipsius dominus </w:t>
      </w:r>
      <w:r w:rsidRPr="00501AF8">
        <w:rPr>
          <w:rFonts w:ascii="Palatino Linotype" w:hAnsi="Palatino Linotype"/>
          <w:i/>
        </w:rPr>
        <w:t>Matheus</w:t>
      </w:r>
      <w:r w:rsidRPr="00501AF8">
        <w:rPr>
          <w:rFonts w:ascii="Palatino Linotype" w:hAnsi="Palatino Linotype"/>
        </w:rPr>
        <w:t xml:space="preserve">, cuius meminit liber iste, vir utique maturus, devotus et sapiens, in mortis articulo constitutus, confessori suo in familiari colloquio constanti |2a| firmitate asseruit librum hunc veritatem per omnia continere. </w:t>
      </w:r>
      <w:r w:rsidRPr="00501AF8">
        <w:rPr>
          <w:rFonts w:ascii="Palatino Linotype" w:hAnsi="Palatino Linotype"/>
          <w:b/>
        </w:rPr>
        <w:t xml:space="preserve">[5] </w:t>
      </w:r>
      <w:r w:rsidRPr="00501AF8">
        <w:rPr>
          <w:rFonts w:ascii="Palatino Linotype" w:hAnsi="Palatino Linotype"/>
        </w:rPr>
        <w:t xml:space="preserve">Propter quod circa translacionem ipsius laborem assumpsi, conscentia tutiore, ad consolacionem legentium et ad laudem Domini nostri Ihesu Christi, cunctorum visibilium et invisibilium creatoris. </w:t>
      </w:r>
      <w:r w:rsidRPr="00501AF8">
        <w:rPr>
          <w:rFonts w:ascii="Palatino Linotype" w:hAnsi="Palatino Linotype"/>
          <w:b/>
        </w:rPr>
        <w:t xml:space="preserve">[6] </w:t>
      </w:r>
      <w:r w:rsidRPr="00501AF8">
        <w:rPr>
          <w:rFonts w:ascii="Palatino Linotype" w:hAnsi="Palatino Linotype"/>
        </w:rPr>
        <w:t xml:space="preserve">Liber autem iste in tres libros dividitur, qui per propria capitula distinguntur, quorum librorum principiis ad faciliorem contentorum in ipsis invencionem sunt capitulorum tituli prenotati. </w:t>
      </w:r>
    </w:p>
    <w:p w:rsidR="00501AF8" w:rsidRPr="00501AF8" w:rsidRDefault="00501AF8" w:rsidP="00501AF8">
      <w:pPr>
        <w:autoSpaceDE w:val="0"/>
        <w:autoSpaceDN w:val="0"/>
        <w:adjustRightInd w:val="0"/>
        <w:spacing w:after="0" w:line="240" w:lineRule="auto"/>
        <w:jc w:val="both"/>
        <w:rPr>
          <w:rFonts w:ascii="Palatino Linotype" w:hAnsi="Palatino Linotype"/>
          <w:lang w:val="fr-FR"/>
        </w:rPr>
      </w:pPr>
      <w:r w:rsidRPr="00501AF8">
        <w:rPr>
          <w:rFonts w:ascii="Palatino Linotype" w:hAnsi="Palatino Linotype"/>
          <w:lang w:val="fr-FR"/>
        </w:rPr>
        <w:t>Explicit Prologus.</w:t>
      </w:r>
    </w:p>
    <w:p w:rsidR="00501AF8" w:rsidRPr="00501AF8" w:rsidRDefault="00501AF8" w:rsidP="00501AF8">
      <w:pPr>
        <w:spacing w:after="0" w:line="240" w:lineRule="auto"/>
        <w:jc w:val="both"/>
        <w:rPr>
          <w:rFonts w:ascii="Palatino Linotype" w:hAnsi="Palatino Linotype"/>
        </w:rPr>
      </w:pPr>
    </w:p>
    <w:sectPr w:rsidR="00501AF8" w:rsidRPr="00501AF8" w:rsidSect="00501AF8">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drawingGridHorizontalSpacing w:val="110"/>
  <w:displayHorizontalDrawingGridEvery w:val="2"/>
  <w:characterSpacingControl w:val="doNotCompress"/>
  <w:compat>
    <w:useFELayout/>
  </w:compat>
  <w:rsids>
    <w:rsidRoot w:val="00501AF8"/>
    <w:rsid w:val="00093167"/>
    <w:rsid w:val="00501AF8"/>
    <w:rsid w:val="005D148F"/>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5D148F"/>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522</Words>
  <Characters>2980</Characters>
  <Application>Microsoft Office Word</Application>
  <DocSecurity>0</DocSecurity>
  <Lines>24</Lines>
  <Paragraphs>6</Paragraphs>
  <ScaleCrop>false</ScaleCrop>
  <Company/>
  <LinksUpToDate>false</LinksUpToDate>
  <CharactersWithSpaces>3496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2020-03-24T09:08:00Z</dcterms:created>
  <dcterms:modified xsi:type="dcterms:W3CDTF">2020-03-24T09:08:00Z</dcterms:modified>
</cp:coreProperties>
</file>