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38A" w:rsidRPr="0090738A" w:rsidRDefault="0090738A" w:rsidP="0090738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90738A">
        <w:rPr>
          <w:rFonts w:ascii="Palatino Linotype" w:hAnsi="Palatino Linotype"/>
          <w:b/>
          <w:u w:val="single"/>
          <w:lang w:val="fr-FR"/>
        </w:rPr>
        <w:t>P</w:t>
      </w:r>
      <w:r w:rsidR="00F829DF">
        <w:rPr>
          <w:rFonts w:ascii="Palatino Linotype" w:hAnsi="Palatino Linotype"/>
          <w:b/>
          <w:u w:val="single"/>
          <w:lang w:val="fr-FR"/>
        </w:rPr>
        <w:t>, I</w:t>
      </w:r>
      <w:r w:rsidRPr="0090738A">
        <w:rPr>
          <w:rFonts w:ascii="Palatino Linotype" w:hAnsi="Palatino Linotype"/>
          <w:b/>
          <w:u w:val="single"/>
          <w:lang w:val="fr-FR"/>
        </w:rPr>
        <w:t xml:space="preserve"> 1</w:t>
      </w:r>
    </w:p>
    <w:p w:rsidR="0090738A" w:rsidRPr="0090738A" w:rsidRDefault="0090738A" w:rsidP="0090738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90738A">
        <w:rPr>
          <w:rFonts w:ascii="Palatino Linotype" w:hAnsi="Palatino Linotype"/>
          <w:lang w:val="fr-FR"/>
        </w:rPr>
        <w:t xml:space="preserve">Qualiter et quare dominus </w:t>
      </w:r>
      <w:r w:rsidRPr="0090738A">
        <w:rPr>
          <w:rFonts w:ascii="Palatino Linotype" w:hAnsi="Palatino Linotype"/>
          <w:i/>
          <w:lang w:val="fr-FR"/>
        </w:rPr>
        <w:t>Nicolaus Pauli</w:t>
      </w:r>
      <w:r w:rsidRPr="0090738A">
        <w:rPr>
          <w:rFonts w:ascii="Palatino Linotype" w:hAnsi="Palatino Linotype"/>
          <w:lang w:val="fr-FR"/>
        </w:rPr>
        <w:t xml:space="preserve"> de </w:t>
      </w:r>
      <w:r w:rsidRPr="0090738A">
        <w:rPr>
          <w:rFonts w:ascii="Palatino Linotype" w:hAnsi="Palatino Linotype"/>
          <w:i/>
          <w:u w:val="single"/>
          <w:lang w:val="fr-FR"/>
        </w:rPr>
        <w:t>Veneciis</w:t>
      </w:r>
      <w:r w:rsidRPr="0090738A">
        <w:rPr>
          <w:rFonts w:ascii="Palatino Linotype" w:hAnsi="Palatino Linotype"/>
          <w:lang w:val="fr-FR"/>
        </w:rPr>
        <w:t xml:space="preserve"> et dominus </w:t>
      </w:r>
      <w:r w:rsidRPr="0090738A">
        <w:rPr>
          <w:rFonts w:ascii="Palatino Linotype" w:hAnsi="Palatino Linotype"/>
          <w:i/>
          <w:lang w:val="fr-FR"/>
        </w:rPr>
        <w:t>Matheus</w:t>
      </w:r>
      <w:r w:rsidRPr="0090738A">
        <w:rPr>
          <w:rFonts w:ascii="Palatino Linotype" w:hAnsi="Palatino Linotype"/>
          <w:lang w:val="fr-FR"/>
        </w:rPr>
        <w:t xml:space="preserve"> transierunt ad partes orientales. Capitulum primum.</w:t>
      </w:r>
    </w:p>
    <w:p w:rsidR="0090738A" w:rsidRPr="0090738A" w:rsidRDefault="0090738A" w:rsidP="0090738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DE2E9D" w:rsidRDefault="0090738A" w:rsidP="0090738A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90738A">
        <w:rPr>
          <w:rFonts w:ascii="Palatino Linotype" w:hAnsi="Palatino Linotype"/>
          <w:b/>
          <w:lang w:val="fr-FR"/>
        </w:rPr>
        <w:t>[1]</w:t>
      </w:r>
      <w:r w:rsidRPr="0090738A">
        <w:rPr>
          <w:rFonts w:ascii="Palatino Linotype" w:hAnsi="Palatino Linotype"/>
          <w:lang w:val="fr-FR"/>
        </w:rPr>
        <w:t xml:space="preserve"> Tempore quo </w:t>
      </w:r>
      <w:r w:rsidRPr="0090738A">
        <w:rPr>
          <w:rFonts w:ascii="Palatino Linotype" w:hAnsi="Palatino Linotype"/>
          <w:i/>
          <w:lang w:val="fr-FR"/>
        </w:rPr>
        <w:t>Balduinus</w:t>
      </w:r>
      <w:r w:rsidRPr="0090738A">
        <w:rPr>
          <w:rFonts w:ascii="Palatino Linotype" w:hAnsi="Palatino Linotype"/>
          <w:lang w:val="fr-FR"/>
        </w:rPr>
        <w:t xml:space="preserve"> princeps sceptrum Constantinopolitani imperii gubernabat, anno scilicet ab incarnacione Domini .MCCL., duo nobiles ac honorabiles prudentesque germani, inclite civitatis </w:t>
      </w:r>
      <w:r w:rsidRPr="0090738A">
        <w:rPr>
          <w:rFonts w:ascii="Palatino Linotype" w:hAnsi="Palatino Linotype"/>
          <w:i/>
          <w:u w:val="single"/>
          <w:lang w:val="fr-FR"/>
        </w:rPr>
        <w:t>Veneciarum</w:t>
      </w:r>
      <w:r w:rsidRPr="0090738A">
        <w:rPr>
          <w:rFonts w:ascii="Palatino Linotype" w:hAnsi="Palatino Linotype"/>
          <w:lang w:val="fr-FR"/>
        </w:rPr>
        <w:t xml:space="preserve"> incole, navem propriam diversis opibus et mercimoniis oneratam, communi concordia in portu Ve|netorum |3c|conscendentes, prospero vento flante, duce Deo, </w:t>
      </w:r>
      <w:r w:rsidRPr="0090738A">
        <w:rPr>
          <w:rFonts w:ascii="Palatino Linotype" w:hAnsi="Palatino Linotype"/>
          <w:i/>
          <w:u w:val="single"/>
          <w:lang w:val="fr-FR"/>
        </w:rPr>
        <w:t>Constantinopolim</w:t>
      </w:r>
      <w:r w:rsidRPr="0090738A">
        <w:rPr>
          <w:rFonts w:ascii="Palatino Linotype" w:hAnsi="Palatino Linotype"/>
          <w:lang w:val="fr-FR"/>
        </w:rPr>
        <w:t xml:space="preserve"> perexerunt. </w:t>
      </w:r>
      <w:r w:rsidRPr="0090738A">
        <w:rPr>
          <w:rFonts w:ascii="Palatino Linotype" w:hAnsi="Palatino Linotype"/>
          <w:b/>
          <w:lang w:val="fr-FR"/>
        </w:rPr>
        <w:t>[2]</w:t>
      </w:r>
      <w:r w:rsidRPr="0090738A">
        <w:rPr>
          <w:rFonts w:ascii="Palatino Linotype" w:hAnsi="Palatino Linotype"/>
          <w:lang w:val="fr-FR"/>
        </w:rPr>
        <w:t xml:space="preserve"> Horum maior natu </w:t>
      </w:r>
      <w:r w:rsidRPr="0090738A">
        <w:rPr>
          <w:rFonts w:ascii="Palatino Linotype" w:hAnsi="Palatino Linotype"/>
          <w:i/>
          <w:lang w:val="fr-FR"/>
        </w:rPr>
        <w:t>Nicolaus</w:t>
      </w:r>
      <w:r w:rsidRPr="0090738A">
        <w:rPr>
          <w:rFonts w:ascii="Palatino Linotype" w:hAnsi="Palatino Linotype"/>
          <w:lang w:val="fr-FR"/>
        </w:rPr>
        <w:t xml:space="preserve"> dicebatur, alter vero </w:t>
      </w:r>
      <w:r w:rsidRPr="0090738A">
        <w:rPr>
          <w:rFonts w:ascii="Palatino Linotype" w:hAnsi="Palatino Linotype"/>
          <w:i/>
          <w:lang w:val="fr-FR"/>
        </w:rPr>
        <w:t>Matheus</w:t>
      </w:r>
      <w:r w:rsidRPr="0090738A">
        <w:rPr>
          <w:rFonts w:ascii="Palatino Linotype" w:hAnsi="Palatino Linotype"/>
          <w:lang w:val="fr-FR"/>
        </w:rPr>
        <w:t xml:space="preserve">, quorum progenies domus </w:t>
      </w:r>
      <w:r w:rsidRPr="0090738A">
        <w:rPr>
          <w:rFonts w:ascii="Palatino Linotype" w:hAnsi="Palatino Linotype"/>
          <w:i/>
          <w:lang w:val="fr-FR"/>
        </w:rPr>
        <w:t>Pauli</w:t>
      </w:r>
      <w:r w:rsidRPr="0090738A">
        <w:rPr>
          <w:rFonts w:ascii="Palatino Linotype" w:hAnsi="Palatino Linotype"/>
          <w:lang w:val="fr-FR"/>
        </w:rPr>
        <w:t xml:space="preserve"> vocabatur. </w:t>
      </w:r>
      <w:r w:rsidRPr="0090738A">
        <w:rPr>
          <w:rFonts w:ascii="Palatino Linotype" w:hAnsi="Palatino Linotype"/>
          <w:b/>
          <w:lang w:val="fr-FR"/>
        </w:rPr>
        <w:t>[3]</w:t>
      </w:r>
      <w:r w:rsidRPr="0090738A">
        <w:rPr>
          <w:rFonts w:ascii="Palatino Linotype" w:hAnsi="Palatino Linotype"/>
          <w:lang w:val="fr-FR"/>
        </w:rPr>
        <w:t xml:space="preserve"> Cumque in Constantinopolitana urbe brevi in tempore fuissent, breviter et feliciter expediti navigantes inde profecti amplioris gracia, pervenerunt ad portum civitatis </w:t>
      </w:r>
      <w:r w:rsidRPr="0090738A">
        <w:rPr>
          <w:rFonts w:ascii="Palatino Linotype" w:hAnsi="Palatino Linotype"/>
          <w:i/>
          <w:u w:val="single"/>
          <w:lang w:val="fr-FR"/>
        </w:rPr>
        <w:t>Armenie</w:t>
      </w:r>
      <w:r w:rsidRPr="0090738A">
        <w:rPr>
          <w:rFonts w:ascii="Palatino Linotype" w:hAnsi="Palatino Linotype"/>
          <w:lang w:val="fr-FR"/>
        </w:rPr>
        <w:t xml:space="preserve"> que dicitur </w:t>
      </w:r>
      <w:r w:rsidRPr="0090738A">
        <w:rPr>
          <w:rFonts w:ascii="Palatino Linotype" w:hAnsi="Palatino Linotype"/>
          <w:i/>
          <w:u w:val="single"/>
          <w:lang w:val="fr-FR"/>
        </w:rPr>
        <w:t>Soldadia</w:t>
      </w:r>
      <w:r w:rsidRPr="0090738A">
        <w:rPr>
          <w:rFonts w:ascii="Palatino Linotype" w:hAnsi="Palatino Linotype"/>
          <w:lang w:val="fr-FR"/>
        </w:rPr>
        <w:t xml:space="preserve">, ubi, preciosa iocalia preparantes secundum sibi data consilia, unius magni regis </w:t>
      </w:r>
      <w:r w:rsidRPr="0090738A">
        <w:rPr>
          <w:rFonts w:ascii="Palatino Linotype" w:hAnsi="Palatino Linotype"/>
          <w:i/>
          <w:lang w:val="fr-FR"/>
        </w:rPr>
        <w:t>Tartarorum</w:t>
      </w:r>
      <w:r w:rsidRPr="0090738A">
        <w:rPr>
          <w:rFonts w:ascii="Palatino Linotype" w:hAnsi="Palatino Linotype"/>
          <w:lang w:val="fr-FR"/>
        </w:rPr>
        <w:t xml:space="preserve"> curiam adierunt qui dicitur </w:t>
      </w:r>
      <w:r w:rsidRPr="0090738A">
        <w:rPr>
          <w:rFonts w:ascii="Palatino Linotype" w:hAnsi="Palatino Linotype"/>
          <w:i/>
          <w:lang w:val="fr-FR"/>
        </w:rPr>
        <w:t>Barcha</w:t>
      </w:r>
      <w:r w:rsidRPr="0090738A">
        <w:rPr>
          <w:rFonts w:ascii="Palatino Linotype" w:hAnsi="Palatino Linotype"/>
          <w:lang w:val="fr-FR"/>
        </w:rPr>
        <w:t>, cui cuncta que secum detulerant munera offerentes benigne ab ipso suscepti sunt, a quo versa vice maxima et ampliora donaria perceperunt.</w:t>
      </w:r>
    </w:p>
    <w:p w:rsidR="00744B7A" w:rsidRPr="0090738A" w:rsidRDefault="00744B7A" w:rsidP="0090738A">
      <w:pPr>
        <w:spacing w:after="0" w:line="240" w:lineRule="auto"/>
        <w:jc w:val="both"/>
        <w:rPr>
          <w:rFonts w:ascii="Palatino Linotype" w:hAnsi="Palatino Linotype"/>
        </w:rPr>
      </w:pPr>
    </w:p>
    <w:sectPr w:rsidR="00744B7A" w:rsidRPr="0090738A" w:rsidSect="0090738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0738A"/>
    <w:rsid w:val="001C3757"/>
    <w:rsid w:val="003855C7"/>
    <w:rsid w:val="00744B7A"/>
    <w:rsid w:val="0090738A"/>
    <w:rsid w:val="00DE2E9D"/>
    <w:rsid w:val="00F82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C375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2020-03-27T11:53:00Z</dcterms:created>
  <dcterms:modified xsi:type="dcterms:W3CDTF">2020-03-27T11:53:00Z</dcterms:modified>
</cp:coreProperties>
</file>