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36" w:rsidRDefault="003F069F" w:rsidP="00AD471F">
      <w:pPr>
        <w:spacing w:after="0" w:line="240" w:lineRule="auto"/>
        <w:jc w:val="both"/>
        <w:rPr>
          <w:rFonts w:ascii="Palatino Linotype" w:hAnsi="Palatino Linotype"/>
          <w:b/>
          <w:u w:val="single"/>
        </w:rPr>
      </w:pPr>
      <w:r w:rsidRPr="003F069F">
        <w:rPr>
          <w:rFonts w:ascii="Palatino Linotype" w:hAnsi="Palatino Linotype"/>
          <w:b/>
          <w:u w:val="single"/>
        </w:rPr>
        <w:t>R</w:t>
      </w:r>
      <w:r w:rsidR="00E47A5B">
        <w:rPr>
          <w:rFonts w:ascii="Palatino Linotype" w:hAnsi="Palatino Linotype"/>
          <w:b/>
          <w:u w:val="single"/>
        </w:rPr>
        <w:t>, I</w:t>
      </w:r>
      <w:r w:rsidRPr="003F069F">
        <w:rPr>
          <w:rFonts w:ascii="Palatino Linotype" w:hAnsi="Palatino Linotype"/>
          <w:b/>
          <w:u w:val="single"/>
        </w:rPr>
        <w:t xml:space="preserve"> 1</w:t>
      </w:r>
    </w:p>
    <w:p w:rsidR="003F069F" w:rsidRPr="003F069F" w:rsidRDefault="003F069F" w:rsidP="00AD471F">
      <w:pPr>
        <w:spacing w:after="0" w:line="240" w:lineRule="auto"/>
        <w:jc w:val="both"/>
        <w:rPr>
          <w:rFonts w:ascii="Palatino Linotype" w:hAnsi="Palatino Linotype"/>
          <w:b/>
          <w:u w:val="single"/>
        </w:rPr>
      </w:pPr>
    </w:p>
    <w:p w:rsidR="003F069F" w:rsidRPr="003F069F" w:rsidRDefault="003F069F" w:rsidP="00AD471F">
      <w:pPr>
        <w:spacing w:after="0" w:line="240" w:lineRule="auto"/>
        <w:jc w:val="both"/>
        <w:rPr>
          <w:rFonts w:ascii="Palatino Linotype" w:hAnsi="Palatino Linotype"/>
        </w:rPr>
      </w:pPr>
      <w:r w:rsidRPr="003F069F">
        <w:rPr>
          <w:rFonts w:ascii="Palatino Linotype" w:hAnsi="Palatino Linotype"/>
          <w:b/>
        </w:rPr>
        <w:t>[34]</w:t>
      </w:r>
      <w:r w:rsidRPr="003F069F">
        <w:rPr>
          <w:rFonts w:ascii="Palatino Linotype" w:hAnsi="Palatino Linotype"/>
        </w:rPr>
        <w:t xml:space="preserve"> Il </w:t>
      </w:r>
      <w:r w:rsidRPr="003F069F">
        <w:rPr>
          <w:rFonts w:ascii="Palatino Linotype" w:hAnsi="Palatino Linotype"/>
          <w:i/>
        </w:rPr>
        <w:t>Gran Can</w:t>
      </w:r>
      <w:r w:rsidRPr="003F069F">
        <w:rPr>
          <w:rFonts w:ascii="Palatino Linotype" w:hAnsi="Palatino Linotype"/>
        </w:rPr>
        <w:t xml:space="preserve">, havendo presentita la venuta di costoro, et come erano molto travagliati, per quaranta giornate li mandò ad incontrare, et feceli preparare in ogni luogo ciò che li facea bisogno, di modo che con l’aiuto di Dio si condussero alla fine alla sua corte: dove giunti, li accettò con la presenza de tutti i suoi baroni, con grandissima honorificentia et carezze. </w:t>
      </w:r>
      <w:r w:rsidRPr="003F069F">
        <w:rPr>
          <w:rFonts w:ascii="Palatino Linotype" w:hAnsi="Palatino Linotype"/>
          <w:b/>
        </w:rPr>
        <w:t>[35]</w:t>
      </w:r>
      <w:r w:rsidRPr="003F069F">
        <w:rPr>
          <w:rFonts w:ascii="Palatino Linotype" w:hAnsi="Palatino Linotype"/>
        </w:rPr>
        <w:t xml:space="preserve"> Messer </w:t>
      </w:r>
      <w:r w:rsidRPr="003F069F">
        <w:rPr>
          <w:rFonts w:ascii="Palatino Linotype" w:hAnsi="Palatino Linotype"/>
          <w:i/>
        </w:rPr>
        <w:t>Nicolò</w:t>
      </w:r>
      <w:r w:rsidRPr="003F069F">
        <w:rPr>
          <w:rFonts w:ascii="Palatino Linotype" w:hAnsi="Palatino Linotype"/>
        </w:rPr>
        <w:t xml:space="preserve">, messer </w:t>
      </w:r>
      <w:r w:rsidRPr="003F069F">
        <w:rPr>
          <w:rFonts w:ascii="Palatino Linotype" w:hAnsi="Palatino Linotype"/>
          <w:i/>
        </w:rPr>
        <w:t>Maffio</w:t>
      </w:r>
      <w:r w:rsidRPr="003F069F">
        <w:rPr>
          <w:rFonts w:ascii="Palatino Linotype" w:hAnsi="Palatino Linotype"/>
        </w:rPr>
        <w:t xml:space="preserve"> et messer </w:t>
      </w:r>
      <w:r w:rsidRPr="003F069F">
        <w:rPr>
          <w:rFonts w:ascii="Palatino Linotype" w:hAnsi="Palatino Linotype"/>
          <w:i/>
        </w:rPr>
        <w:t>Marco</w:t>
      </w:r>
      <w:r w:rsidRPr="003F069F">
        <w:rPr>
          <w:rFonts w:ascii="Palatino Linotype" w:hAnsi="Palatino Linotype"/>
        </w:rPr>
        <w:t xml:space="preserve">, come viddero il </w:t>
      </w:r>
      <w:r w:rsidRPr="003F069F">
        <w:rPr>
          <w:rFonts w:ascii="Palatino Linotype" w:hAnsi="Palatino Linotype"/>
          <w:i/>
        </w:rPr>
        <w:t>Gran Can</w:t>
      </w:r>
      <w:r w:rsidRPr="003F069F">
        <w:rPr>
          <w:rFonts w:ascii="Palatino Linotype" w:hAnsi="Palatino Linotype"/>
        </w:rPr>
        <w:t xml:space="preserve">, si inginocchiorono distendendosi per terra, ma lui gli comandò che si levassero et stessino in piedi, et che gli narrassero come erano stati in quel viaggio, et tutto ciò c’havevano fatto con la santità del papa: i quali havendogli detto il tutto, et con grande ordine et eloquenza, furono ascoltati con sommo silentio. </w:t>
      </w:r>
      <w:r w:rsidRPr="003F069F">
        <w:rPr>
          <w:rFonts w:ascii="Palatino Linotype" w:hAnsi="Palatino Linotype"/>
          <w:b/>
        </w:rPr>
        <w:t>[36]</w:t>
      </w:r>
      <w:r w:rsidRPr="003F069F">
        <w:rPr>
          <w:rFonts w:ascii="Palatino Linotype" w:hAnsi="Palatino Linotype"/>
        </w:rPr>
        <w:t xml:space="preserve"> Dapoi gli diedero le lettere et li presenti di papa </w:t>
      </w:r>
      <w:r w:rsidRPr="003F069F">
        <w:rPr>
          <w:rFonts w:ascii="Palatino Linotype" w:hAnsi="Palatino Linotype"/>
          <w:i/>
        </w:rPr>
        <w:t>Gregorio</w:t>
      </w:r>
      <w:r w:rsidRPr="003F069F">
        <w:rPr>
          <w:rFonts w:ascii="Palatino Linotype" w:hAnsi="Palatino Linotype"/>
        </w:rPr>
        <w:t xml:space="preserve">, quali udite che hebbe il </w:t>
      </w:r>
      <w:r w:rsidRPr="003F069F">
        <w:rPr>
          <w:rFonts w:ascii="Palatino Linotype" w:hAnsi="Palatino Linotype"/>
          <w:i/>
        </w:rPr>
        <w:t>Gran Can</w:t>
      </w:r>
      <w:r w:rsidRPr="003F069F">
        <w:rPr>
          <w:rFonts w:ascii="Palatino Linotype" w:hAnsi="Palatino Linotype"/>
        </w:rPr>
        <w:t xml:space="preserve">, laudò molto la fedel sollecitudine et diligenza delli detti ambassadori, et riverentemente ricevendo l’oglio della lampada del Sepolchro del nostro Signor Iesú Christo, comandò che ’l fosse governato con grandissimo honore et riverenza. </w:t>
      </w:r>
      <w:r w:rsidRPr="003F069F">
        <w:rPr>
          <w:rFonts w:ascii="Palatino Linotype" w:hAnsi="Palatino Linotype"/>
          <w:b/>
        </w:rPr>
        <w:t>[37]</w:t>
      </w:r>
      <w:r w:rsidRPr="003F069F">
        <w:rPr>
          <w:rFonts w:ascii="Palatino Linotype" w:hAnsi="Palatino Linotype"/>
        </w:rPr>
        <w:t xml:space="preserve"> Dapoi, dimandando il </w:t>
      </w:r>
      <w:r w:rsidRPr="003F069F">
        <w:rPr>
          <w:rFonts w:ascii="Palatino Linotype" w:hAnsi="Palatino Linotype"/>
          <w:i/>
        </w:rPr>
        <w:t>Gran Can</w:t>
      </w:r>
      <w:r w:rsidRPr="003F069F">
        <w:rPr>
          <w:rFonts w:ascii="Palatino Linotype" w:hAnsi="Palatino Linotype"/>
        </w:rPr>
        <w:t xml:space="preserve"> di </w:t>
      </w:r>
      <w:r w:rsidRPr="003F069F">
        <w:rPr>
          <w:rFonts w:ascii="Palatino Linotype" w:hAnsi="Palatino Linotype"/>
          <w:i/>
        </w:rPr>
        <w:t>Marco</w:t>
      </w:r>
      <w:r w:rsidRPr="003F069F">
        <w:rPr>
          <w:rFonts w:ascii="Palatino Linotype" w:hAnsi="Palatino Linotype"/>
        </w:rPr>
        <w:t xml:space="preserve"> chi egli era, et rispondendogli messer </w:t>
      </w:r>
      <w:r w:rsidRPr="003F069F">
        <w:rPr>
          <w:rFonts w:ascii="Palatino Linotype" w:hAnsi="Palatino Linotype"/>
          <w:i/>
        </w:rPr>
        <w:t>Nicolò</w:t>
      </w:r>
      <w:r w:rsidRPr="003F069F">
        <w:rPr>
          <w:rFonts w:ascii="Palatino Linotype" w:hAnsi="Palatino Linotype"/>
        </w:rPr>
        <w:t xml:space="preserve"> che ’l era servo di sua Maestà, ma suo figliuolo, l’hebbe molto a grato, et fecelo scrivere tra gli altri suoi famigliari honorati: per la qual cosa da tutti quelli della corte era tenuto in gran conto et existimatione; et in poco tempo imparò i costumi de’ </w:t>
      </w:r>
      <w:r w:rsidRPr="003F069F">
        <w:rPr>
          <w:rFonts w:ascii="Palatino Linotype" w:hAnsi="Palatino Linotype"/>
          <w:i/>
        </w:rPr>
        <w:t>Tartari</w:t>
      </w:r>
      <w:r w:rsidRPr="003F069F">
        <w:rPr>
          <w:rFonts w:ascii="Palatino Linotype" w:hAnsi="Palatino Linotype"/>
        </w:rPr>
        <w:t>, et quattro linguaggi variati et diversi, ch’egli sapea scrivere et leggere in ciascuno.</w:t>
      </w:r>
    </w:p>
    <w:sectPr w:rsidR="003F069F" w:rsidRPr="003F069F" w:rsidSect="003F069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F069F"/>
    <w:rsid w:val="00171D36"/>
    <w:rsid w:val="003F069F"/>
    <w:rsid w:val="00AD471F"/>
    <w:rsid w:val="00D50BEC"/>
    <w:rsid w:val="00E47A5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1D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2020-03-27T12:05:00Z</dcterms:created>
  <dcterms:modified xsi:type="dcterms:W3CDTF">2020-03-27T12:05:00Z</dcterms:modified>
</cp:coreProperties>
</file>