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FEA" w:rsidRPr="004C2138" w:rsidRDefault="004C2138" w:rsidP="008179D2">
      <w:pPr>
        <w:spacing w:after="0" w:line="240" w:lineRule="auto"/>
        <w:jc w:val="both"/>
        <w:rPr>
          <w:rFonts w:ascii="Palatino Linotype" w:hAnsi="Palatino Linotype"/>
          <w:b/>
          <w:u w:val="single"/>
        </w:rPr>
      </w:pPr>
      <w:r w:rsidRPr="004C2138">
        <w:rPr>
          <w:rFonts w:ascii="Palatino Linotype" w:hAnsi="Palatino Linotype"/>
          <w:b/>
          <w:u w:val="single"/>
        </w:rPr>
        <w:t>Fr1, 16</w:t>
      </w:r>
    </w:p>
    <w:p w:rsidR="004C2138" w:rsidRPr="004C2138" w:rsidRDefault="004C2138" w:rsidP="008179D2">
      <w:pPr>
        <w:pStyle w:val="Texteprformat"/>
        <w:jc w:val="both"/>
        <w:rPr>
          <w:rFonts w:ascii="Palatino Linotype" w:hAnsi="Palatino Linotype"/>
          <w:sz w:val="22"/>
          <w:szCs w:val="22"/>
        </w:rPr>
      </w:pPr>
      <w:r w:rsidRPr="004C2138">
        <w:rPr>
          <w:rFonts w:ascii="Palatino Linotype" w:hAnsi="Palatino Linotype"/>
          <w:sz w:val="22"/>
          <w:szCs w:val="22"/>
        </w:rPr>
        <w:t xml:space="preserve">Ci dit le .XVI. chapitre comment </w:t>
      </w:r>
      <w:r w:rsidRPr="004C2138">
        <w:rPr>
          <w:rFonts w:ascii="Palatino Linotype" w:hAnsi="Palatino Linotype"/>
          <w:i/>
          <w:sz w:val="22"/>
          <w:szCs w:val="22"/>
        </w:rPr>
        <w:t>Marc</w:t>
      </w:r>
      <w:r w:rsidRPr="004C2138">
        <w:rPr>
          <w:rFonts w:ascii="Palatino Linotype" w:hAnsi="Palatino Linotype"/>
          <w:sz w:val="22"/>
          <w:szCs w:val="22"/>
        </w:rPr>
        <w:t xml:space="preserve"> retourna de son message.</w:t>
      </w:r>
    </w:p>
    <w:p w:rsidR="004C2138" w:rsidRPr="004C2138" w:rsidRDefault="004C2138" w:rsidP="008179D2">
      <w:pPr>
        <w:pStyle w:val="Texteprformat"/>
        <w:jc w:val="both"/>
        <w:rPr>
          <w:rFonts w:ascii="Palatino Linotype" w:hAnsi="Palatino Linotype"/>
          <w:sz w:val="22"/>
          <w:szCs w:val="22"/>
        </w:rPr>
      </w:pPr>
    </w:p>
    <w:p w:rsidR="004C2138" w:rsidRPr="004C2138" w:rsidRDefault="004C2138" w:rsidP="008179D2">
      <w:pPr>
        <w:pStyle w:val="Texteprformat"/>
        <w:jc w:val="both"/>
        <w:rPr>
          <w:rFonts w:ascii="Palatino Linotype" w:hAnsi="Palatino Linotype"/>
          <w:sz w:val="22"/>
          <w:szCs w:val="22"/>
        </w:rPr>
      </w:pPr>
      <w:r w:rsidRPr="004C2138">
        <w:rPr>
          <w:rFonts w:ascii="Palatino Linotype" w:hAnsi="Palatino Linotype"/>
          <w:b/>
          <w:sz w:val="22"/>
          <w:szCs w:val="22"/>
        </w:rPr>
        <w:t>[1]</w:t>
      </w:r>
      <w:r w:rsidRPr="004C2138">
        <w:rPr>
          <w:rFonts w:ascii="Palatino Linotype" w:hAnsi="Palatino Linotype"/>
          <w:sz w:val="22"/>
          <w:szCs w:val="22"/>
        </w:rPr>
        <w:t xml:space="preserve"> Quant </w:t>
      </w:r>
      <w:r w:rsidRPr="004C2138">
        <w:rPr>
          <w:rFonts w:ascii="Palatino Linotype" w:hAnsi="Palatino Linotype"/>
          <w:i/>
          <w:sz w:val="22"/>
          <w:szCs w:val="22"/>
        </w:rPr>
        <w:t>Marc</w:t>
      </w:r>
      <w:r w:rsidRPr="004C2138">
        <w:rPr>
          <w:rFonts w:ascii="Palatino Linotype" w:hAnsi="Palatino Linotype"/>
          <w:sz w:val="22"/>
          <w:szCs w:val="22"/>
        </w:rPr>
        <w:t xml:space="preserve"> fu retournez de son message, si s’en ala devant le </w:t>
      </w:r>
      <w:r w:rsidRPr="004C2138">
        <w:rPr>
          <w:rFonts w:ascii="Palatino Linotype" w:hAnsi="Palatino Linotype"/>
          <w:i/>
          <w:sz w:val="22"/>
          <w:szCs w:val="22"/>
        </w:rPr>
        <w:t>Seignour</w:t>
      </w:r>
      <w:r w:rsidRPr="004C2138">
        <w:rPr>
          <w:rFonts w:ascii="Palatino Linotype" w:hAnsi="Palatino Linotype"/>
          <w:sz w:val="22"/>
          <w:szCs w:val="22"/>
        </w:rPr>
        <w:t xml:space="preserve"> et li conta tout l’afaire pour quoi il estoit alez, et moult y avoit bien achevé toute sa besoingne. </w:t>
      </w:r>
      <w:r w:rsidRPr="004C2138">
        <w:rPr>
          <w:rFonts w:ascii="Palatino Linotype" w:hAnsi="Palatino Linotype"/>
          <w:b/>
          <w:sz w:val="22"/>
          <w:szCs w:val="22"/>
        </w:rPr>
        <w:t>[2]</w:t>
      </w:r>
      <w:r w:rsidRPr="004C2138">
        <w:rPr>
          <w:rFonts w:ascii="Palatino Linotype" w:hAnsi="Palatino Linotype"/>
          <w:sz w:val="22"/>
          <w:szCs w:val="22"/>
        </w:rPr>
        <w:t xml:space="preserve"> Puis li conta toutes les nouveles et toutes les estranges choses que il avoit veu et seu bien et sagement, si que le </w:t>
      </w:r>
      <w:r w:rsidRPr="004C2138">
        <w:rPr>
          <w:rFonts w:ascii="Palatino Linotype" w:hAnsi="Palatino Linotype"/>
          <w:i/>
          <w:sz w:val="22"/>
          <w:szCs w:val="22"/>
        </w:rPr>
        <w:t>Seignour</w:t>
      </w:r>
      <w:r w:rsidRPr="004C2138">
        <w:rPr>
          <w:rFonts w:ascii="Palatino Linotype" w:hAnsi="Palatino Linotype"/>
          <w:sz w:val="22"/>
          <w:szCs w:val="22"/>
        </w:rPr>
        <w:t xml:space="preserve"> et touz ceulz qui l’oïrent le tindrent a merveilles et distrent: «Se cilz jones homs vit, il ne puet faillir a estre homme de trop grant senz et de grant valeur», si que pour ce des lors en avant il fu apelez mesire </w:t>
      </w:r>
      <w:r w:rsidRPr="004C2138">
        <w:rPr>
          <w:rFonts w:ascii="Palatino Linotype" w:hAnsi="Palatino Linotype"/>
          <w:i/>
          <w:sz w:val="22"/>
          <w:szCs w:val="22"/>
        </w:rPr>
        <w:t>Marc Pol</w:t>
      </w:r>
      <w:r w:rsidRPr="004C2138">
        <w:rPr>
          <w:rFonts w:ascii="Palatino Linotype" w:hAnsi="Palatino Linotype"/>
          <w:sz w:val="22"/>
          <w:szCs w:val="22"/>
        </w:rPr>
        <w:t>, et ainsi le nommera des ore mais nostre livre, car c’est bien raisons.</w:t>
      </w:r>
    </w:p>
    <w:p w:rsidR="004C2138" w:rsidRDefault="004C2138" w:rsidP="008179D2">
      <w:pPr>
        <w:pStyle w:val="Texteprformat"/>
        <w:jc w:val="both"/>
      </w:pPr>
      <w:r w:rsidRPr="004C2138">
        <w:rPr>
          <w:rFonts w:ascii="Palatino Linotype" w:hAnsi="Palatino Linotype"/>
          <w:b/>
          <w:sz w:val="22"/>
          <w:szCs w:val="22"/>
        </w:rPr>
        <w:t>[3]</w:t>
      </w:r>
      <w:r w:rsidRPr="004C2138">
        <w:rPr>
          <w:rFonts w:ascii="Palatino Linotype" w:hAnsi="Palatino Linotype"/>
          <w:sz w:val="22"/>
          <w:szCs w:val="22"/>
        </w:rPr>
        <w:t xml:space="preserve"> Aprés ce demoura le dit mesire </w:t>
      </w:r>
      <w:r w:rsidRPr="004C2138">
        <w:rPr>
          <w:rFonts w:ascii="Palatino Linotype" w:hAnsi="Palatino Linotype"/>
          <w:i/>
          <w:sz w:val="22"/>
          <w:szCs w:val="22"/>
        </w:rPr>
        <w:t>Marc Pol</w:t>
      </w:r>
      <w:r w:rsidRPr="004C2138">
        <w:rPr>
          <w:rFonts w:ascii="Palatino Linotype" w:hAnsi="Palatino Linotype"/>
          <w:sz w:val="22"/>
          <w:szCs w:val="22"/>
        </w:rPr>
        <w:t xml:space="preserve"> entour le </w:t>
      </w:r>
      <w:r w:rsidRPr="004C2138">
        <w:rPr>
          <w:rFonts w:ascii="Palatino Linotype" w:hAnsi="Palatino Linotype"/>
          <w:i/>
          <w:sz w:val="22"/>
          <w:szCs w:val="22"/>
        </w:rPr>
        <w:t>Seigneur</w:t>
      </w:r>
      <w:r w:rsidRPr="004C2138">
        <w:rPr>
          <w:rFonts w:ascii="Palatino Linotype" w:hAnsi="Palatino Linotype"/>
          <w:sz w:val="22"/>
          <w:szCs w:val="22"/>
        </w:rPr>
        <w:t xml:space="preserve"> bien .XVII. anz, toutes foiz alan de ça et de la en ses messages par diverses contrees, la ou le </w:t>
      </w:r>
      <w:r w:rsidRPr="004C2138">
        <w:rPr>
          <w:rFonts w:ascii="Palatino Linotype" w:hAnsi="Palatino Linotype"/>
          <w:i/>
          <w:sz w:val="22"/>
          <w:szCs w:val="22"/>
        </w:rPr>
        <w:t>Seignour</w:t>
      </w:r>
      <w:r w:rsidRPr="004C2138">
        <w:rPr>
          <w:rFonts w:ascii="Palatino Linotype" w:hAnsi="Palatino Linotype"/>
          <w:sz w:val="22"/>
          <w:szCs w:val="22"/>
        </w:rPr>
        <w:t xml:space="preserve"> l’envoioit. </w:t>
      </w:r>
      <w:r w:rsidRPr="004C2138">
        <w:rPr>
          <w:rFonts w:ascii="Palatino Linotype" w:hAnsi="Palatino Linotype"/>
          <w:b/>
          <w:sz w:val="22"/>
          <w:szCs w:val="22"/>
        </w:rPr>
        <w:t>[4]</w:t>
      </w:r>
      <w:r w:rsidRPr="004C2138">
        <w:rPr>
          <w:rFonts w:ascii="Palatino Linotype" w:hAnsi="Palatino Linotype"/>
          <w:sz w:val="22"/>
          <w:szCs w:val="22"/>
        </w:rPr>
        <w:t xml:space="preserve"> Et [il], comme sages et connoissans toute la maniere du </w:t>
      </w:r>
      <w:r w:rsidRPr="004C2138">
        <w:rPr>
          <w:rFonts w:ascii="Palatino Linotype" w:hAnsi="Palatino Linotype"/>
          <w:i/>
          <w:sz w:val="22"/>
          <w:szCs w:val="22"/>
        </w:rPr>
        <w:t>Seigneur</w:t>
      </w:r>
      <w:r w:rsidRPr="004C2138">
        <w:rPr>
          <w:rFonts w:ascii="Palatino Linotype" w:hAnsi="Palatino Linotype"/>
          <w:sz w:val="22"/>
          <w:szCs w:val="22"/>
        </w:rPr>
        <w:t xml:space="preserve">, se penoit moult de savoir et d’entendre toutes choses qu’il cuidoit qui pleussent au </w:t>
      </w:r>
      <w:r w:rsidRPr="004C2138">
        <w:rPr>
          <w:rFonts w:ascii="Palatino Linotype" w:hAnsi="Palatino Linotype"/>
          <w:i/>
          <w:sz w:val="22"/>
          <w:szCs w:val="22"/>
        </w:rPr>
        <w:t>Grant Caan</w:t>
      </w:r>
      <w:r w:rsidRPr="004C2138">
        <w:rPr>
          <w:rFonts w:ascii="Palatino Linotype" w:hAnsi="Palatino Linotype"/>
          <w:sz w:val="22"/>
          <w:szCs w:val="22"/>
        </w:rPr>
        <w:t xml:space="preserve">, si que a [ses retornees] li contoit tout [ordoneement], si que pour ce le </w:t>
      </w:r>
      <w:r w:rsidRPr="004C2138">
        <w:rPr>
          <w:rFonts w:ascii="Palatino Linotype" w:hAnsi="Palatino Linotype"/>
          <w:i/>
          <w:sz w:val="22"/>
          <w:szCs w:val="22"/>
        </w:rPr>
        <w:t>Seignour</w:t>
      </w:r>
      <w:r w:rsidRPr="004C2138">
        <w:rPr>
          <w:rFonts w:ascii="Palatino Linotype" w:hAnsi="Palatino Linotype"/>
          <w:sz w:val="22"/>
          <w:szCs w:val="22"/>
        </w:rPr>
        <w:t xml:space="preserve"> l’amoit moult, et li plaisoit moult. </w:t>
      </w:r>
      <w:r w:rsidRPr="004C2138">
        <w:rPr>
          <w:rFonts w:ascii="Palatino Linotype" w:hAnsi="Palatino Linotype"/>
          <w:b/>
          <w:sz w:val="22"/>
          <w:szCs w:val="22"/>
        </w:rPr>
        <w:t>[5]</w:t>
      </w:r>
      <w:r w:rsidRPr="004C2138">
        <w:rPr>
          <w:rFonts w:ascii="Palatino Linotype" w:hAnsi="Palatino Linotype"/>
          <w:sz w:val="22"/>
          <w:szCs w:val="22"/>
        </w:rPr>
        <w:t xml:space="preserve"> Et por ceste raison le mandoit il plus souvent en toutes ses grans besoingnes et les plus lontaignes, et il le faisoit bien et sagement toutes fois, la Dieu merci, de quoi le </w:t>
      </w:r>
      <w:r w:rsidRPr="004C2138">
        <w:rPr>
          <w:rFonts w:ascii="Palatino Linotype" w:hAnsi="Palatino Linotype"/>
          <w:i/>
          <w:sz w:val="22"/>
          <w:szCs w:val="22"/>
        </w:rPr>
        <w:t>Seignour</w:t>
      </w:r>
      <w:r w:rsidRPr="004C2138">
        <w:rPr>
          <w:rFonts w:ascii="Palatino Linotype" w:hAnsi="Palatino Linotype"/>
          <w:sz w:val="22"/>
          <w:szCs w:val="22"/>
        </w:rPr>
        <w:t xml:space="preserve"> l’ama moult et li faisoit moult grant hounor et le tenoit pres de lui, [si] que plusours barons en avoient envie grant. </w:t>
      </w:r>
      <w:r w:rsidRPr="004C2138">
        <w:rPr>
          <w:rFonts w:ascii="Palatino Linotype" w:hAnsi="Palatino Linotype"/>
          <w:b/>
          <w:sz w:val="22"/>
          <w:szCs w:val="22"/>
        </w:rPr>
        <w:t>[6]</w:t>
      </w:r>
      <w:r w:rsidRPr="004C2138">
        <w:rPr>
          <w:rFonts w:ascii="Palatino Linotype" w:hAnsi="Palatino Linotype"/>
          <w:sz w:val="22"/>
          <w:szCs w:val="22"/>
        </w:rPr>
        <w:t xml:space="preserve"> Et ceste fu la raison pour quoi le dit [mesire] </w:t>
      </w:r>
      <w:r w:rsidRPr="004C2138">
        <w:rPr>
          <w:rFonts w:ascii="Palatino Linotype" w:hAnsi="Palatino Linotype"/>
          <w:i/>
          <w:sz w:val="22"/>
          <w:szCs w:val="22"/>
        </w:rPr>
        <w:t>Marc</w:t>
      </w:r>
      <w:r w:rsidRPr="004C2138">
        <w:rPr>
          <w:rFonts w:ascii="Palatino Linotype" w:hAnsi="Palatino Linotype"/>
          <w:sz w:val="22"/>
          <w:szCs w:val="22"/>
        </w:rPr>
        <w:t xml:space="preserve"> en sot plus et en vit des diverses contrees du monde que nul autre homme. </w:t>
      </w:r>
      <w:r w:rsidRPr="004C2138">
        <w:rPr>
          <w:rFonts w:ascii="Palatino Linotype" w:hAnsi="Palatino Linotype"/>
          <w:b/>
          <w:sz w:val="22"/>
          <w:szCs w:val="22"/>
        </w:rPr>
        <w:t>[7]</w:t>
      </w:r>
      <w:r w:rsidRPr="004C2138">
        <w:rPr>
          <w:rFonts w:ascii="Palatino Linotype" w:hAnsi="Palatino Linotype"/>
          <w:sz w:val="22"/>
          <w:szCs w:val="22"/>
        </w:rPr>
        <w:t xml:space="preserve"> Et seur tout ce metoit il moult s’entente a savoir et a espier et a enquerre pour raconter au </w:t>
      </w:r>
      <w:r w:rsidRPr="004C2138">
        <w:rPr>
          <w:rFonts w:ascii="Palatino Linotype" w:hAnsi="Palatino Linotype"/>
          <w:i/>
          <w:sz w:val="22"/>
          <w:szCs w:val="22"/>
        </w:rPr>
        <w:t>Grant Seignour</w:t>
      </w:r>
      <w:r w:rsidRPr="004C2138">
        <w:rPr>
          <w:rFonts w:ascii="Palatino Linotype" w:hAnsi="Palatino Linotype"/>
          <w:sz w:val="22"/>
          <w:szCs w:val="22"/>
        </w:rPr>
        <w:t>.</w:t>
      </w:r>
    </w:p>
    <w:sectPr w:rsidR="004C2138" w:rsidSect="004C213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useFELayout/>
  </w:compat>
  <w:rsids>
    <w:rsidRoot w:val="004C2138"/>
    <w:rsid w:val="004C2138"/>
    <w:rsid w:val="00526FEA"/>
    <w:rsid w:val="008179D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26F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4C2138"/>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2020-03-25T07:55:00Z</dcterms:created>
  <dcterms:modified xsi:type="dcterms:W3CDTF">2020-03-25T07:55:00Z</dcterms:modified>
</cp:coreProperties>
</file>