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6AB" w:rsidRPr="00C5476D" w:rsidRDefault="00C5476D" w:rsidP="00CA161A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C5476D">
        <w:rPr>
          <w:rFonts w:ascii="Palatino Linotype" w:hAnsi="Palatino Linotype"/>
          <w:b/>
          <w:u w:val="single"/>
        </w:rPr>
        <w:t>VA, 5</w:t>
      </w:r>
    </w:p>
    <w:p w:rsidR="00C5476D" w:rsidRPr="00C5476D" w:rsidRDefault="00C5476D" w:rsidP="00CA161A">
      <w:pPr>
        <w:spacing w:after="0" w:line="240" w:lineRule="auto"/>
        <w:jc w:val="both"/>
        <w:rPr>
          <w:rFonts w:ascii="Palatino Linotype" w:hAnsi="Palatino Linotype"/>
        </w:rPr>
      </w:pPr>
      <w:r w:rsidRPr="00C5476D">
        <w:rPr>
          <w:rFonts w:ascii="Palatino Linotype" w:hAnsi="Palatino Linotype"/>
        </w:rPr>
        <w:t xml:space="preserve">Chome </w:t>
      </w:r>
      <w:r w:rsidRPr="00C5476D">
        <w:rPr>
          <w:rFonts w:ascii="Palatino Linotype" w:hAnsi="Palatino Linotype"/>
          <w:i/>
        </w:rPr>
        <w:t>Marcho</w:t>
      </w:r>
      <w:r w:rsidRPr="00C5476D">
        <w:rPr>
          <w:rFonts w:ascii="Palatino Linotype" w:hAnsi="Palatino Linotype"/>
        </w:rPr>
        <w:t xml:space="preserve"> intrà in grazia del </w:t>
      </w:r>
      <w:r w:rsidRPr="00C5476D">
        <w:rPr>
          <w:rFonts w:ascii="Palatino Linotype" w:hAnsi="Palatino Linotype"/>
          <w:i/>
        </w:rPr>
        <w:t>Gran Chaan</w:t>
      </w:r>
      <w:r w:rsidRPr="00C5476D">
        <w:rPr>
          <w:rFonts w:ascii="Palatino Linotype" w:hAnsi="Palatino Linotype"/>
        </w:rPr>
        <w:t>, e chome lui lo mandava in tute suo’ gran fazende e anbasiate.</w:t>
      </w:r>
    </w:p>
    <w:p w:rsidR="00C5476D" w:rsidRPr="00C5476D" w:rsidRDefault="00C5476D" w:rsidP="00CA161A">
      <w:pPr>
        <w:spacing w:after="0" w:line="240" w:lineRule="auto"/>
        <w:jc w:val="both"/>
        <w:rPr>
          <w:rFonts w:ascii="Palatino Linotype" w:hAnsi="Palatino Linotype"/>
        </w:rPr>
      </w:pPr>
    </w:p>
    <w:p w:rsidR="00C5476D" w:rsidRDefault="00C5476D" w:rsidP="00CA161A">
      <w:pPr>
        <w:spacing w:after="0" w:line="240" w:lineRule="auto"/>
        <w:jc w:val="both"/>
      </w:pPr>
      <w:r w:rsidRPr="00C5476D">
        <w:rPr>
          <w:rFonts w:ascii="Palatino Linotype" w:hAnsi="Palatino Linotype"/>
          <w:b/>
        </w:rPr>
        <w:t>[6]</w:t>
      </w:r>
      <w:r w:rsidRPr="00C5476D">
        <w:rPr>
          <w:rFonts w:ascii="Palatino Linotype" w:hAnsi="Palatino Linotype"/>
        </w:rPr>
        <w:t xml:space="preserve"> Avea tropo ben fato quel per che ’l ‹m›andò a dire, e intriegamente le chondizion e lle novelle delle chorte reportà, onde ello entrà granmente in grazia del </w:t>
      </w:r>
      <w:r w:rsidRPr="00C5476D">
        <w:rPr>
          <w:rFonts w:ascii="Palatino Linotype" w:hAnsi="Palatino Linotype"/>
          <w:i/>
        </w:rPr>
        <w:t>Gran Segnior</w:t>
      </w:r>
      <w:r w:rsidRPr="00C5476D">
        <w:rPr>
          <w:rFonts w:ascii="Palatino Linotype" w:hAnsi="Palatino Linotype"/>
        </w:rPr>
        <w:t xml:space="preserve">, sì che in la corte chomenzò a chiamar </w:t>
      </w:r>
      <w:r w:rsidRPr="00C5476D">
        <w:rPr>
          <w:rFonts w:ascii="Palatino Linotype" w:hAnsi="Palatino Linotype"/>
          <w:i/>
        </w:rPr>
        <w:t>Marcho</w:t>
      </w:r>
      <w:r w:rsidRPr="00C5476D">
        <w:rPr>
          <w:rFonts w:ascii="Palatino Linotype" w:hAnsi="Palatino Linotype"/>
        </w:rPr>
        <w:t xml:space="preserve">, de llì inanzi, missier </w:t>
      </w:r>
      <w:r w:rsidRPr="00C5476D">
        <w:rPr>
          <w:rFonts w:ascii="Palatino Linotype" w:hAnsi="Palatino Linotype"/>
          <w:i/>
        </w:rPr>
        <w:t>Marcho</w:t>
      </w:r>
      <w:r w:rsidRPr="00C5476D">
        <w:rPr>
          <w:rFonts w:ascii="Palatino Linotype" w:hAnsi="Palatino Linotype"/>
        </w:rPr>
        <w:t>, e chusì l’apellerà da qui inanzi el nostro libro.</w:t>
      </w:r>
    </w:p>
    <w:sectPr w:rsidR="00C5476D" w:rsidSect="00C5476D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C5476D"/>
    <w:rsid w:val="004016AB"/>
    <w:rsid w:val="00C5476D"/>
    <w:rsid w:val="00CA1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016A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BD01A-04E4-4700-A8B8-BDB162A57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2020-03-25T07:47:00Z</dcterms:created>
  <dcterms:modified xsi:type="dcterms:W3CDTF">2020-03-25T07:47:00Z</dcterms:modified>
</cp:coreProperties>
</file>