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D6" w:rsidRPr="001659D6" w:rsidRDefault="001659D6" w:rsidP="001659D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659D6">
        <w:rPr>
          <w:rFonts w:ascii="Palatino Linotype" w:hAnsi="Palatino Linotype"/>
          <w:b/>
          <w:u w:val="single"/>
          <w:lang w:val="fr-FR"/>
        </w:rPr>
        <w:t>P</w:t>
      </w:r>
      <w:r w:rsidR="00E66FC2">
        <w:rPr>
          <w:rFonts w:ascii="Palatino Linotype" w:hAnsi="Palatino Linotype"/>
          <w:b/>
          <w:u w:val="single"/>
          <w:lang w:val="fr-FR"/>
        </w:rPr>
        <w:t>, I</w:t>
      </w:r>
      <w:r w:rsidRPr="001659D6">
        <w:rPr>
          <w:rFonts w:ascii="Palatino Linotype" w:hAnsi="Palatino Linotype"/>
          <w:b/>
          <w:u w:val="single"/>
          <w:lang w:val="fr-FR"/>
        </w:rPr>
        <w:t xml:space="preserve"> 1</w:t>
      </w:r>
    </w:p>
    <w:p w:rsidR="001659D6" w:rsidRPr="001659D6" w:rsidRDefault="001659D6" w:rsidP="001659D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659D6">
        <w:rPr>
          <w:rFonts w:ascii="Palatino Linotype" w:hAnsi="Palatino Linotype"/>
          <w:lang w:val="fr-FR"/>
        </w:rPr>
        <w:t xml:space="preserve">Qualiter et quare dominus </w:t>
      </w:r>
      <w:r w:rsidRPr="001659D6">
        <w:rPr>
          <w:rFonts w:ascii="Palatino Linotype" w:hAnsi="Palatino Linotype"/>
          <w:i/>
          <w:lang w:val="fr-FR"/>
        </w:rPr>
        <w:t>Nicolaus Pauli</w:t>
      </w:r>
      <w:r w:rsidRPr="001659D6">
        <w:rPr>
          <w:rFonts w:ascii="Palatino Linotype" w:hAnsi="Palatino Linotype"/>
          <w:lang w:val="fr-FR"/>
        </w:rPr>
        <w:t xml:space="preserve"> de </w:t>
      </w:r>
      <w:r w:rsidRPr="001659D6">
        <w:rPr>
          <w:rFonts w:ascii="Palatino Linotype" w:hAnsi="Palatino Linotype"/>
          <w:i/>
          <w:u w:val="single"/>
          <w:lang w:val="fr-FR"/>
        </w:rPr>
        <w:t>Veneciis</w:t>
      </w:r>
      <w:r w:rsidRPr="001659D6">
        <w:rPr>
          <w:rFonts w:ascii="Palatino Linotype" w:hAnsi="Palatino Linotype"/>
          <w:lang w:val="fr-FR"/>
        </w:rPr>
        <w:t xml:space="preserve"> et dominus </w:t>
      </w:r>
      <w:r w:rsidRPr="001659D6">
        <w:rPr>
          <w:rFonts w:ascii="Palatino Linotype" w:hAnsi="Palatino Linotype"/>
          <w:i/>
          <w:lang w:val="fr-FR"/>
        </w:rPr>
        <w:t>Matheus</w:t>
      </w:r>
      <w:r w:rsidRPr="001659D6">
        <w:rPr>
          <w:rFonts w:ascii="Palatino Linotype" w:hAnsi="Palatino Linotype"/>
          <w:lang w:val="fr-FR"/>
        </w:rPr>
        <w:t xml:space="preserve"> transierunt ad partes orientales. Capitulum primum.</w:t>
      </w:r>
    </w:p>
    <w:p w:rsidR="001659D6" w:rsidRPr="001659D6" w:rsidRDefault="001659D6" w:rsidP="001659D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659D6" w:rsidRPr="00CD03A2" w:rsidRDefault="001659D6" w:rsidP="001659D6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  <w:szCs w:val="24"/>
          <w:lang w:val="fr-FR"/>
        </w:rPr>
      </w:pPr>
      <w:r w:rsidRPr="001659D6">
        <w:rPr>
          <w:rFonts w:ascii="Palatino Linotype" w:hAnsi="Palatino Linotype"/>
          <w:b/>
          <w:lang w:val="fr-FR"/>
        </w:rPr>
        <w:t>[3]</w:t>
      </w:r>
      <w:r w:rsidRPr="001659D6">
        <w:rPr>
          <w:rFonts w:ascii="Palatino Linotype" w:hAnsi="Palatino Linotype"/>
          <w:lang w:val="fr-FR"/>
        </w:rPr>
        <w:t xml:space="preserve"> Cumque in Constantinopolitana urbe brevi in tempore fuissent, breviter et feliciter expediti navigantes inde profecti amplioris gracia, pervenerunt ad portum civitatis </w:t>
      </w:r>
      <w:r w:rsidRPr="001659D6">
        <w:rPr>
          <w:rFonts w:ascii="Palatino Linotype" w:hAnsi="Palatino Linotype"/>
          <w:i/>
          <w:u w:val="single"/>
          <w:lang w:val="fr-FR"/>
        </w:rPr>
        <w:t>Armenie</w:t>
      </w:r>
      <w:r w:rsidRPr="001659D6">
        <w:rPr>
          <w:rFonts w:ascii="Palatino Linotype" w:hAnsi="Palatino Linotype"/>
          <w:lang w:val="fr-FR"/>
        </w:rPr>
        <w:t xml:space="preserve"> que dicitur </w:t>
      </w:r>
      <w:r w:rsidRPr="001659D6">
        <w:rPr>
          <w:rFonts w:ascii="Palatino Linotype" w:hAnsi="Palatino Linotype"/>
          <w:i/>
          <w:u w:val="single"/>
          <w:lang w:val="fr-FR"/>
        </w:rPr>
        <w:t>Soldadia</w:t>
      </w:r>
      <w:r w:rsidRPr="001659D6">
        <w:rPr>
          <w:rFonts w:ascii="Palatino Linotype" w:hAnsi="Palatino Linotype"/>
          <w:lang w:val="fr-FR"/>
        </w:rPr>
        <w:t xml:space="preserve">, ubi, preciosa iocalia preparantes secundum sibi data consilia, unius magni regis </w:t>
      </w:r>
      <w:r w:rsidRPr="001659D6">
        <w:rPr>
          <w:rFonts w:ascii="Palatino Linotype" w:hAnsi="Palatino Linotype"/>
          <w:i/>
          <w:lang w:val="fr-FR"/>
        </w:rPr>
        <w:t>Tartarorum</w:t>
      </w:r>
      <w:r w:rsidRPr="001659D6">
        <w:rPr>
          <w:rFonts w:ascii="Palatino Linotype" w:hAnsi="Palatino Linotype"/>
          <w:lang w:val="fr-FR"/>
        </w:rPr>
        <w:t xml:space="preserve"> curiam adierunt qui dicitur </w:t>
      </w:r>
      <w:r w:rsidRPr="001659D6">
        <w:rPr>
          <w:rFonts w:ascii="Palatino Linotype" w:hAnsi="Palatino Linotype"/>
          <w:i/>
          <w:lang w:val="fr-FR"/>
        </w:rPr>
        <w:t>Barcha</w:t>
      </w:r>
      <w:r w:rsidRPr="001659D6">
        <w:rPr>
          <w:rFonts w:ascii="Palatino Linotype" w:hAnsi="Palatino Linotype"/>
          <w:lang w:val="fr-FR"/>
        </w:rPr>
        <w:t xml:space="preserve">, cui cuncta que secum detulerant munera offerentes benigne ab ipso suscepti sunt, a quo versa vice maxima et ampliora donaria perceperunt. </w:t>
      </w:r>
      <w:r w:rsidRPr="001659D6">
        <w:rPr>
          <w:rFonts w:ascii="Palatino Linotype" w:hAnsi="Palatino Linotype"/>
          <w:b/>
          <w:lang w:val="fr-FR"/>
        </w:rPr>
        <w:t>[4]</w:t>
      </w:r>
      <w:r w:rsidRPr="001659D6">
        <w:rPr>
          <w:rFonts w:ascii="Palatino Linotype" w:hAnsi="Palatino Linotype"/>
          <w:lang w:val="fr-FR"/>
        </w:rPr>
        <w:t xml:space="preserve"> Et cum in regno illius per annum fuissent |3d| vellentque redire </w:t>
      </w:r>
      <w:r w:rsidRPr="001659D6">
        <w:rPr>
          <w:rFonts w:ascii="Palatino Linotype" w:hAnsi="Palatino Linotype"/>
          <w:i/>
          <w:u w:val="single"/>
          <w:lang w:val="fr-FR"/>
        </w:rPr>
        <w:t>Venetias</w:t>
      </w:r>
      <w:r w:rsidRPr="001659D6">
        <w:rPr>
          <w:rFonts w:ascii="Palatino Linotype" w:hAnsi="Palatino Linotype"/>
          <w:lang w:val="fr-FR"/>
        </w:rPr>
        <w:t xml:space="preserve">, subito inter prenominatum regem </w:t>
      </w:r>
      <w:r w:rsidRPr="001659D6">
        <w:rPr>
          <w:rFonts w:ascii="Palatino Linotype" w:hAnsi="Palatino Linotype"/>
          <w:i/>
          <w:lang w:val="fr-FR"/>
        </w:rPr>
        <w:t>Barka</w:t>
      </w:r>
      <w:r w:rsidRPr="001659D6">
        <w:rPr>
          <w:rFonts w:ascii="Palatino Linotype" w:hAnsi="Palatino Linotype"/>
          <w:lang w:val="fr-FR"/>
        </w:rPr>
        <w:t xml:space="preserve"> et regem alium </w:t>
      </w:r>
      <w:r w:rsidRPr="001659D6">
        <w:rPr>
          <w:rFonts w:ascii="Palatino Linotype" w:hAnsi="Palatino Linotype"/>
          <w:i/>
          <w:lang w:val="fr-FR"/>
        </w:rPr>
        <w:t>Tartarorum</w:t>
      </w:r>
      <w:r w:rsidRPr="001659D6">
        <w:rPr>
          <w:rFonts w:ascii="Palatino Linotype" w:hAnsi="Palatino Linotype"/>
          <w:lang w:val="fr-FR"/>
        </w:rPr>
        <w:t xml:space="preserve">, nomine </w:t>
      </w:r>
      <w:r w:rsidRPr="001659D6">
        <w:rPr>
          <w:rFonts w:ascii="Palatino Linotype" w:hAnsi="Palatino Linotype"/>
          <w:i/>
          <w:lang w:val="fr-FR"/>
        </w:rPr>
        <w:t>Alau</w:t>
      </w:r>
      <w:r w:rsidRPr="001659D6">
        <w:rPr>
          <w:rFonts w:ascii="Palatino Linotype" w:hAnsi="Palatino Linotype"/>
          <w:lang w:val="fr-FR"/>
        </w:rPr>
        <w:t xml:space="preserve">, nova grandisque discordia est exorta; et cum contra se invicem amborum exercitus concertassent, </w:t>
      </w:r>
      <w:r w:rsidRPr="001659D6">
        <w:rPr>
          <w:rFonts w:ascii="Palatino Linotype" w:hAnsi="Palatino Linotype"/>
          <w:i/>
          <w:lang w:val="fr-FR"/>
        </w:rPr>
        <w:t>Alau</w:t>
      </w:r>
      <w:r w:rsidRPr="001659D6">
        <w:rPr>
          <w:rFonts w:ascii="Palatino Linotype" w:hAnsi="Palatino Linotype"/>
          <w:lang w:val="fr-FR"/>
        </w:rPr>
        <w:t xml:space="preserve"> victor extitit. </w:t>
      </w:r>
      <w:r w:rsidRPr="001659D6">
        <w:rPr>
          <w:rFonts w:ascii="Palatino Linotype" w:hAnsi="Palatino Linotype"/>
          <w:b/>
          <w:lang w:val="fr-FR"/>
        </w:rPr>
        <w:t>[5]</w:t>
      </w:r>
      <w:r w:rsidRPr="001659D6">
        <w:rPr>
          <w:rFonts w:ascii="Palatino Linotype" w:hAnsi="Palatino Linotype"/>
          <w:lang w:val="fr-FR"/>
        </w:rPr>
        <w:t xml:space="preserve"> Regis autem </w:t>
      </w:r>
      <w:r w:rsidRPr="001659D6">
        <w:rPr>
          <w:rFonts w:ascii="Palatino Linotype" w:hAnsi="Palatino Linotype"/>
          <w:i/>
          <w:lang w:val="fr-FR"/>
        </w:rPr>
        <w:t>Barka</w:t>
      </w:r>
      <w:r w:rsidRPr="001659D6">
        <w:rPr>
          <w:rFonts w:ascii="Palatino Linotype" w:hAnsi="Palatino Linotype"/>
          <w:lang w:val="fr-FR"/>
        </w:rPr>
        <w:t xml:space="preserve"> exercitus ruine non modice patuit, ob quam causam viis discriminibus circumspectis remeandi eis ad propria per viam pristinam aditus regressusque preclusus est. </w:t>
      </w:r>
      <w:r w:rsidRPr="001659D6">
        <w:rPr>
          <w:rFonts w:ascii="Palatino Linotype" w:hAnsi="Palatino Linotype"/>
          <w:b/>
          <w:lang w:val="fr-FR"/>
        </w:rPr>
        <w:t>[6]</w:t>
      </w:r>
      <w:r w:rsidRPr="001659D6">
        <w:rPr>
          <w:rFonts w:ascii="Palatino Linotype" w:hAnsi="Palatino Linotype"/>
          <w:lang w:val="fr-FR"/>
        </w:rPr>
        <w:t xml:space="preserve"> Consilio autem inito qualiter possent </w:t>
      </w:r>
      <w:r w:rsidRPr="001659D6">
        <w:rPr>
          <w:rFonts w:ascii="Palatino Linotype" w:hAnsi="Palatino Linotype"/>
          <w:i/>
          <w:u w:val="single"/>
          <w:lang w:val="fr-FR"/>
        </w:rPr>
        <w:t>Constantinopolim</w:t>
      </w:r>
      <w:r w:rsidRPr="001659D6">
        <w:rPr>
          <w:rFonts w:ascii="Palatino Linotype" w:hAnsi="Palatino Linotype"/>
          <w:lang w:val="fr-FR"/>
        </w:rPr>
        <w:t xml:space="preserve"> remeare, oportuit ipsos per regnum </w:t>
      </w:r>
      <w:r w:rsidRPr="001659D6">
        <w:rPr>
          <w:rFonts w:ascii="Palatino Linotype" w:hAnsi="Palatino Linotype"/>
          <w:i/>
          <w:lang w:val="fr-FR"/>
        </w:rPr>
        <w:t>Barka</w:t>
      </w:r>
      <w:r w:rsidRPr="001659D6">
        <w:rPr>
          <w:rFonts w:ascii="Palatino Linotype" w:hAnsi="Palatino Linotype"/>
          <w:lang w:val="fr-FR"/>
        </w:rPr>
        <w:t xml:space="preserve"> per vias oppositas circuire, sicque pervenerunt ad civitatem que dicitur </w:t>
      </w:r>
      <w:r w:rsidRPr="001659D6">
        <w:rPr>
          <w:rFonts w:ascii="Palatino Linotype" w:hAnsi="Palatino Linotype"/>
          <w:i/>
          <w:u w:val="single"/>
          <w:lang w:val="fr-FR"/>
        </w:rPr>
        <w:t>Onchacha</w:t>
      </w:r>
      <w:r w:rsidRPr="001659D6">
        <w:rPr>
          <w:rFonts w:ascii="Palatino Linotype" w:hAnsi="Palatino Linotype"/>
          <w:lang w:val="fr-FR"/>
        </w:rPr>
        <w:t xml:space="preserve">; inde progredientes transierunt fluvium </w:t>
      </w:r>
      <w:r w:rsidRPr="001659D6">
        <w:rPr>
          <w:rFonts w:ascii="Palatino Linotype" w:hAnsi="Palatino Linotype"/>
          <w:i/>
          <w:u w:val="single"/>
          <w:lang w:val="fr-FR"/>
        </w:rPr>
        <w:t>Tygridis</w:t>
      </w:r>
      <w:r w:rsidRPr="001659D6">
        <w:rPr>
          <w:rFonts w:ascii="Palatino Linotype" w:hAnsi="Palatino Linotype"/>
          <w:lang w:val="fr-FR"/>
        </w:rPr>
        <w:t>, qui unus est de quattuor fluminibus Paradisi, pertransieruntque desertum per dietas .XVII.</w:t>
      </w:r>
      <w:r w:rsidRPr="001659D6">
        <w:rPr>
          <w:rFonts w:ascii="Palatino Linotype" w:hAnsi="Palatino Linotype"/>
          <w:smallCaps/>
          <w:lang w:val="fr-FR"/>
        </w:rPr>
        <w:t>,</w:t>
      </w:r>
      <w:r w:rsidRPr="001659D6">
        <w:rPr>
          <w:rFonts w:ascii="Palatino Linotype" w:hAnsi="Palatino Linotype"/>
          <w:lang w:val="fr-FR"/>
        </w:rPr>
        <w:t xml:space="preserve"> necque civitatem necque oppida repe|rientes |4a| omnino donec pervenirent ad civitatem optimam que dicitur </w:t>
      </w:r>
      <w:r w:rsidRPr="001659D6">
        <w:rPr>
          <w:rFonts w:ascii="Palatino Linotype" w:hAnsi="Palatino Linotype"/>
          <w:i/>
          <w:u w:val="single"/>
          <w:lang w:val="fr-FR"/>
        </w:rPr>
        <w:t>Bochara</w:t>
      </w:r>
      <w:r w:rsidRPr="001659D6">
        <w:rPr>
          <w:rFonts w:ascii="Palatino Linotype" w:hAnsi="Palatino Linotype"/>
          <w:lang w:val="fr-FR"/>
        </w:rPr>
        <w:t xml:space="preserve"> in regione </w:t>
      </w:r>
      <w:r w:rsidRPr="001659D6">
        <w:rPr>
          <w:rFonts w:ascii="Palatino Linotype" w:hAnsi="Palatino Linotype"/>
          <w:i/>
          <w:u w:val="single"/>
          <w:lang w:val="fr-FR"/>
        </w:rPr>
        <w:t>Persidis</w:t>
      </w:r>
      <w:r w:rsidRPr="001659D6">
        <w:rPr>
          <w:rFonts w:ascii="Palatino Linotype" w:hAnsi="Palatino Linotype"/>
          <w:lang w:val="fr-FR"/>
        </w:rPr>
        <w:t xml:space="preserve">, cui rex quidam nomine </w:t>
      </w:r>
      <w:r w:rsidRPr="001659D6">
        <w:rPr>
          <w:rFonts w:ascii="Palatino Linotype" w:hAnsi="Palatino Linotype"/>
          <w:i/>
          <w:lang w:val="fr-FR"/>
        </w:rPr>
        <w:t>Barach</w:t>
      </w:r>
      <w:r w:rsidRPr="001659D6">
        <w:rPr>
          <w:rFonts w:ascii="Palatino Linotype" w:hAnsi="Palatino Linotype"/>
          <w:lang w:val="fr-FR"/>
        </w:rPr>
        <w:t xml:space="preserve"> presidebat, ubi annis tribus immorati sunt.</w:t>
      </w:r>
    </w:p>
    <w:p w:rsidR="00552789" w:rsidRDefault="00552789"/>
    <w:sectPr w:rsidR="00552789" w:rsidSect="001659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659D6"/>
    <w:rsid w:val="001659D6"/>
    <w:rsid w:val="00552789"/>
    <w:rsid w:val="00751426"/>
    <w:rsid w:val="009D4459"/>
    <w:rsid w:val="00A90701"/>
    <w:rsid w:val="00E6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14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2020-03-27T11:54:00Z</dcterms:created>
  <dcterms:modified xsi:type="dcterms:W3CDTF">2020-03-27T11:54:00Z</dcterms:modified>
</cp:coreProperties>
</file>