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022" w:rsidRPr="00183F45" w:rsidRDefault="00050022" w:rsidP="0026499A">
      <w:pPr>
        <w:autoSpaceDE w:val="0"/>
        <w:autoSpaceDN w:val="0"/>
        <w:adjustRightInd w:val="0"/>
        <w:spacing w:after="0" w:line="240" w:lineRule="auto"/>
        <w:jc w:val="both"/>
        <w:rPr>
          <w:rFonts w:ascii="Palatino Linotype" w:hAnsi="Palatino Linotype"/>
          <w:b/>
          <w:u w:val="single"/>
          <w:lang w:val="fr-FR"/>
        </w:rPr>
      </w:pPr>
      <w:r w:rsidRPr="00183F45">
        <w:rPr>
          <w:rFonts w:ascii="Palatino Linotype" w:hAnsi="Palatino Linotype"/>
          <w:b/>
          <w:u w:val="single"/>
          <w:lang w:val="fr-FR"/>
        </w:rPr>
        <w:t>P, I 14</w:t>
      </w:r>
    </w:p>
    <w:p w:rsidR="00050022" w:rsidRPr="0026499A" w:rsidRDefault="00050022" w:rsidP="0026499A">
      <w:pPr>
        <w:autoSpaceDE w:val="0"/>
        <w:autoSpaceDN w:val="0"/>
        <w:adjustRightInd w:val="0"/>
        <w:spacing w:after="0" w:line="240" w:lineRule="auto"/>
        <w:jc w:val="both"/>
        <w:rPr>
          <w:rFonts w:ascii="Palatino Linotype" w:hAnsi="Palatino Linotype"/>
          <w:lang w:val="fr-FR"/>
        </w:rPr>
      </w:pPr>
      <w:r w:rsidRPr="0026499A">
        <w:rPr>
          <w:rFonts w:ascii="Palatino Linotype" w:hAnsi="Palatino Linotype"/>
          <w:lang w:val="fr-FR"/>
        </w:rPr>
        <w:t xml:space="preserve">De provincia </w:t>
      </w:r>
      <w:r w:rsidRPr="0026499A">
        <w:rPr>
          <w:rFonts w:ascii="Palatino Linotype" w:hAnsi="Palatino Linotype"/>
          <w:i/>
          <w:u w:val="single"/>
          <w:lang w:val="fr-FR"/>
        </w:rPr>
        <w:t>Çorçanie</w:t>
      </w:r>
      <w:r w:rsidRPr="0026499A">
        <w:rPr>
          <w:rFonts w:ascii="Palatino Linotype" w:hAnsi="Palatino Linotype"/>
          <w:lang w:val="fr-FR"/>
        </w:rPr>
        <w:t>. Capitulum 14</w:t>
      </w:r>
      <w:r w:rsidRPr="0026499A">
        <w:rPr>
          <w:rFonts w:ascii="Palatino Linotype" w:hAnsi="Palatino Linotype"/>
          <w:vertAlign w:val="superscript"/>
          <w:lang w:val="fr-FR"/>
        </w:rPr>
        <w:t>m</w:t>
      </w:r>
      <w:r w:rsidRPr="0026499A">
        <w:rPr>
          <w:rFonts w:ascii="Palatino Linotype" w:hAnsi="Palatino Linotype"/>
          <w:lang w:val="fr-FR"/>
        </w:rPr>
        <w:t>.</w:t>
      </w:r>
    </w:p>
    <w:p w:rsidR="00050022" w:rsidRPr="0026499A" w:rsidRDefault="00050022" w:rsidP="0026499A">
      <w:pPr>
        <w:autoSpaceDE w:val="0"/>
        <w:autoSpaceDN w:val="0"/>
        <w:adjustRightInd w:val="0"/>
        <w:spacing w:after="0" w:line="240" w:lineRule="auto"/>
        <w:jc w:val="both"/>
        <w:rPr>
          <w:rFonts w:ascii="Palatino Linotype" w:hAnsi="Palatino Linotype"/>
          <w:lang w:val="fr-FR"/>
        </w:rPr>
      </w:pPr>
    </w:p>
    <w:p w:rsidR="0026499A" w:rsidRPr="0026499A" w:rsidRDefault="0026499A" w:rsidP="0026499A">
      <w:pPr>
        <w:autoSpaceDE w:val="0"/>
        <w:autoSpaceDN w:val="0"/>
        <w:adjustRightInd w:val="0"/>
        <w:spacing w:after="0" w:line="240" w:lineRule="auto"/>
        <w:jc w:val="both"/>
        <w:rPr>
          <w:rFonts w:ascii="Palatino Linotype" w:hAnsi="Palatino Linotype"/>
        </w:rPr>
      </w:pPr>
      <w:r w:rsidRPr="0026499A">
        <w:rPr>
          <w:rFonts w:ascii="Palatino Linotype" w:hAnsi="Palatino Linotype"/>
          <w:b/>
        </w:rPr>
        <w:t>[1]</w:t>
      </w:r>
      <w:r w:rsidRPr="0026499A">
        <w:rPr>
          <w:rFonts w:ascii="Palatino Linotype" w:hAnsi="Palatino Linotype"/>
        </w:rPr>
        <w:t xml:space="preserve"> </w:t>
      </w:r>
      <w:r w:rsidRPr="0026499A">
        <w:rPr>
          <w:rFonts w:ascii="Palatino Linotype" w:hAnsi="Palatino Linotype"/>
          <w:i/>
          <w:u w:val="single"/>
        </w:rPr>
        <w:t>Çorçanie</w:t>
      </w:r>
      <w:r w:rsidRPr="0026499A">
        <w:rPr>
          <w:rFonts w:ascii="Palatino Linotype" w:hAnsi="Palatino Linotype"/>
        </w:rPr>
        <w:t xml:space="preserve"> provincia regem habet </w:t>
      </w:r>
      <w:r w:rsidRPr="0026499A">
        <w:rPr>
          <w:rFonts w:ascii="Palatino Linotype" w:hAnsi="Palatino Linotype"/>
          <w:i/>
        </w:rPr>
        <w:t>Tartarorum</w:t>
      </w:r>
      <w:r w:rsidRPr="0026499A">
        <w:rPr>
          <w:rFonts w:ascii="Palatino Linotype" w:hAnsi="Palatino Linotype"/>
        </w:rPr>
        <w:t xml:space="preserve"> regi tributarium. </w:t>
      </w:r>
      <w:r w:rsidRPr="0026499A">
        <w:rPr>
          <w:rFonts w:ascii="Palatino Linotype" w:hAnsi="Palatino Linotype"/>
          <w:b/>
        </w:rPr>
        <w:t>[2]</w:t>
      </w:r>
      <w:r w:rsidRPr="0026499A">
        <w:rPr>
          <w:rFonts w:ascii="Palatino Linotype" w:hAnsi="Palatino Linotype"/>
        </w:rPr>
        <w:t xml:space="preserve"> Fertur quod </w:t>
      </w:r>
      <w:r w:rsidRPr="0026499A">
        <w:rPr>
          <w:rFonts w:ascii="Palatino Linotype" w:hAnsi="Palatino Linotype"/>
          <w:i/>
        </w:rPr>
        <w:t>Çorçanorum</w:t>
      </w:r>
      <w:r w:rsidRPr="0026499A">
        <w:rPr>
          <w:rFonts w:ascii="Palatino Linotype" w:hAnsi="Palatino Linotype"/>
        </w:rPr>
        <w:t xml:space="preserve"> reges cum signo </w:t>
      </w:r>
      <w:r w:rsidRPr="0026499A">
        <w:rPr>
          <w:rFonts w:ascii="Palatino Linotype" w:hAnsi="Palatino Linotype"/>
          <w:smallCaps/>
        </w:rPr>
        <w:t>aquile</w:t>
      </w:r>
      <w:r w:rsidRPr="0026499A">
        <w:rPr>
          <w:rFonts w:ascii="Palatino Linotype" w:hAnsi="Palatino Linotype"/>
        </w:rPr>
        <w:t xml:space="preserve"> super humerum antiquitus nascebantur. </w:t>
      </w:r>
      <w:r w:rsidRPr="0026499A">
        <w:rPr>
          <w:rFonts w:ascii="Palatino Linotype" w:hAnsi="Palatino Linotype"/>
          <w:b/>
          <w:lang w:val="fr-FR"/>
        </w:rPr>
        <w:t>[3]</w:t>
      </w:r>
      <w:r w:rsidRPr="0026499A">
        <w:rPr>
          <w:rFonts w:ascii="Palatino Linotype" w:hAnsi="Palatino Linotype"/>
          <w:lang w:val="fr-FR"/>
        </w:rPr>
        <w:t xml:space="preserve"> </w:t>
      </w:r>
      <w:r w:rsidRPr="0026499A">
        <w:rPr>
          <w:rFonts w:ascii="Palatino Linotype" w:hAnsi="Palatino Linotype"/>
          <w:i/>
          <w:lang w:val="fr-FR"/>
        </w:rPr>
        <w:t>Çorçani</w:t>
      </w:r>
      <w:r w:rsidRPr="0026499A">
        <w:rPr>
          <w:rFonts w:ascii="Palatino Linotype" w:hAnsi="Palatino Linotype"/>
          <w:lang w:val="fr-FR"/>
        </w:rPr>
        <w:t xml:space="preserve"> pulcri homines sunt, in armis strenui et sagittarii optimi. </w:t>
      </w:r>
      <w:r w:rsidRPr="0026499A">
        <w:rPr>
          <w:rFonts w:ascii="Palatino Linotype" w:hAnsi="Palatino Linotype"/>
          <w:b/>
          <w:lang w:val="fr-FR"/>
        </w:rPr>
        <w:t>[4]</w:t>
      </w:r>
      <w:r w:rsidRPr="0026499A">
        <w:rPr>
          <w:rFonts w:ascii="Palatino Linotype" w:hAnsi="Palatino Linotype"/>
          <w:lang w:val="fr-FR"/>
        </w:rPr>
        <w:t xml:space="preserve"> </w:t>
      </w:r>
      <w:r w:rsidRPr="0026499A">
        <w:rPr>
          <w:rFonts w:ascii="Palatino Linotype" w:hAnsi="Palatino Linotype"/>
          <w:i/>
          <w:lang w:val="fr-FR"/>
        </w:rPr>
        <w:t>Christiani</w:t>
      </w:r>
      <w:r w:rsidRPr="0026499A">
        <w:rPr>
          <w:rFonts w:ascii="Palatino Linotype" w:hAnsi="Palatino Linotype"/>
          <w:lang w:val="fr-FR"/>
        </w:rPr>
        <w:t xml:space="preserve"> autem sunt ritum </w:t>
      </w:r>
      <w:r w:rsidRPr="0026499A">
        <w:rPr>
          <w:rFonts w:ascii="Palatino Linotype" w:hAnsi="Palatino Linotype"/>
          <w:i/>
          <w:lang w:val="fr-FR"/>
        </w:rPr>
        <w:t>Grecorum</w:t>
      </w:r>
      <w:r w:rsidRPr="0026499A">
        <w:rPr>
          <w:rFonts w:ascii="Palatino Linotype" w:hAnsi="Palatino Linotype"/>
          <w:lang w:val="fr-FR"/>
        </w:rPr>
        <w:t xml:space="preserve"> servantes; c</w:t>
      </w:r>
      <w:r>
        <w:rPr>
          <w:rFonts w:ascii="Palatino Linotype" w:hAnsi="Palatino Linotype"/>
          <w:lang w:val="fr-FR"/>
        </w:rPr>
        <w:t>apillos breves deferunt ut</w:t>
      </w:r>
      <w:r w:rsidRPr="0026499A">
        <w:rPr>
          <w:rFonts w:ascii="Palatino Linotype" w:hAnsi="Palatino Linotype"/>
          <w:lang w:val="fr-FR"/>
        </w:rPr>
        <w:t xml:space="preserve"> clerici </w:t>
      </w:r>
      <w:r w:rsidRPr="00183F45">
        <w:rPr>
          <w:rFonts w:ascii="Palatino Linotype" w:hAnsi="Palatino Linotype"/>
          <w:smallCaps/>
          <w:lang w:val="fr-FR"/>
        </w:rPr>
        <w:t>occidentis</w:t>
      </w:r>
      <w:r w:rsidRPr="0026499A">
        <w:rPr>
          <w:rFonts w:ascii="Palatino Linotype" w:hAnsi="Palatino Linotype"/>
          <w:lang w:val="fr-FR"/>
        </w:rPr>
        <w:t xml:space="preserve">. </w:t>
      </w:r>
      <w:r w:rsidRPr="0026499A">
        <w:rPr>
          <w:rFonts w:ascii="Palatino Linotype" w:hAnsi="Palatino Linotype"/>
          <w:b/>
          <w:lang w:val="fr-FR"/>
        </w:rPr>
        <w:t>[5]</w:t>
      </w:r>
      <w:r w:rsidRPr="0026499A">
        <w:rPr>
          <w:rFonts w:ascii="Palatino Linotype" w:hAnsi="Palatino Linotype"/>
          <w:lang w:val="fr-FR"/>
        </w:rPr>
        <w:t xml:space="preserve"> Fertur quod </w:t>
      </w:r>
      <w:r w:rsidRPr="0026499A">
        <w:rPr>
          <w:rFonts w:ascii="Palatino Linotype" w:hAnsi="Palatino Linotype"/>
          <w:i/>
          <w:lang w:val="fr-FR"/>
        </w:rPr>
        <w:t>Magnus Alexander</w:t>
      </w:r>
      <w:r w:rsidRPr="0026499A">
        <w:rPr>
          <w:rFonts w:ascii="Palatino Linotype" w:hAnsi="Palatino Linotype"/>
          <w:lang w:val="fr-FR"/>
        </w:rPr>
        <w:t xml:space="preserve"> volens ad </w:t>
      </w:r>
      <w:r w:rsidRPr="00005FDD">
        <w:rPr>
          <w:rFonts w:ascii="Palatino Linotype" w:hAnsi="Palatino Linotype"/>
          <w:i/>
          <w:lang w:val="fr-FR"/>
        </w:rPr>
        <w:t>Çorçanos</w:t>
      </w:r>
      <w:r w:rsidRPr="0026499A">
        <w:rPr>
          <w:rFonts w:ascii="Palatino Linotype" w:hAnsi="Palatino Linotype"/>
          <w:lang w:val="fr-FR"/>
        </w:rPr>
        <w:t xml:space="preserve"> transire non potuit, quia oportet volentes ab </w:t>
      </w:r>
      <w:r w:rsidRPr="0026499A">
        <w:rPr>
          <w:rFonts w:ascii="Palatino Linotype" w:hAnsi="Palatino Linotype"/>
          <w:smallCaps/>
          <w:lang w:val="fr-FR"/>
        </w:rPr>
        <w:t>oriente</w:t>
      </w:r>
      <w:r w:rsidRPr="0026499A">
        <w:rPr>
          <w:rFonts w:ascii="Palatino Linotype" w:hAnsi="Palatino Linotype"/>
          <w:lang w:val="fr-FR"/>
        </w:rPr>
        <w:t xml:space="preserve"> provinciam ingredi transire per viam artam longitudinis </w:t>
      </w:r>
      <w:r w:rsidRPr="0026499A">
        <w:rPr>
          <w:rFonts w:ascii="Palatino Linotype" w:hAnsi="Palatino Linotype"/>
          <w:smallCaps/>
          <w:lang w:val="fr-FR"/>
        </w:rPr>
        <w:t>leucarum</w:t>
      </w:r>
      <w:r w:rsidRPr="0026499A">
        <w:rPr>
          <w:rFonts w:ascii="Palatino Linotype" w:hAnsi="Palatino Linotype"/>
          <w:lang w:val="fr-FR"/>
        </w:rPr>
        <w:t xml:space="preserve"> .IIII.</w:t>
      </w:r>
      <w:r w:rsidRPr="0026499A">
        <w:rPr>
          <w:rFonts w:ascii="Palatino Linotype" w:hAnsi="Palatino Linotype"/>
          <w:smallCaps/>
          <w:lang w:val="fr-FR"/>
        </w:rPr>
        <w:t>,</w:t>
      </w:r>
      <w:r w:rsidRPr="0026499A">
        <w:rPr>
          <w:rFonts w:ascii="Palatino Linotype" w:hAnsi="Palatino Linotype"/>
          <w:lang w:val="fr-FR"/>
        </w:rPr>
        <w:t xml:space="preserve"> que a latere uno mari concluditur, ab alio montibus, ita quod paucis viris multi exercitus prohibetur accessus. Tunc ex quo nequivit ad eos accedere, voluit eorum ad se prohibere accessum ibique ad vie principium turrim fortissimam elevavit, quam </w:t>
      </w:r>
      <w:r w:rsidRPr="0026499A">
        <w:rPr>
          <w:rFonts w:ascii="Palatino Linotype" w:hAnsi="Palatino Linotype"/>
          <w:i/>
          <w:u w:val="single"/>
          <w:lang w:val="fr-FR"/>
        </w:rPr>
        <w:t xml:space="preserve">Turrim Ferream </w:t>
      </w:r>
      <w:r w:rsidRPr="0026499A">
        <w:rPr>
          <w:rFonts w:ascii="Palatino Linotype" w:hAnsi="Palatino Linotype"/>
          <w:lang w:val="fr-FR"/>
        </w:rPr>
        <w:t xml:space="preserve">nominavit. </w:t>
      </w:r>
      <w:r w:rsidRPr="0026499A">
        <w:rPr>
          <w:rFonts w:ascii="Palatino Linotype" w:hAnsi="Palatino Linotype"/>
          <w:b/>
        </w:rPr>
        <w:t>[6]</w:t>
      </w:r>
      <w:r w:rsidRPr="0026499A">
        <w:rPr>
          <w:rFonts w:ascii="Palatino Linotype" w:hAnsi="Palatino Linotype"/>
        </w:rPr>
        <w:t xml:space="preserve"> In hac provincia multe sunt civitates et castra. </w:t>
      </w:r>
      <w:r w:rsidRPr="0026499A">
        <w:rPr>
          <w:rFonts w:ascii="Palatino Linotype" w:hAnsi="Palatino Linotype"/>
          <w:b/>
        </w:rPr>
        <w:t>[7]</w:t>
      </w:r>
      <w:r w:rsidRPr="0026499A">
        <w:rPr>
          <w:rFonts w:ascii="Palatino Linotype" w:hAnsi="Palatino Linotype"/>
        </w:rPr>
        <w:t xml:space="preserve"> </w:t>
      </w:r>
      <w:r w:rsidRPr="0026499A">
        <w:rPr>
          <w:rFonts w:ascii="Palatino Linotype" w:hAnsi="Palatino Linotype"/>
          <w:smallCaps/>
        </w:rPr>
        <w:t>Serico</w:t>
      </w:r>
      <w:r w:rsidRPr="0026499A">
        <w:rPr>
          <w:rFonts w:ascii="Palatino Linotype" w:hAnsi="Palatino Linotype"/>
        </w:rPr>
        <w:t xml:space="preserve"> habundant fiuntque ibi pulcherimi </w:t>
      </w:r>
      <w:r w:rsidRPr="0026499A">
        <w:rPr>
          <w:rFonts w:ascii="Palatino Linotype" w:hAnsi="Palatino Linotype"/>
          <w:smallCaps/>
        </w:rPr>
        <w:t>panni</w:t>
      </w:r>
      <w:r w:rsidRPr="0026499A">
        <w:rPr>
          <w:rFonts w:ascii="Palatino Linotype" w:hAnsi="Palatino Linotype"/>
        </w:rPr>
        <w:t xml:space="preserve"> de </w:t>
      </w:r>
      <w:r w:rsidRPr="0026499A">
        <w:rPr>
          <w:rFonts w:ascii="Palatino Linotype" w:hAnsi="Palatino Linotype"/>
          <w:smallCaps/>
        </w:rPr>
        <w:t>serico</w:t>
      </w:r>
      <w:r w:rsidRPr="0026499A">
        <w:rPr>
          <w:rFonts w:ascii="Palatino Linotype" w:hAnsi="Palatino Linotype"/>
        </w:rPr>
        <w:t xml:space="preserve"> et </w:t>
      </w:r>
      <w:r w:rsidRPr="0026499A">
        <w:rPr>
          <w:rFonts w:ascii="Palatino Linotype" w:hAnsi="Palatino Linotype"/>
          <w:smallCaps/>
        </w:rPr>
        <w:t>auro</w:t>
      </w:r>
      <w:r w:rsidRPr="0026499A">
        <w:rPr>
          <w:rFonts w:ascii="Palatino Linotype" w:hAnsi="Palatino Linotype"/>
        </w:rPr>
        <w:t xml:space="preserve">. </w:t>
      </w:r>
      <w:r w:rsidRPr="0026499A">
        <w:rPr>
          <w:rFonts w:ascii="Palatino Linotype" w:hAnsi="Palatino Linotype"/>
          <w:b/>
          <w:lang w:val="fr-FR"/>
        </w:rPr>
        <w:t>[8]</w:t>
      </w:r>
      <w:r w:rsidRPr="0026499A">
        <w:rPr>
          <w:rFonts w:ascii="Palatino Linotype" w:hAnsi="Palatino Linotype"/>
          <w:lang w:val="fr-FR"/>
        </w:rPr>
        <w:t xml:space="preserve"> </w:t>
      </w:r>
      <w:r w:rsidRPr="0026499A">
        <w:rPr>
          <w:rFonts w:ascii="Palatino Linotype" w:hAnsi="Palatino Linotype"/>
          <w:smallCaps/>
          <w:lang w:val="fr-FR"/>
        </w:rPr>
        <w:t>Astures</w:t>
      </w:r>
      <w:r w:rsidRPr="0026499A">
        <w:rPr>
          <w:rFonts w:ascii="Palatino Linotype" w:hAnsi="Palatino Linotype"/>
          <w:lang w:val="fr-FR"/>
        </w:rPr>
        <w:t xml:space="preserve"> optimi ibi sunt, terra fertilis est, homines patrie mercatores sunt et operarii optimi. </w:t>
      </w:r>
      <w:r w:rsidRPr="0026499A">
        <w:rPr>
          <w:rFonts w:ascii="Palatino Linotype" w:hAnsi="Palatino Linotype"/>
          <w:b/>
          <w:lang w:val="fr-FR"/>
        </w:rPr>
        <w:t>[9]</w:t>
      </w:r>
      <w:r w:rsidRPr="0026499A">
        <w:rPr>
          <w:rFonts w:ascii="Palatino Linotype" w:hAnsi="Palatino Linotype"/>
          <w:lang w:val="fr-FR"/>
        </w:rPr>
        <w:t xml:space="preserve"> Ibi est </w:t>
      </w:r>
      <w:r w:rsidRPr="0026499A">
        <w:rPr>
          <w:rFonts w:ascii="Palatino Linotype" w:hAnsi="Palatino Linotype"/>
          <w:i/>
          <w:u w:val="single"/>
          <w:lang w:val="fr-FR"/>
        </w:rPr>
        <w:t>Sancti Leonardi</w:t>
      </w:r>
      <w:r w:rsidRPr="0026499A">
        <w:rPr>
          <w:rFonts w:ascii="Palatino Linotype" w:hAnsi="Palatino Linotype"/>
          <w:lang w:val="fr-FR"/>
        </w:rPr>
        <w:t xml:space="preserve"> orientalis monasterium monachorum iuxta quod est lacus magnus, qui ab aquis moncium co‹n›gregatur, in quo a  prima die quadrigesime usque ad sabatum sanctum capiuntur pisces habundantes; reliquo vero tempore anni pisces ibi omnino reperiri non possunt. Dicitur autem lacus ille mare </w:t>
      </w:r>
      <w:r w:rsidRPr="0026499A">
        <w:rPr>
          <w:rFonts w:ascii="Palatino Linotype" w:hAnsi="Palatino Linotype"/>
          <w:i/>
          <w:u w:val="single"/>
          <w:lang w:val="fr-FR"/>
        </w:rPr>
        <w:t>Gheluchelam</w:t>
      </w:r>
      <w:r w:rsidRPr="0026499A">
        <w:rPr>
          <w:rFonts w:ascii="Palatino Linotype" w:hAnsi="Palatino Linotype"/>
          <w:lang w:val="fr-FR"/>
        </w:rPr>
        <w:t xml:space="preserve">, habens in giro </w:t>
      </w:r>
      <w:r w:rsidRPr="00183F45">
        <w:rPr>
          <w:rFonts w:ascii="Palatino Linotype" w:hAnsi="Palatino Linotype"/>
          <w:smallCaps/>
          <w:lang w:val="fr-FR"/>
        </w:rPr>
        <w:t>miliaria</w:t>
      </w:r>
      <w:r w:rsidRPr="0026499A">
        <w:rPr>
          <w:rFonts w:ascii="Palatino Linotype" w:hAnsi="Palatino Linotype"/>
          <w:lang w:val="fr-FR"/>
        </w:rPr>
        <w:t xml:space="preserve"> circa .</w:t>
      </w:r>
      <w:r w:rsidRPr="0026499A">
        <w:rPr>
          <w:rFonts w:ascii="Palatino Linotype" w:hAnsi="Palatino Linotype"/>
          <w:smallCaps/>
          <w:lang w:val="fr-FR"/>
        </w:rPr>
        <w:t>DC</w:t>
      </w:r>
      <w:r w:rsidRPr="0026499A">
        <w:rPr>
          <w:rFonts w:ascii="Palatino Linotype" w:hAnsi="Palatino Linotype"/>
          <w:vertAlign w:val="superscript"/>
          <w:lang w:val="fr-FR"/>
        </w:rPr>
        <w:t>a</w:t>
      </w:r>
      <w:r w:rsidRPr="0026499A">
        <w:rPr>
          <w:rFonts w:ascii="Palatino Linotype" w:hAnsi="Palatino Linotype"/>
          <w:lang w:val="fr-FR"/>
        </w:rPr>
        <w:t xml:space="preserve">.; distat autem ab omni mari per dietas .XII.; in hunc lacum ingreditur fluvius </w:t>
      </w:r>
      <w:r w:rsidRPr="0026499A">
        <w:rPr>
          <w:rFonts w:ascii="Palatino Linotype" w:hAnsi="Palatino Linotype"/>
          <w:i/>
          <w:u w:val="single"/>
          <w:lang w:val="fr-FR"/>
        </w:rPr>
        <w:t>Eufrates</w:t>
      </w:r>
      <w:r w:rsidRPr="0026499A">
        <w:rPr>
          <w:rFonts w:ascii="Palatino Linotype" w:hAnsi="Palatino Linotype"/>
          <w:lang w:val="fr-FR"/>
        </w:rPr>
        <w:t xml:space="preserve">, unus de quatuor fluminibus Paradisi, aliaque flumina multa, ex quibus omnibus lacune fiunt et ingrediuntur illuc; undique hec lacune circundate sunt montibus. </w:t>
      </w:r>
      <w:r w:rsidRPr="0026499A">
        <w:rPr>
          <w:rFonts w:ascii="Palatino Linotype" w:hAnsi="Palatino Linotype"/>
          <w:b/>
        </w:rPr>
        <w:t>[10]</w:t>
      </w:r>
      <w:r w:rsidRPr="0026499A">
        <w:rPr>
          <w:rFonts w:ascii="Palatino Linotype" w:hAnsi="Palatino Linotype"/>
        </w:rPr>
        <w:t xml:space="preserve"> In illis partibus invenitur </w:t>
      </w:r>
      <w:r w:rsidRPr="0026499A">
        <w:rPr>
          <w:rFonts w:ascii="Palatino Linotype" w:hAnsi="Palatino Linotype"/>
          <w:smallCaps/>
        </w:rPr>
        <w:t>sericum</w:t>
      </w:r>
      <w:r w:rsidRPr="0026499A">
        <w:rPr>
          <w:rFonts w:ascii="Palatino Linotype" w:hAnsi="Palatino Linotype"/>
        </w:rPr>
        <w:t xml:space="preserve"> quod vulgariter dicitur </w:t>
      </w:r>
      <w:r w:rsidR="007459BB">
        <w:rPr>
          <w:rFonts w:ascii="Palatino Linotype" w:hAnsi="Palatino Linotype"/>
        </w:rPr>
        <w:t>‘</w:t>
      </w:r>
      <w:r w:rsidRPr="0026499A">
        <w:rPr>
          <w:rFonts w:ascii="Palatino Linotype" w:hAnsi="Palatino Linotype"/>
          <w:smallCaps/>
        </w:rPr>
        <w:t>ghella</w:t>
      </w:r>
      <w:r w:rsidR="007459BB">
        <w:rPr>
          <w:rFonts w:ascii="Palatino Linotype" w:hAnsi="Palatino Linotype"/>
        </w:rPr>
        <w:t>’</w:t>
      </w:r>
      <w:r w:rsidRPr="0026499A">
        <w:rPr>
          <w:rFonts w:ascii="Palatino Linotype" w:hAnsi="Palatino Linotype"/>
        </w:rPr>
        <w:t>.</w:t>
      </w:r>
    </w:p>
    <w:p w:rsidR="00D51C6D" w:rsidRDefault="00D51C6D" w:rsidP="0026499A">
      <w:pPr>
        <w:autoSpaceDE w:val="0"/>
        <w:autoSpaceDN w:val="0"/>
        <w:adjustRightInd w:val="0"/>
        <w:spacing w:after="0" w:line="240" w:lineRule="auto"/>
        <w:jc w:val="both"/>
      </w:pPr>
    </w:p>
    <w:sectPr w:rsidR="00D51C6D" w:rsidSect="0005002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050022"/>
    <w:rsid w:val="00005FDD"/>
    <w:rsid w:val="00050022"/>
    <w:rsid w:val="00173B05"/>
    <w:rsid w:val="00183F45"/>
    <w:rsid w:val="0026499A"/>
    <w:rsid w:val="0050262B"/>
    <w:rsid w:val="00600E35"/>
    <w:rsid w:val="007459BB"/>
    <w:rsid w:val="00D51C6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73B0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1471</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2020-03-25T13:38:00Z</dcterms:created>
  <dcterms:modified xsi:type="dcterms:W3CDTF">2020-03-25T13:38:00Z</dcterms:modified>
</cp:coreProperties>
</file>