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AF8" w:rsidRPr="00F63AF8" w:rsidRDefault="00F63AF8" w:rsidP="009E410F">
      <w:pPr>
        <w:spacing w:after="0" w:line="240" w:lineRule="auto"/>
        <w:jc w:val="both"/>
        <w:rPr>
          <w:rFonts w:ascii="Palatino Linotype" w:hAnsi="Palatino Linotype"/>
          <w:b/>
          <w:u w:val="single"/>
        </w:rPr>
      </w:pPr>
      <w:r w:rsidRPr="00F63AF8">
        <w:rPr>
          <w:rFonts w:ascii="Palatino Linotype" w:hAnsi="Palatino Linotype"/>
          <w:b/>
          <w:u w:val="single"/>
        </w:rPr>
        <w:t xml:space="preserve">V, 15 </w:t>
      </w:r>
    </w:p>
    <w:p w:rsidR="00F63AF8" w:rsidRPr="00F63AF8" w:rsidRDefault="00F63AF8" w:rsidP="009E410F">
      <w:pPr>
        <w:spacing w:after="0" w:line="240" w:lineRule="auto"/>
        <w:jc w:val="both"/>
        <w:rPr>
          <w:rFonts w:ascii="Palatino Linotype" w:hAnsi="Palatino Linotype"/>
        </w:rPr>
      </w:pPr>
      <w:r w:rsidRPr="00F63AF8">
        <w:rPr>
          <w:rFonts w:ascii="Palatino Linotype" w:hAnsi="Palatino Linotype"/>
        </w:rPr>
        <w:t xml:space="preserve">De uno gran miracholo che intravene nela dita zità de </w:t>
      </w:r>
      <w:r w:rsidRPr="00F63AF8">
        <w:rPr>
          <w:rFonts w:ascii="Palatino Linotype" w:hAnsi="Palatino Linotype"/>
          <w:i/>
          <w:u w:val="single"/>
        </w:rPr>
        <w:t>Bandach</w:t>
      </w:r>
      <w:r w:rsidRPr="00F63AF8">
        <w:rPr>
          <w:rFonts w:ascii="Palatino Linotype" w:hAnsi="Palatino Linotype"/>
        </w:rPr>
        <w:t xml:space="preserve"> avanti che ’la fosse prexa dal </w:t>
      </w:r>
      <w:r w:rsidRPr="00F63AF8">
        <w:rPr>
          <w:rFonts w:ascii="Palatino Linotype" w:hAnsi="Palatino Linotype"/>
          <w:i/>
        </w:rPr>
        <w:t>Gran Chan</w:t>
      </w:r>
      <w:r w:rsidRPr="00F63AF8">
        <w:rPr>
          <w:rFonts w:ascii="Palatino Linotype" w:hAnsi="Palatino Linotype"/>
        </w:rPr>
        <w:t>.</w:t>
      </w:r>
    </w:p>
    <w:p w:rsidR="00F63AF8" w:rsidRPr="00F63AF8" w:rsidRDefault="00F63AF8" w:rsidP="009E410F">
      <w:pPr>
        <w:spacing w:after="0" w:line="240" w:lineRule="auto"/>
        <w:jc w:val="both"/>
        <w:rPr>
          <w:rFonts w:ascii="Palatino Linotype" w:hAnsi="Palatino Linotype"/>
        </w:rPr>
      </w:pPr>
    </w:p>
    <w:p w:rsidR="00EA7A1B" w:rsidRPr="00F63AF8" w:rsidRDefault="00F63AF8" w:rsidP="009E410F">
      <w:pPr>
        <w:spacing w:after="0" w:line="240" w:lineRule="auto"/>
        <w:jc w:val="both"/>
        <w:rPr>
          <w:rFonts w:ascii="Palatino Linotype" w:hAnsi="Palatino Linotype"/>
        </w:rPr>
      </w:pPr>
      <w:r w:rsidRPr="00F63AF8">
        <w:rPr>
          <w:rFonts w:ascii="Palatino Linotype" w:hAnsi="Palatino Linotype"/>
          <w:b/>
        </w:rPr>
        <w:t>[15]</w:t>
      </w:r>
      <w:r w:rsidRPr="00F63AF8">
        <w:rPr>
          <w:rFonts w:ascii="Palatino Linotype" w:hAnsi="Palatino Linotype"/>
        </w:rPr>
        <w:t xml:space="preserve"> </w:t>
      </w:r>
      <w:r w:rsidR="009E410F" w:rsidRPr="0079241A">
        <w:rPr>
          <w:rFonts w:ascii="Palatino Linotype" w:hAnsi="Palatino Linotype"/>
        </w:rPr>
        <w:t xml:space="preserve">Di che abiando li </w:t>
      </w:r>
      <w:r w:rsidR="009E410F" w:rsidRPr="009E410F">
        <w:rPr>
          <w:rFonts w:ascii="Palatino Linotype" w:hAnsi="Palatino Linotype"/>
          <w:i/>
        </w:rPr>
        <w:t>christiani</w:t>
      </w:r>
      <w:r w:rsidR="009E410F" w:rsidRPr="0079241A">
        <w:rPr>
          <w:rFonts w:ascii="Palatino Linotype" w:hAnsi="Palatino Linotype"/>
        </w:rPr>
        <w:t xml:space="preserve"> intexo el chomandamento de </w:t>
      </w:r>
      <w:r w:rsidR="009E410F" w:rsidRPr="009E410F">
        <w:rPr>
          <w:rFonts w:ascii="Palatino Linotype" w:hAnsi="Palatino Linotype"/>
          <w:i/>
        </w:rPr>
        <w:t>chalifo</w:t>
      </w:r>
      <w:r w:rsidR="009E410F" w:rsidRPr="0079241A">
        <w:rPr>
          <w:rFonts w:ascii="Palatino Linotype" w:hAnsi="Palatino Linotype"/>
        </w:rPr>
        <w:t xml:space="preserve">, ave gr|am |15v| melinchonia, ch’eli se pensava morir, bench’eli aveva speranza in lo so Chreator che li libererave di tanto male. </w:t>
      </w:r>
      <w:r w:rsidR="009E410F" w:rsidRPr="009E410F">
        <w:rPr>
          <w:rFonts w:ascii="Palatino Linotype" w:hAnsi="Palatino Linotype"/>
          <w:b/>
        </w:rPr>
        <w:t>[16]</w:t>
      </w:r>
      <w:r w:rsidR="009E410F" w:rsidRPr="0079241A">
        <w:rPr>
          <w:rFonts w:ascii="Palatino Linotype" w:hAnsi="Palatino Linotype"/>
        </w:rPr>
        <w:t xml:space="preserve"> Onde, partiti che i fo da </w:t>
      </w:r>
      <w:r w:rsidR="009E410F" w:rsidRPr="009E410F">
        <w:rPr>
          <w:rFonts w:ascii="Palatino Linotype" w:hAnsi="Palatino Linotype"/>
          <w:i/>
        </w:rPr>
        <w:t>chalifo</w:t>
      </w:r>
      <w:r w:rsidR="009E410F" w:rsidRPr="0079241A">
        <w:rPr>
          <w:rFonts w:ascii="Palatino Linotype" w:hAnsi="Palatino Linotype"/>
        </w:rPr>
        <w:t xml:space="preserve">, i radunò tuto el suo chonseio, donde ne vene tuti li veschovi e prevedi, homeni de santa vita, e infra loro veteno che non era altro muodo né via se non de pregar Dio che per so miserichordia e pietade li deliberasse di questo pericholo: onde i determinorono de star inn orazione dì e note. </w:t>
      </w:r>
      <w:r w:rsidR="009E410F" w:rsidRPr="009E410F">
        <w:rPr>
          <w:rFonts w:ascii="Palatino Linotype" w:hAnsi="Palatino Linotype"/>
          <w:b/>
        </w:rPr>
        <w:t>[17]</w:t>
      </w:r>
      <w:r w:rsidR="009E410F" w:rsidRPr="0079241A">
        <w:rPr>
          <w:rFonts w:ascii="Palatino Linotype" w:hAnsi="Palatino Linotype"/>
        </w:rPr>
        <w:t xml:space="preserve"> Et chussì feno, pregando Dio, Chreator del zielo e dela tera, ch’el avesse miserichordia di loro et che non guardasse ali lor pechadi; sì che questo fezero tuti i omeni e femene, grandi e picholi, ben oto dì e oto note. </w:t>
      </w:r>
      <w:r w:rsidR="009E410F" w:rsidRPr="009E410F">
        <w:rPr>
          <w:rFonts w:ascii="Palatino Linotype" w:hAnsi="Palatino Linotype"/>
          <w:b/>
        </w:rPr>
        <w:t>[18]</w:t>
      </w:r>
      <w:r w:rsidR="009E410F" w:rsidRPr="0079241A">
        <w:rPr>
          <w:rFonts w:ascii="Palatino Linotype" w:hAnsi="Palatino Linotype"/>
        </w:rPr>
        <w:t xml:space="preserve"> Et stagando in queste orazione l’agnolo de Dio aparse in sono ad uno veschovo, qual era servo de Dio ed era homo de santa vita, dizendoli: «O veschovo, io vegno da parte de Dio, el qualle àno intexo le tuo pregiere e de tuto el populo, et adziò che non siate morti da questa ria zente, tu te ne anderai da quel chaleger christiano il quale sono senza uno ochio e diràli che, quando serano el termene a vui dato, ch’el diga al monte che da parte de Dio el se mova, che inchontinente el serà moso». </w:t>
      </w:r>
      <w:r w:rsidR="009E410F" w:rsidRPr="009E410F">
        <w:rPr>
          <w:rFonts w:ascii="Palatino Linotype" w:hAnsi="Palatino Linotype"/>
          <w:b/>
        </w:rPr>
        <w:t>[19]</w:t>
      </w:r>
      <w:r w:rsidR="009E410F" w:rsidRPr="0079241A">
        <w:rPr>
          <w:rFonts w:ascii="Palatino Linotype" w:hAnsi="Palatino Linotype"/>
        </w:rPr>
        <w:t xml:space="preserve"> Et dito questo desparse. </w:t>
      </w:r>
      <w:r w:rsidR="009E410F" w:rsidRPr="009E410F">
        <w:rPr>
          <w:rFonts w:ascii="Palatino Linotype" w:hAnsi="Palatino Linotype"/>
          <w:b/>
        </w:rPr>
        <w:t>[20]</w:t>
      </w:r>
      <w:r w:rsidR="009E410F" w:rsidRPr="0079241A">
        <w:rPr>
          <w:rFonts w:ascii="Palatino Linotype" w:hAnsi="Palatino Linotype"/>
        </w:rPr>
        <w:t xml:space="preserve"> Or questo chaleger che l’anzolo avea dito al veschovo era homo de gran chastitade et molto dezunava et non feva mai algun pechado, et ogni zorno andava ala giexia ed aldiva la mesa, sì ch’el era de santa vita più che omo che fosse in quele parte.</w:t>
      </w:r>
      <w:r w:rsidR="009E410F" w:rsidRPr="009E410F">
        <w:rPr>
          <w:rFonts w:ascii="Palatino Linotype" w:hAnsi="Palatino Linotype"/>
          <w:b/>
        </w:rPr>
        <w:t xml:space="preserve"> [21] </w:t>
      </w:r>
      <w:r w:rsidR="009E410F" w:rsidRPr="0079241A">
        <w:rPr>
          <w:rFonts w:ascii="Palatino Linotype" w:hAnsi="Palatino Linotype"/>
        </w:rPr>
        <w:t xml:space="preserve">Di che stando questo chaleger nela suo botega avanti che fosse questa chossa, zoè che </w:t>
      </w:r>
      <w:r w:rsidR="009E410F" w:rsidRPr="009E410F">
        <w:rPr>
          <w:rFonts w:ascii="Palatino Linotype" w:hAnsi="Palatino Linotype"/>
          <w:i/>
        </w:rPr>
        <w:t>chalifo</w:t>
      </w:r>
      <w:r w:rsidR="009E410F" w:rsidRPr="0079241A">
        <w:rPr>
          <w:rFonts w:ascii="Palatino Linotype" w:hAnsi="Palatino Linotype"/>
        </w:rPr>
        <w:t xml:space="preserve"> avesse fato quel chomandamento, advene che uno zorno, stando el dito nela suo botega, achapitoe in quela una bela feme|na |16r| la qualle volea chonprare uno paro de chalzeri. </w:t>
      </w:r>
      <w:r w:rsidR="009E410F" w:rsidRPr="009E410F">
        <w:rPr>
          <w:rFonts w:ascii="Palatino Linotype" w:hAnsi="Palatino Linotype"/>
          <w:b/>
        </w:rPr>
        <w:t>[22]</w:t>
      </w:r>
      <w:r w:rsidR="009E410F" w:rsidRPr="0079241A">
        <w:rPr>
          <w:rFonts w:ascii="Palatino Linotype" w:hAnsi="Palatino Linotype"/>
        </w:rPr>
        <w:t xml:space="preserve"> Et quello, vedendola tanto bela, volse ch’ela ge mostrasse el pè e la ganba, onde quela inchontinente li mostroe. </w:t>
      </w:r>
      <w:r w:rsidR="009E410F" w:rsidRPr="009E410F">
        <w:rPr>
          <w:rFonts w:ascii="Palatino Linotype" w:hAnsi="Palatino Linotype"/>
          <w:b/>
        </w:rPr>
        <w:t>[23]</w:t>
      </w:r>
      <w:r w:rsidR="009E410F" w:rsidRPr="0079241A">
        <w:rPr>
          <w:rFonts w:ascii="Palatino Linotype" w:hAnsi="Palatino Linotype"/>
        </w:rPr>
        <w:t xml:space="preserve"> Et quando quelo la vete tuto se chomosse et non li volse dar i chalzeri. </w:t>
      </w:r>
      <w:r w:rsidR="009E410F" w:rsidRPr="009E410F">
        <w:rPr>
          <w:rFonts w:ascii="Palatino Linotype" w:hAnsi="Palatino Linotype"/>
          <w:b/>
        </w:rPr>
        <w:t>[24]</w:t>
      </w:r>
      <w:r w:rsidR="009E410F" w:rsidRPr="0079241A">
        <w:rPr>
          <w:rFonts w:ascii="Palatino Linotype" w:hAnsi="Palatino Linotype"/>
        </w:rPr>
        <w:t xml:space="preserve"> Et essendo partida quela, el chaleger disse infra sí medeximo: «Ai tristo, traditor, omo da niente, mo che pensavestu de far? </w:t>
      </w:r>
      <w:r w:rsidR="009E410F" w:rsidRPr="009E410F">
        <w:rPr>
          <w:rFonts w:ascii="Palatino Linotype" w:hAnsi="Palatino Linotype"/>
          <w:b/>
        </w:rPr>
        <w:t>[25]</w:t>
      </w:r>
      <w:r w:rsidR="009E410F" w:rsidRPr="0079241A">
        <w:rPr>
          <w:rFonts w:ascii="Palatino Linotype" w:hAnsi="Palatino Linotype"/>
        </w:rPr>
        <w:t xml:space="preserve"> Zertamente ài fato gran male! </w:t>
      </w:r>
      <w:r w:rsidR="009E410F" w:rsidRPr="009E410F">
        <w:rPr>
          <w:rFonts w:ascii="Palatino Linotype" w:hAnsi="Palatino Linotype"/>
          <w:b/>
        </w:rPr>
        <w:t>[26]</w:t>
      </w:r>
      <w:r w:rsidR="009E410F" w:rsidRPr="0079241A">
        <w:rPr>
          <w:rFonts w:ascii="Palatino Linotype" w:hAnsi="Palatino Linotype"/>
        </w:rPr>
        <w:t xml:space="preserve"> Onde determeno farge gran vendeta de ’sti ochi traditori, li qual me àno schandolizado». </w:t>
      </w:r>
      <w:r w:rsidR="009E410F" w:rsidRPr="009E410F">
        <w:rPr>
          <w:rFonts w:ascii="Palatino Linotype" w:hAnsi="Palatino Linotype"/>
          <w:b/>
        </w:rPr>
        <w:t>[27]</w:t>
      </w:r>
      <w:r w:rsidR="009E410F" w:rsidRPr="0079241A">
        <w:rPr>
          <w:rFonts w:ascii="Palatino Linotype" w:hAnsi="Palatino Linotype"/>
        </w:rPr>
        <w:t xml:space="preserve"> E de prexente tolse una </w:t>
      </w:r>
      <w:r w:rsidR="009E410F" w:rsidRPr="00986507">
        <w:rPr>
          <w:rFonts w:ascii="Palatino Linotype" w:hAnsi="Palatino Linotype"/>
          <w:smallCaps/>
        </w:rPr>
        <w:t>mazeta</w:t>
      </w:r>
      <w:r w:rsidR="009E410F" w:rsidRPr="0079241A">
        <w:rPr>
          <w:rFonts w:ascii="Palatino Linotype" w:hAnsi="Palatino Linotype"/>
        </w:rPr>
        <w:t xml:space="preserve"> et fexe uno stecho et chavàsse uno dei ochi fuor dela testa. </w:t>
      </w:r>
      <w:r w:rsidR="009E410F" w:rsidRPr="009E410F">
        <w:rPr>
          <w:rFonts w:ascii="Palatino Linotype" w:hAnsi="Palatino Linotype"/>
          <w:b/>
        </w:rPr>
        <w:t>[28]</w:t>
      </w:r>
      <w:r w:rsidR="009E410F" w:rsidRPr="0079241A">
        <w:rPr>
          <w:rFonts w:ascii="Palatino Linotype" w:hAnsi="Palatino Linotype"/>
        </w:rPr>
        <w:t xml:space="preserve"> E veramente l’era buon homo, chomo avete oldido di sopra.</w:t>
      </w:r>
    </w:p>
    <w:sectPr w:rsidR="00EA7A1B" w:rsidRPr="00F63AF8" w:rsidSect="00F63AF8">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547" w:rsidRDefault="00374547" w:rsidP="00F63AF8">
      <w:pPr>
        <w:spacing w:after="0" w:line="240" w:lineRule="auto"/>
      </w:pPr>
      <w:r>
        <w:separator/>
      </w:r>
    </w:p>
  </w:endnote>
  <w:endnote w:type="continuationSeparator" w:id="1">
    <w:p w:rsidR="00374547" w:rsidRDefault="00374547" w:rsidP="00F63A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547" w:rsidRDefault="00374547" w:rsidP="00F63AF8">
      <w:pPr>
        <w:spacing w:after="0" w:line="240" w:lineRule="auto"/>
      </w:pPr>
      <w:r>
        <w:separator/>
      </w:r>
    </w:p>
  </w:footnote>
  <w:footnote w:type="continuationSeparator" w:id="1">
    <w:p w:rsidR="00374547" w:rsidRDefault="00374547" w:rsidP="00F63A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3AF8"/>
    <w:rsid w:val="00374547"/>
    <w:rsid w:val="004D3753"/>
    <w:rsid w:val="005D49DB"/>
    <w:rsid w:val="00986507"/>
    <w:rsid w:val="009E410F"/>
    <w:rsid w:val="00AA1C26"/>
    <w:rsid w:val="00EA7A1B"/>
    <w:rsid w:val="00F63A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A1C2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F63AF8"/>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F63AF8"/>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F63AF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2020-03-26T07:46:00Z</dcterms:created>
  <dcterms:modified xsi:type="dcterms:W3CDTF">2020-03-26T07:46:00Z</dcterms:modified>
</cp:coreProperties>
</file>