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74" w:rsidRPr="002E6274" w:rsidRDefault="002E6274" w:rsidP="000F4C3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E6274">
        <w:rPr>
          <w:rFonts w:ascii="Palatino Linotype" w:hAnsi="Palatino Linotype"/>
          <w:b/>
          <w:u w:val="single"/>
          <w:lang w:val="fr-FR"/>
        </w:rPr>
        <w:t>P</w:t>
      </w:r>
      <w:r w:rsidR="00027802">
        <w:rPr>
          <w:rFonts w:ascii="Palatino Linotype" w:hAnsi="Palatino Linotype"/>
          <w:b/>
          <w:u w:val="single"/>
          <w:lang w:val="fr-FR"/>
        </w:rPr>
        <w:t>, I</w:t>
      </w:r>
      <w:r w:rsidRPr="002E6274">
        <w:rPr>
          <w:rFonts w:ascii="Palatino Linotype" w:hAnsi="Palatino Linotype"/>
          <w:b/>
          <w:u w:val="single"/>
          <w:lang w:val="fr-FR"/>
        </w:rPr>
        <w:t xml:space="preserve"> 1</w:t>
      </w:r>
    </w:p>
    <w:p w:rsidR="002E6274" w:rsidRPr="002E6274" w:rsidRDefault="002E6274" w:rsidP="000F4C3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E6274">
        <w:rPr>
          <w:rFonts w:ascii="Palatino Linotype" w:hAnsi="Palatino Linotype"/>
          <w:lang w:val="fr-FR"/>
        </w:rPr>
        <w:t xml:space="preserve">Qualiter et quare dominus </w:t>
      </w:r>
      <w:r w:rsidRPr="002E6274">
        <w:rPr>
          <w:rFonts w:ascii="Palatino Linotype" w:hAnsi="Palatino Linotype"/>
          <w:i/>
          <w:lang w:val="fr-FR"/>
        </w:rPr>
        <w:t>Nicolaus Pauli</w:t>
      </w:r>
      <w:r w:rsidRPr="002E6274">
        <w:rPr>
          <w:rFonts w:ascii="Palatino Linotype" w:hAnsi="Palatino Linotype"/>
          <w:lang w:val="fr-FR"/>
        </w:rPr>
        <w:t xml:space="preserve"> de </w:t>
      </w:r>
      <w:r w:rsidRPr="002E6274">
        <w:rPr>
          <w:rFonts w:ascii="Palatino Linotype" w:hAnsi="Palatino Linotype"/>
          <w:i/>
          <w:u w:val="single"/>
          <w:lang w:val="fr-FR"/>
        </w:rPr>
        <w:t>Veneciis</w:t>
      </w:r>
      <w:r w:rsidRPr="002E6274">
        <w:rPr>
          <w:rFonts w:ascii="Palatino Linotype" w:hAnsi="Palatino Linotype"/>
          <w:lang w:val="fr-FR"/>
        </w:rPr>
        <w:t xml:space="preserve"> et dominus </w:t>
      </w:r>
      <w:r w:rsidRPr="002E6274">
        <w:rPr>
          <w:rFonts w:ascii="Palatino Linotype" w:hAnsi="Palatino Linotype"/>
          <w:i/>
          <w:lang w:val="fr-FR"/>
        </w:rPr>
        <w:t>Matheus</w:t>
      </w:r>
      <w:r w:rsidRPr="002E6274">
        <w:rPr>
          <w:rFonts w:ascii="Palatino Linotype" w:hAnsi="Palatino Linotype"/>
          <w:lang w:val="fr-FR"/>
        </w:rPr>
        <w:t xml:space="preserve"> transierunt ad partes orientales. Capitulum primum.</w:t>
      </w:r>
    </w:p>
    <w:p w:rsidR="002E6274" w:rsidRPr="002E6274" w:rsidRDefault="002E6274" w:rsidP="000F4C3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B4D86" w:rsidRDefault="002E6274" w:rsidP="000F4C32">
      <w:pPr>
        <w:autoSpaceDE w:val="0"/>
        <w:autoSpaceDN w:val="0"/>
        <w:adjustRightInd w:val="0"/>
        <w:spacing w:after="0" w:line="240" w:lineRule="auto"/>
        <w:jc w:val="both"/>
      </w:pPr>
      <w:r w:rsidRPr="002E6274">
        <w:rPr>
          <w:rFonts w:ascii="Palatino Linotype" w:hAnsi="Palatino Linotype"/>
          <w:b/>
          <w:lang w:val="fr-FR"/>
        </w:rPr>
        <w:t>[6]</w:t>
      </w:r>
      <w:r w:rsidRPr="002E6274">
        <w:rPr>
          <w:rFonts w:ascii="Palatino Linotype" w:hAnsi="Palatino Linotype"/>
          <w:lang w:val="fr-FR"/>
        </w:rPr>
        <w:t xml:space="preserve"> Consilio autem inito qualiter possent </w:t>
      </w:r>
      <w:r w:rsidRPr="002E6274">
        <w:rPr>
          <w:rFonts w:ascii="Palatino Linotype" w:hAnsi="Palatino Linotype"/>
          <w:i/>
          <w:u w:val="single"/>
          <w:lang w:val="fr-FR"/>
        </w:rPr>
        <w:t>Constantinopolim</w:t>
      </w:r>
      <w:r w:rsidRPr="002E6274">
        <w:rPr>
          <w:rFonts w:ascii="Palatino Linotype" w:hAnsi="Palatino Linotype"/>
          <w:lang w:val="fr-FR"/>
        </w:rPr>
        <w:t xml:space="preserve"> remeare, oportuit ipsos per regnum </w:t>
      </w:r>
      <w:r w:rsidRPr="002E6274">
        <w:rPr>
          <w:rFonts w:ascii="Palatino Linotype" w:hAnsi="Palatino Linotype"/>
          <w:i/>
          <w:lang w:val="fr-FR"/>
        </w:rPr>
        <w:t>Barka</w:t>
      </w:r>
      <w:r w:rsidRPr="002E6274">
        <w:rPr>
          <w:rFonts w:ascii="Palatino Linotype" w:hAnsi="Palatino Linotype"/>
          <w:lang w:val="fr-FR"/>
        </w:rPr>
        <w:t xml:space="preserve"> per vias oppositas circuire, sicque pervenerunt ad civitatem que dicitur </w:t>
      </w:r>
      <w:r w:rsidRPr="002E6274">
        <w:rPr>
          <w:rFonts w:ascii="Palatino Linotype" w:hAnsi="Palatino Linotype"/>
          <w:i/>
          <w:u w:val="single"/>
          <w:lang w:val="fr-FR"/>
        </w:rPr>
        <w:t>Onchacha</w:t>
      </w:r>
      <w:r w:rsidRPr="002E6274">
        <w:rPr>
          <w:rFonts w:ascii="Palatino Linotype" w:hAnsi="Palatino Linotype"/>
          <w:lang w:val="fr-FR"/>
        </w:rPr>
        <w:t xml:space="preserve">; inde progredientes transierunt fluvium </w:t>
      </w:r>
      <w:r w:rsidRPr="002E6274">
        <w:rPr>
          <w:rFonts w:ascii="Palatino Linotype" w:hAnsi="Palatino Linotype"/>
          <w:i/>
          <w:u w:val="single"/>
          <w:lang w:val="fr-FR"/>
        </w:rPr>
        <w:t>Tygridis</w:t>
      </w:r>
      <w:r w:rsidRPr="002E6274">
        <w:rPr>
          <w:rFonts w:ascii="Palatino Linotype" w:hAnsi="Palatino Linotype"/>
          <w:lang w:val="fr-FR"/>
        </w:rPr>
        <w:t>, qui unus est de quattuor fluminibus Paradisi, pertransieruntque desertum per dietas .XVII.</w:t>
      </w:r>
      <w:r w:rsidRPr="002E6274">
        <w:rPr>
          <w:rFonts w:ascii="Palatino Linotype" w:hAnsi="Palatino Linotype"/>
          <w:smallCaps/>
          <w:lang w:val="fr-FR"/>
        </w:rPr>
        <w:t>,</w:t>
      </w:r>
      <w:r w:rsidRPr="002E6274">
        <w:rPr>
          <w:rFonts w:ascii="Palatino Linotype" w:hAnsi="Palatino Linotype"/>
          <w:lang w:val="fr-FR"/>
        </w:rPr>
        <w:t xml:space="preserve"> necque civitatem necque oppida repe|4a|rientes omnino donec pervenirent ad civitatem optimam que dicitur </w:t>
      </w:r>
      <w:r w:rsidRPr="002E6274">
        <w:rPr>
          <w:rFonts w:ascii="Palatino Linotype" w:hAnsi="Palatino Linotype"/>
          <w:i/>
          <w:u w:val="single"/>
          <w:lang w:val="fr-FR"/>
        </w:rPr>
        <w:t>Bochara</w:t>
      </w:r>
      <w:r w:rsidRPr="002E6274">
        <w:rPr>
          <w:rFonts w:ascii="Palatino Linotype" w:hAnsi="Palatino Linotype"/>
          <w:lang w:val="fr-FR"/>
        </w:rPr>
        <w:t xml:space="preserve"> in regione </w:t>
      </w:r>
      <w:r w:rsidRPr="002E6274">
        <w:rPr>
          <w:rFonts w:ascii="Palatino Linotype" w:hAnsi="Palatino Linotype"/>
          <w:i/>
          <w:u w:val="single"/>
          <w:lang w:val="fr-FR"/>
        </w:rPr>
        <w:t>Persidis</w:t>
      </w:r>
      <w:r w:rsidRPr="002E6274">
        <w:rPr>
          <w:rFonts w:ascii="Palatino Linotype" w:hAnsi="Palatino Linotype"/>
          <w:lang w:val="fr-FR"/>
        </w:rPr>
        <w:t xml:space="preserve">, cui rex quidam nomine </w:t>
      </w:r>
      <w:r w:rsidRPr="002E6274">
        <w:rPr>
          <w:rFonts w:ascii="Palatino Linotype" w:hAnsi="Palatino Linotype"/>
          <w:i/>
          <w:lang w:val="fr-FR"/>
        </w:rPr>
        <w:t>Barach</w:t>
      </w:r>
      <w:r w:rsidRPr="002E6274">
        <w:rPr>
          <w:rFonts w:ascii="Palatino Linotype" w:hAnsi="Palatino Linotype"/>
          <w:lang w:val="fr-FR"/>
        </w:rPr>
        <w:t xml:space="preserve"> presidebat, ubi annis tribus immorati sunt.</w:t>
      </w:r>
    </w:p>
    <w:sectPr w:rsidR="00EB4D86" w:rsidSect="002E627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E6274"/>
    <w:rsid w:val="00027802"/>
    <w:rsid w:val="000F4C32"/>
    <w:rsid w:val="002E6274"/>
    <w:rsid w:val="006A2396"/>
    <w:rsid w:val="00717AD2"/>
    <w:rsid w:val="00EB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23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2020-03-27T11:56:00Z</dcterms:created>
  <dcterms:modified xsi:type="dcterms:W3CDTF">2020-03-27T11:56:00Z</dcterms:modified>
</cp:coreProperties>
</file>