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F75" w:rsidRDefault="00AB7F75" w:rsidP="00AB7F75">
      <w:pPr>
        <w:spacing w:after="0" w:line="240" w:lineRule="auto"/>
        <w:jc w:val="both"/>
        <w:rPr>
          <w:rFonts w:ascii="Palatino Linotype" w:hAnsi="Palatino Linotype"/>
          <w:b/>
          <w:noProof/>
          <w:u w:val="single"/>
        </w:rPr>
      </w:pPr>
      <w:r w:rsidRPr="00AB7F75">
        <w:rPr>
          <w:rFonts w:ascii="Palatino Linotype" w:hAnsi="Palatino Linotype"/>
          <w:b/>
          <w:noProof/>
          <w:u w:val="single"/>
        </w:rPr>
        <w:t>VB, 20</w:t>
      </w:r>
    </w:p>
    <w:p w:rsidR="00AB7F75" w:rsidRPr="00AB7F75" w:rsidRDefault="00AB7F75" w:rsidP="00AB7F75">
      <w:pPr>
        <w:spacing w:after="0" w:line="240" w:lineRule="auto"/>
        <w:jc w:val="both"/>
        <w:rPr>
          <w:rFonts w:ascii="Palatino Linotype" w:hAnsi="Palatino Linotype"/>
          <w:b/>
          <w:noProof/>
          <w:u w:val="single"/>
        </w:rPr>
      </w:pPr>
    </w:p>
    <w:p w:rsidR="00AB7F75" w:rsidRPr="004E1F9E" w:rsidRDefault="00AB7F75" w:rsidP="00AB7F75">
      <w:pPr>
        <w:spacing w:after="0" w:line="240" w:lineRule="auto"/>
        <w:jc w:val="both"/>
        <w:rPr>
          <w:rFonts w:ascii="Palatino Linotype" w:hAnsi="Palatino Linotype"/>
          <w:noProof/>
        </w:rPr>
      </w:pPr>
      <w:r w:rsidRPr="00E52951">
        <w:rPr>
          <w:rFonts w:ascii="Palatino Linotype" w:hAnsi="Palatino Linotype"/>
          <w:noProof/>
        </w:rPr>
        <w:t xml:space="preserve">|233r| </w:t>
      </w:r>
      <w:r w:rsidRPr="00AB7F75">
        <w:rPr>
          <w:rFonts w:ascii="Palatino Linotype" w:hAnsi="Palatino Linotype"/>
          <w:b/>
          <w:noProof/>
        </w:rPr>
        <w:t>[1]</w:t>
      </w:r>
      <w:r w:rsidRPr="00E52951">
        <w:rPr>
          <w:rFonts w:ascii="Palatino Linotype" w:hAnsi="Palatino Linotype"/>
          <w:noProof/>
        </w:rPr>
        <w:t xml:space="preserve"> ‹</w:t>
      </w:r>
      <w:r w:rsidRPr="00E52951">
        <w:rPr>
          <w:rFonts w:ascii="Palatino Linotype" w:hAnsi="Palatino Linotype"/>
          <w:bCs/>
          <w:noProof/>
        </w:rPr>
        <w:t>P</w:t>
      </w:r>
      <w:r w:rsidRPr="00E52951">
        <w:rPr>
          <w:rFonts w:ascii="Palatino Linotype" w:hAnsi="Palatino Linotype"/>
          <w:noProof/>
        </w:rPr>
        <w:t xml:space="preserve">›artiti i tre per ritornare a chasa loro, i deliberòno vedere quel era nel bossollo dal garçone donatoge; et trovato in quello una pietra se </w:t>
      </w:r>
      <w:r w:rsidRPr="00780DB7">
        <w:rPr>
          <w:rFonts w:ascii="Palatino Linotype" w:hAnsi="Palatino Linotype"/>
          <w:noProof/>
        </w:rPr>
        <w:t>merave[i]ò</w:t>
      </w:r>
      <w:r w:rsidRPr="00E52951">
        <w:rPr>
          <w:rFonts w:ascii="Palatino Linotype" w:hAnsi="Palatino Linotype"/>
          <w:noProof/>
        </w:rPr>
        <w:t xml:space="preserve"> de quella et, quaxi desprixiando tal dono, quella butò in un poço lì erano. </w:t>
      </w:r>
      <w:r w:rsidRPr="00AB7F75">
        <w:rPr>
          <w:rFonts w:ascii="Palatino Linotype" w:hAnsi="Palatino Linotype"/>
          <w:b/>
          <w:noProof/>
        </w:rPr>
        <w:t>[2]</w:t>
      </w:r>
      <w:r w:rsidRPr="00E52951">
        <w:rPr>
          <w:rFonts w:ascii="Palatino Linotype" w:hAnsi="Palatino Linotype"/>
          <w:noProof/>
        </w:rPr>
        <w:t xml:space="preserve"> Butata la pietra, subito dal ciello disese fuocho reinpiendone el poço. </w:t>
      </w:r>
      <w:r w:rsidRPr="00AB7F75">
        <w:rPr>
          <w:rFonts w:ascii="Palatino Linotype" w:hAnsi="Palatino Linotype"/>
          <w:b/>
          <w:noProof/>
        </w:rPr>
        <w:t>[3]</w:t>
      </w:r>
      <w:r w:rsidRPr="00E52951">
        <w:rPr>
          <w:rFonts w:ascii="Palatino Linotype" w:hAnsi="Palatino Linotype"/>
          <w:noProof/>
        </w:rPr>
        <w:t xml:space="preserve"> Visto i tre re questa cosa mirabelle, tuti rimaseno atoniti et spauroxi, né sapendo che più far sì tolse del focho era nel poço et portòllo nel paexe loro, adorendo quello chome chossa desesa dal ciello. </w:t>
      </w:r>
      <w:r w:rsidRPr="00AB7F75">
        <w:rPr>
          <w:rFonts w:ascii="Palatino Linotype" w:hAnsi="Palatino Linotype"/>
          <w:b/>
          <w:noProof/>
        </w:rPr>
        <w:t>[4]</w:t>
      </w:r>
      <w:r w:rsidRPr="00E52951">
        <w:rPr>
          <w:rFonts w:ascii="Palatino Linotype" w:hAnsi="Palatino Linotype"/>
          <w:noProof/>
        </w:rPr>
        <w:t xml:space="preserve"> Et quello con grande reverencia pose in uno suo tenpio con el qualle senpre dapoi ussano a fare i suo’ sacreficii; et per tute quelle contratte non farebeno sacreficio con alltro fuocho che con quello, e se l’adevegnise che in qualche de quelle cità el focho se astinguesse, sono çà </w:t>
      </w:r>
      <w:r w:rsidRPr="004E1F9E">
        <w:rPr>
          <w:rFonts w:ascii="Palatino Linotype" w:hAnsi="Palatino Linotype"/>
          <w:noProof/>
        </w:rPr>
        <w:t>andati .</w:t>
      </w:r>
      <w:r w:rsidRPr="004E1F9E">
        <w:rPr>
          <w:rFonts w:ascii="Palatino Linotype" w:hAnsi="Palatino Linotype"/>
          <w:smallCaps/>
          <w:noProof/>
        </w:rPr>
        <w:t>X.</w:t>
      </w:r>
      <w:r w:rsidRPr="004E1F9E">
        <w:rPr>
          <w:rFonts w:ascii="Palatino Linotype" w:hAnsi="Palatino Linotype"/>
          <w:noProof/>
        </w:rPr>
        <w:t xml:space="preserve"> çornate per reaver di quello fuocho per fare i sacrificii loro. </w:t>
      </w:r>
      <w:r w:rsidRPr="00AB7F75">
        <w:rPr>
          <w:rFonts w:ascii="Palatino Linotype" w:hAnsi="Palatino Linotype"/>
          <w:b/>
          <w:noProof/>
        </w:rPr>
        <w:t>[5]</w:t>
      </w:r>
      <w:r w:rsidRPr="004E1F9E">
        <w:rPr>
          <w:rFonts w:ascii="Palatino Linotype" w:hAnsi="Palatino Linotype"/>
          <w:noProof/>
        </w:rPr>
        <w:t xml:space="preserve"> Et questo oservano quella giente fina el dì presente, però dichono quegli tre re sepelliti esser </w:t>
      </w:r>
      <w:r w:rsidRPr="00AB7F75">
        <w:rPr>
          <w:rFonts w:ascii="Palatino Linotype" w:hAnsi="Palatino Linotype"/>
          <w:i/>
          <w:noProof/>
        </w:rPr>
        <w:t>Gaspar</w:t>
      </w:r>
      <w:r w:rsidRPr="004E1F9E">
        <w:rPr>
          <w:rFonts w:ascii="Palatino Linotype" w:hAnsi="Palatino Linotype"/>
          <w:noProof/>
        </w:rPr>
        <w:t xml:space="preserve">, </w:t>
      </w:r>
      <w:r w:rsidRPr="00AB7F75">
        <w:rPr>
          <w:rFonts w:ascii="Palatino Linotype" w:hAnsi="Palatino Linotype"/>
          <w:i/>
          <w:noProof/>
        </w:rPr>
        <w:t>Baldasar</w:t>
      </w:r>
      <w:r w:rsidRPr="004E1F9E">
        <w:rPr>
          <w:rFonts w:ascii="Palatino Linotype" w:hAnsi="Palatino Linotype"/>
          <w:noProof/>
        </w:rPr>
        <w:t xml:space="preserve"> e </w:t>
      </w:r>
      <w:r w:rsidRPr="00AB7F75">
        <w:rPr>
          <w:rFonts w:ascii="Palatino Linotype" w:hAnsi="Palatino Linotype"/>
          <w:i/>
          <w:noProof/>
        </w:rPr>
        <w:t>Malchior</w:t>
      </w:r>
      <w:r w:rsidRPr="004E1F9E">
        <w:rPr>
          <w:rFonts w:ascii="Palatino Linotype" w:hAnsi="Palatino Linotype"/>
          <w:noProof/>
        </w:rPr>
        <w:t xml:space="preserve"> che andò a inchinar et oferir a Cristo nato in Betelem.</w:t>
      </w:r>
    </w:p>
    <w:p w:rsidR="00AB0777" w:rsidRDefault="00AB0777" w:rsidP="00AB7F75">
      <w:pPr>
        <w:spacing w:after="0" w:line="240" w:lineRule="auto"/>
        <w:jc w:val="both"/>
      </w:pPr>
    </w:p>
    <w:sectPr w:rsidR="00AB0777" w:rsidSect="00AB7F7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AB7F75"/>
    <w:rsid w:val="00AB0777"/>
    <w:rsid w:val="00AB7F7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uiPriority w:val="99"/>
    <w:semiHidden/>
    <w:unhideWhenUsed/>
    <w:rsid w:val="00AB7F75"/>
    <w:rPr>
      <w:sz w:val="16"/>
      <w:szCs w:val="16"/>
    </w:rPr>
  </w:style>
  <w:style w:type="paragraph" w:styleId="Testocommento">
    <w:name w:val="annotation text"/>
    <w:basedOn w:val="Normale"/>
    <w:link w:val="TestocommentoCarattere"/>
    <w:uiPriority w:val="99"/>
    <w:semiHidden/>
    <w:unhideWhenUsed/>
    <w:rsid w:val="00AB7F75"/>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customStyle="1" w:styleId="TestocommentoCarattere">
    <w:name w:val="Testo commento Carattere"/>
    <w:basedOn w:val="Carpredefinitoparagrafo"/>
    <w:link w:val="Testocommento"/>
    <w:uiPriority w:val="99"/>
    <w:semiHidden/>
    <w:rsid w:val="00AB7F75"/>
    <w:rPr>
      <w:rFonts w:ascii="Times New Roman" w:eastAsia="Times New Roman" w:hAnsi="Times New Roman" w:cs="Times New Roman"/>
      <w:kern w:val="28"/>
      <w:sz w:val="20"/>
      <w:szCs w:val="20"/>
    </w:rPr>
  </w:style>
  <w:style w:type="paragraph" w:styleId="Testofumetto">
    <w:name w:val="Balloon Text"/>
    <w:basedOn w:val="Normale"/>
    <w:link w:val="TestofumettoCarattere"/>
    <w:uiPriority w:val="99"/>
    <w:semiHidden/>
    <w:unhideWhenUsed/>
    <w:rsid w:val="00AB7F7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B7F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2020-03-26T09:41:00Z</dcterms:created>
  <dcterms:modified xsi:type="dcterms:W3CDTF">2020-03-26T09:41:00Z</dcterms:modified>
</cp:coreProperties>
</file>