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D50" w:rsidRPr="007F6D50" w:rsidRDefault="007F6D50" w:rsidP="007F6D50">
      <w:pPr>
        <w:widowControl w:val="0"/>
        <w:spacing w:after="0" w:line="240" w:lineRule="auto"/>
        <w:jc w:val="both"/>
        <w:rPr>
          <w:rFonts w:ascii="Palatino Linotype" w:hAnsi="Palatino Linotype"/>
          <w:b/>
          <w:iCs/>
          <w:u w:val="single"/>
        </w:rPr>
      </w:pPr>
      <w:r w:rsidRPr="007F6D50">
        <w:rPr>
          <w:rFonts w:ascii="Palatino Linotype" w:hAnsi="Palatino Linotype"/>
          <w:b/>
          <w:iCs/>
          <w:u w:val="single"/>
        </w:rPr>
        <w:t>R</w:t>
      </w:r>
      <w:r w:rsidR="002D57B8">
        <w:rPr>
          <w:rFonts w:ascii="Palatino Linotype" w:hAnsi="Palatino Linotype"/>
          <w:b/>
          <w:iCs/>
          <w:u w:val="single"/>
        </w:rPr>
        <w:t>, I</w:t>
      </w:r>
      <w:r w:rsidRPr="007F6D50">
        <w:rPr>
          <w:rFonts w:ascii="Palatino Linotype" w:hAnsi="Palatino Linotype"/>
          <w:b/>
          <w:iCs/>
          <w:u w:val="single"/>
        </w:rPr>
        <w:t xml:space="preserve"> 11</w:t>
      </w:r>
    </w:p>
    <w:p w:rsidR="007F6D50" w:rsidRPr="007F6D50" w:rsidRDefault="007F6D50" w:rsidP="007F6D50">
      <w:pPr>
        <w:widowControl w:val="0"/>
        <w:spacing w:after="0" w:line="240" w:lineRule="auto"/>
        <w:jc w:val="both"/>
        <w:rPr>
          <w:rFonts w:ascii="Palatino Linotype" w:hAnsi="Palatino Linotype"/>
        </w:rPr>
      </w:pPr>
      <w:r w:rsidRPr="007F6D50">
        <w:rPr>
          <w:rFonts w:ascii="Palatino Linotype" w:hAnsi="Palatino Linotype"/>
          <w:iCs/>
        </w:rPr>
        <w:t xml:space="preserve">Del nome de otto regni che sono nella provincia di </w:t>
      </w:r>
      <w:r w:rsidRPr="007F6D50">
        <w:rPr>
          <w:rFonts w:ascii="Palatino Linotype" w:hAnsi="Palatino Linotype"/>
          <w:i/>
          <w:iCs/>
          <w:u w:val="single"/>
        </w:rPr>
        <w:t>Persia</w:t>
      </w:r>
      <w:r w:rsidRPr="007F6D50">
        <w:rPr>
          <w:rFonts w:ascii="Palatino Linotype" w:hAnsi="Palatino Linotype"/>
          <w:iCs/>
        </w:rPr>
        <w:t xml:space="preserve">, et della </w:t>
      </w:r>
      <w:r w:rsidRPr="007F6D50">
        <w:rPr>
          <w:rFonts w:ascii="Palatino Linotype" w:hAnsi="Palatino Linotype"/>
          <w:iCs/>
          <w:smallCaps/>
        </w:rPr>
        <w:t>sorte</w:t>
      </w:r>
      <w:r w:rsidRPr="007F6D50">
        <w:rPr>
          <w:rFonts w:ascii="Palatino Linotype" w:hAnsi="Palatino Linotype"/>
          <w:iCs/>
        </w:rPr>
        <w:t xml:space="preserve"> di </w:t>
      </w:r>
      <w:r w:rsidRPr="007F6D50">
        <w:rPr>
          <w:rFonts w:ascii="Palatino Linotype" w:hAnsi="Palatino Linotype"/>
          <w:iCs/>
          <w:smallCaps/>
        </w:rPr>
        <w:t>cavalli</w:t>
      </w:r>
      <w:r w:rsidRPr="007F6D50">
        <w:rPr>
          <w:rFonts w:ascii="Palatino Linotype" w:hAnsi="Palatino Linotype"/>
          <w:iCs/>
        </w:rPr>
        <w:t xml:space="preserve"> et </w:t>
      </w:r>
      <w:r w:rsidRPr="007F6D50">
        <w:rPr>
          <w:rFonts w:ascii="Palatino Linotype" w:hAnsi="Palatino Linotype"/>
          <w:iCs/>
          <w:smallCaps/>
        </w:rPr>
        <w:t>asini</w:t>
      </w:r>
      <w:r w:rsidRPr="007F6D50">
        <w:rPr>
          <w:rFonts w:ascii="Palatino Linotype" w:hAnsi="Palatino Linotype"/>
          <w:iCs/>
        </w:rPr>
        <w:t xml:space="preserve"> che ivi si trovano. Cap. 11.</w:t>
      </w:r>
    </w:p>
    <w:p w:rsidR="007F6D50" w:rsidRPr="007F6D50" w:rsidRDefault="007F6D50" w:rsidP="007F6D50">
      <w:pPr>
        <w:spacing w:after="0" w:line="240" w:lineRule="auto"/>
        <w:ind w:firstLine="709"/>
        <w:jc w:val="both"/>
        <w:rPr>
          <w:rFonts w:ascii="Palatino Linotype" w:hAnsi="Palatino Linotype"/>
        </w:rPr>
      </w:pPr>
    </w:p>
    <w:p w:rsidR="005211C6" w:rsidRDefault="007F6D50" w:rsidP="008331A1">
      <w:pPr>
        <w:tabs>
          <w:tab w:val="left" w:pos="2977"/>
        </w:tabs>
        <w:spacing w:after="0" w:line="240" w:lineRule="auto"/>
        <w:jc w:val="both"/>
      </w:pPr>
      <w:r w:rsidRPr="007F6D50">
        <w:rPr>
          <w:rFonts w:ascii="Palatino Linotype" w:hAnsi="Palatino Linotype"/>
          <w:b/>
        </w:rPr>
        <w:t>[1]</w:t>
      </w:r>
      <w:r w:rsidRPr="007F6D50">
        <w:rPr>
          <w:rFonts w:ascii="Palatino Linotype" w:hAnsi="Palatino Linotype"/>
        </w:rPr>
        <w:t xml:space="preserve"> In la </w:t>
      </w:r>
      <w:r w:rsidRPr="007F6D50">
        <w:rPr>
          <w:rFonts w:ascii="Palatino Linotype" w:hAnsi="Palatino Linotype"/>
          <w:i/>
          <w:u w:val="single"/>
        </w:rPr>
        <w:t>Persia</w:t>
      </w:r>
      <w:r w:rsidRPr="007F6D50">
        <w:rPr>
          <w:rFonts w:ascii="Palatino Linotype" w:hAnsi="Palatino Linotype"/>
        </w:rPr>
        <w:t xml:space="preserve">, qual è una provincia molto grande, vi sono molti regni, i nomi de’ quali sono li sottoscritti: il primo regno, il quale è in principio, si chiama </w:t>
      </w:r>
      <w:r w:rsidRPr="007F6D50">
        <w:rPr>
          <w:rFonts w:ascii="Palatino Linotype" w:hAnsi="Palatino Linotype"/>
          <w:i/>
          <w:u w:val="single"/>
        </w:rPr>
        <w:t>Casibin</w:t>
      </w:r>
      <w:r w:rsidRPr="007F6D50">
        <w:rPr>
          <w:rFonts w:ascii="Palatino Linotype" w:hAnsi="Palatino Linotype"/>
        </w:rPr>
        <w:t xml:space="preserve">; il secondo, qual è verso </w:t>
      </w:r>
      <w:r w:rsidRPr="007F6D50">
        <w:rPr>
          <w:rFonts w:ascii="Palatino Linotype" w:hAnsi="Palatino Linotype"/>
          <w:smallCaps/>
        </w:rPr>
        <w:t>mezzodí</w:t>
      </w:r>
      <w:r w:rsidRPr="007F6D50">
        <w:rPr>
          <w:rFonts w:ascii="Palatino Linotype" w:hAnsi="Palatino Linotype"/>
        </w:rPr>
        <w:t xml:space="preserve">, si chiama </w:t>
      </w:r>
      <w:r w:rsidRPr="007F6D50">
        <w:rPr>
          <w:rFonts w:ascii="Palatino Linotype" w:hAnsi="Palatino Linotype"/>
          <w:i/>
          <w:u w:val="single"/>
        </w:rPr>
        <w:t>Curdistan</w:t>
      </w:r>
      <w:r w:rsidRPr="007F6D50">
        <w:rPr>
          <w:rFonts w:ascii="Palatino Linotype" w:hAnsi="Palatino Linotype"/>
        </w:rPr>
        <w:t xml:space="preserve">; il terzo </w:t>
      </w:r>
      <w:r w:rsidRPr="007F6D50">
        <w:rPr>
          <w:rFonts w:ascii="Palatino Linotype" w:hAnsi="Palatino Linotype"/>
          <w:i/>
          <w:u w:val="single"/>
        </w:rPr>
        <w:t>Lor</w:t>
      </w:r>
      <w:r w:rsidRPr="007F6D50">
        <w:rPr>
          <w:rFonts w:ascii="Palatino Linotype" w:hAnsi="Palatino Linotype"/>
        </w:rPr>
        <w:t xml:space="preserve">, verso </w:t>
      </w:r>
      <w:r w:rsidRPr="007F6D50">
        <w:rPr>
          <w:rFonts w:ascii="Palatino Linotype" w:hAnsi="Palatino Linotype"/>
          <w:smallCaps/>
        </w:rPr>
        <w:t>tramontana</w:t>
      </w:r>
      <w:r w:rsidRPr="007F6D50">
        <w:rPr>
          <w:rFonts w:ascii="Palatino Linotype" w:hAnsi="Palatino Linotype"/>
        </w:rPr>
        <w:t xml:space="preserve">; il quarto </w:t>
      </w:r>
      <w:r w:rsidRPr="007F6D50">
        <w:rPr>
          <w:rFonts w:ascii="Palatino Linotype" w:hAnsi="Palatino Linotype"/>
          <w:i/>
          <w:u w:val="single"/>
        </w:rPr>
        <w:t>Suolistan</w:t>
      </w:r>
      <w:r w:rsidRPr="007F6D50">
        <w:rPr>
          <w:rFonts w:ascii="Palatino Linotype" w:hAnsi="Palatino Linotype"/>
        </w:rPr>
        <w:t xml:space="preserve">; il quinto </w:t>
      </w:r>
      <w:r w:rsidRPr="007F6D50">
        <w:rPr>
          <w:rFonts w:ascii="Palatino Linotype" w:hAnsi="Palatino Linotype"/>
          <w:i/>
          <w:u w:val="single"/>
        </w:rPr>
        <w:t>Spaan</w:t>
      </w:r>
      <w:r w:rsidRPr="007F6D50">
        <w:rPr>
          <w:rFonts w:ascii="Palatino Linotype" w:hAnsi="Palatino Linotype"/>
        </w:rPr>
        <w:t xml:space="preserve">; il sesto </w:t>
      </w:r>
      <w:r w:rsidRPr="007F6D50">
        <w:rPr>
          <w:rFonts w:ascii="Palatino Linotype" w:hAnsi="Palatino Linotype"/>
          <w:i/>
          <w:u w:val="single"/>
        </w:rPr>
        <w:t>Siras</w:t>
      </w:r>
      <w:r w:rsidRPr="007F6D50">
        <w:rPr>
          <w:rFonts w:ascii="Palatino Linotype" w:hAnsi="Palatino Linotype"/>
        </w:rPr>
        <w:t xml:space="preserve">; il settimo </w:t>
      </w:r>
      <w:r w:rsidRPr="007F6D50">
        <w:rPr>
          <w:rFonts w:ascii="Palatino Linotype" w:hAnsi="Palatino Linotype"/>
          <w:i/>
          <w:u w:val="single"/>
        </w:rPr>
        <w:t>Soncara</w:t>
      </w:r>
      <w:r w:rsidRPr="007F6D50">
        <w:rPr>
          <w:rFonts w:ascii="Palatino Linotype" w:hAnsi="Palatino Linotype"/>
        </w:rPr>
        <w:t xml:space="preserve">; l’ottavo </w:t>
      </w:r>
      <w:r w:rsidRPr="007F6D50">
        <w:rPr>
          <w:rFonts w:ascii="Palatino Linotype" w:hAnsi="Palatino Linotype"/>
          <w:i/>
          <w:u w:val="single"/>
        </w:rPr>
        <w:t>Timocaim</w:t>
      </w:r>
      <w:r w:rsidRPr="007F6D50">
        <w:rPr>
          <w:rFonts w:ascii="Palatino Linotype" w:hAnsi="Palatino Linotype"/>
        </w:rPr>
        <w:t xml:space="preserve">, qual è nel fine della </w:t>
      </w:r>
      <w:r w:rsidRPr="007F6D50">
        <w:rPr>
          <w:rFonts w:ascii="Palatino Linotype" w:hAnsi="Palatino Linotype"/>
          <w:i/>
          <w:u w:val="single"/>
        </w:rPr>
        <w:t>Persia</w:t>
      </w:r>
      <w:r w:rsidRPr="007F6D50">
        <w:rPr>
          <w:rFonts w:ascii="Palatino Linotype" w:hAnsi="Palatino Linotype"/>
        </w:rPr>
        <w:t xml:space="preserve">. </w:t>
      </w:r>
      <w:r w:rsidRPr="007F6D50">
        <w:rPr>
          <w:rFonts w:ascii="Palatino Linotype" w:hAnsi="Palatino Linotype"/>
          <w:b/>
        </w:rPr>
        <w:t>[2]</w:t>
      </w:r>
      <w:r w:rsidRPr="007F6D50">
        <w:rPr>
          <w:rFonts w:ascii="Palatino Linotype" w:hAnsi="Palatino Linotype"/>
        </w:rPr>
        <w:t xml:space="preserve"> Tutti questi regni nominati sono verso </w:t>
      </w:r>
      <w:r w:rsidRPr="007F6D50">
        <w:rPr>
          <w:rFonts w:ascii="Palatino Linotype" w:hAnsi="Palatino Linotype"/>
          <w:smallCaps/>
        </w:rPr>
        <w:t>mezzodí</w:t>
      </w:r>
      <w:r w:rsidRPr="007F6D50">
        <w:rPr>
          <w:rFonts w:ascii="Palatino Linotype" w:hAnsi="Palatino Linotype"/>
        </w:rPr>
        <w:t xml:space="preserve">, eccetto </w:t>
      </w:r>
      <w:r w:rsidRPr="007F6D50">
        <w:rPr>
          <w:rFonts w:ascii="Palatino Linotype" w:hAnsi="Palatino Linotype"/>
          <w:i/>
          <w:u w:val="single"/>
        </w:rPr>
        <w:t>Timocaim</w:t>
      </w:r>
      <w:r w:rsidRPr="007F6D50">
        <w:rPr>
          <w:rFonts w:ascii="Palatino Linotype" w:hAnsi="Palatino Linotype"/>
        </w:rPr>
        <w:t>, il quale è appresso l’</w:t>
      </w:r>
      <w:r w:rsidRPr="007F6D50">
        <w:rPr>
          <w:rFonts w:ascii="Palatino Linotype" w:hAnsi="Palatino Linotype"/>
          <w:i/>
          <w:u w:val="single"/>
        </w:rPr>
        <w:t>Arbor Secco</w:t>
      </w:r>
      <w:r w:rsidRPr="007F6D50">
        <w:rPr>
          <w:rFonts w:ascii="Palatino Linotype" w:hAnsi="Palatino Linotype"/>
        </w:rPr>
        <w:t xml:space="preserve"> verso </w:t>
      </w:r>
      <w:r w:rsidRPr="007F6D50">
        <w:rPr>
          <w:rFonts w:ascii="Palatino Linotype" w:hAnsi="Palatino Linotype"/>
          <w:smallCaps/>
        </w:rPr>
        <w:t>tramontana</w:t>
      </w:r>
      <w:r w:rsidRPr="007F6D50">
        <w:rPr>
          <w:rFonts w:ascii="Palatino Linotype" w:hAnsi="Palatino Linotype"/>
        </w:rPr>
        <w:t xml:space="preserve">. </w:t>
      </w:r>
      <w:r w:rsidRPr="007F6D50">
        <w:rPr>
          <w:rFonts w:ascii="Palatino Linotype" w:hAnsi="Palatino Linotype"/>
          <w:b/>
        </w:rPr>
        <w:t>[3]</w:t>
      </w:r>
      <w:r w:rsidRPr="007F6D50">
        <w:rPr>
          <w:rFonts w:ascii="Palatino Linotype" w:hAnsi="Palatino Linotype"/>
        </w:rPr>
        <w:t xml:space="preserve"> In questi regni sono </w:t>
      </w:r>
      <w:r w:rsidRPr="007F6D50">
        <w:rPr>
          <w:rFonts w:ascii="Palatino Linotype" w:hAnsi="Palatino Linotype"/>
          <w:smallCaps/>
        </w:rPr>
        <w:t>cavalli</w:t>
      </w:r>
      <w:r w:rsidRPr="007F6D50">
        <w:rPr>
          <w:rFonts w:ascii="Palatino Linotype" w:hAnsi="Palatino Linotype"/>
        </w:rPr>
        <w:t xml:space="preserve"> bellissimi, molti de’ quali si menano a vendere nell’</w:t>
      </w:r>
      <w:r w:rsidRPr="007F6D50">
        <w:rPr>
          <w:rFonts w:ascii="Palatino Linotype" w:hAnsi="Palatino Linotype"/>
          <w:i/>
          <w:u w:val="single"/>
        </w:rPr>
        <w:t>India</w:t>
      </w:r>
      <w:r w:rsidRPr="007F6D50">
        <w:rPr>
          <w:rFonts w:ascii="Palatino Linotype" w:hAnsi="Palatino Linotype"/>
        </w:rPr>
        <w:t xml:space="preserve">, et sono di gran valuta, perché se ne vendono per </w:t>
      </w:r>
      <w:r w:rsidRPr="007F6D50">
        <w:rPr>
          <w:rFonts w:ascii="Palatino Linotype" w:hAnsi="Palatino Linotype"/>
          <w:smallCaps/>
        </w:rPr>
        <w:t>lire</w:t>
      </w:r>
      <w:r w:rsidRPr="007F6D50">
        <w:rPr>
          <w:rFonts w:ascii="Palatino Linotype" w:hAnsi="Palatino Linotype"/>
        </w:rPr>
        <w:t xml:space="preserve"> dugento de </w:t>
      </w:r>
      <w:r w:rsidRPr="007F6D50">
        <w:rPr>
          <w:rFonts w:ascii="Palatino Linotype" w:hAnsi="Palatino Linotype"/>
          <w:smallCaps/>
        </w:rPr>
        <w:t>tornesi</w:t>
      </w:r>
      <w:r w:rsidRPr="007F6D50">
        <w:rPr>
          <w:rFonts w:ascii="Palatino Linotype" w:hAnsi="Palatino Linotype"/>
        </w:rPr>
        <w:t xml:space="preserve">, et sono per la maggior parte di questo pretio. </w:t>
      </w:r>
      <w:r w:rsidRPr="007F6D50">
        <w:rPr>
          <w:rFonts w:ascii="Palatino Linotype" w:hAnsi="Palatino Linotype"/>
          <w:b/>
        </w:rPr>
        <w:t>[4]</w:t>
      </w:r>
      <w:r w:rsidRPr="007F6D50">
        <w:rPr>
          <w:rFonts w:ascii="Palatino Linotype" w:hAnsi="Palatino Linotype"/>
        </w:rPr>
        <w:t xml:space="preserve"> Sonvi anchora </w:t>
      </w:r>
      <w:r w:rsidRPr="007F6D50">
        <w:rPr>
          <w:rFonts w:ascii="Palatino Linotype" w:hAnsi="Palatino Linotype"/>
          <w:smallCaps/>
        </w:rPr>
        <w:t>asini</w:t>
      </w:r>
      <w:r w:rsidRPr="007F6D50">
        <w:rPr>
          <w:rFonts w:ascii="Palatino Linotype" w:hAnsi="Palatino Linotype"/>
        </w:rPr>
        <w:t xml:space="preserve">, li piú belli et li maggiori che siano al mondo, i quali si vendono molto piú che i </w:t>
      </w:r>
      <w:r w:rsidRPr="007F6D50">
        <w:rPr>
          <w:rFonts w:ascii="Palatino Linotype" w:hAnsi="Palatino Linotype"/>
          <w:smallCaps/>
        </w:rPr>
        <w:t>cavalli</w:t>
      </w:r>
      <w:r w:rsidRPr="007F6D50">
        <w:rPr>
          <w:rFonts w:ascii="Palatino Linotype" w:hAnsi="Palatino Linotype"/>
        </w:rPr>
        <w:t xml:space="preserve">, et la ragione è perché mangiano poco et portano gran carghi et fanno molta via in un giorno, la qual cosa né i </w:t>
      </w:r>
      <w:r w:rsidRPr="007F6D50">
        <w:rPr>
          <w:rFonts w:ascii="Palatino Linotype" w:hAnsi="Palatino Linotype"/>
          <w:smallCaps/>
        </w:rPr>
        <w:t>cavalli</w:t>
      </w:r>
      <w:r w:rsidRPr="007F6D50">
        <w:rPr>
          <w:rFonts w:ascii="Palatino Linotype" w:hAnsi="Palatino Linotype"/>
        </w:rPr>
        <w:t xml:space="preserve"> né i </w:t>
      </w:r>
      <w:r w:rsidRPr="007F6D50">
        <w:rPr>
          <w:rFonts w:ascii="Palatino Linotype" w:hAnsi="Palatino Linotype"/>
          <w:smallCaps/>
        </w:rPr>
        <w:t>muli</w:t>
      </w:r>
      <w:r w:rsidRPr="007F6D50">
        <w:rPr>
          <w:rFonts w:ascii="Palatino Linotype" w:hAnsi="Palatino Linotype"/>
        </w:rPr>
        <w:t xml:space="preserve"> potriano fare, né sostenire tanta fatica quanta sostengono gli </w:t>
      </w:r>
      <w:r w:rsidRPr="007F6D50">
        <w:rPr>
          <w:rFonts w:ascii="Palatino Linotype" w:hAnsi="Palatino Linotype"/>
          <w:smallCaps/>
        </w:rPr>
        <w:t>asini</w:t>
      </w:r>
      <w:r w:rsidRPr="007F6D50">
        <w:rPr>
          <w:rFonts w:ascii="Palatino Linotype" w:hAnsi="Palatino Linotype"/>
        </w:rPr>
        <w:t xml:space="preserve"> sopradetti. </w:t>
      </w:r>
      <w:r w:rsidRPr="007F6D50">
        <w:rPr>
          <w:rFonts w:ascii="Palatino Linotype" w:hAnsi="Palatino Linotype"/>
          <w:b/>
        </w:rPr>
        <w:t>[5]</w:t>
      </w:r>
      <w:r w:rsidRPr="007F6D50">
        <w:rPr>
          <w:rFonts w:ascii="Palatino Linotype" w:hAnsi="Palatino Linotype"/>
        </w:rPr>
        <w:t xml:space="preserve"> Imperoché li mercadanti di quelle parti, andando di una provincia in l’altra, passano per gran deserti et luoghi arenosi dove non si trova herba alcuna, et appresso, per la distanza de’ pozzi et di acque dolce, gli bisogna far lunghe giornate: per tanto adoprano piú volentieri quelli </w:t>
      </w:r>
      <w:r w:rsidRPr="007F6D50">
        <w:rPr>
          <w:rFonts w:ascii="Palatino Linotype" w:hAnsi="Palatino Linotype"/>
          <w:smallCaps/>
        </w:rPr>
        <w:t>asini</w:t>
      </w:r>
      <w:r w:rsidRPr="007F6D50">
        <w:rPr>
          <w:rFonts w:ascii="Palatino Linotype" w:hAnsi="Palatino Linotype"/>
        </w:rPr>
        <w:t xml:space="preserve">, perché sono piú veloci et correno meglio et si conducono con manco spesa. </w:t>
      </w:r>
      <w:r w:rsidRPr="007F6D50">
        <w:rPr>
          <w:rFonts w:ascii="Palatino Linotype" w:hAnsi="Palatino Linotype"/>
          <w:b/>
        </w:rPr>
        <w:t>[6]</w:t>
      </w:r>
      <w:r w:rsidRPr="007F6D50">
        <w:rPr>
          <w:rFonts w:ascii="Palatino Linotype" w:hAnsi="Palatino Linotype"/>
        </w:rPr>
        <w:t xml:space="preserve"> Usano anchora i </w:t>
      </w:r>
      <w:r w:rsidRPr="007F6D50">
        <w:rPr>
          <w:rFonts w:ascii="Palatino Linotype" w:hAnsi="Palatino Linotype"/>
          <w:smallCaps/>
        </w:rPr>
        <w:t>camelli</w:t>
      </w:r>
      <w:r w:rsidRPr="007F6D50">
        <w:rPr>
          <w:rFonts w:ascii="Palatino Linotype" w:hAnsi="Palatino Linotype"/>
        </w:rPr>
        <w:t xml:space="preserve">, i quali similmente portano gran pesi et fanno pocha spesa; nondimeno non sono cosí veloci come gli </w:t>
      </w:r>
      <w:r w:rsidRPr="007F6D50">
        <w:rPr>
          <w:rFonts w:ascii="Palatino Linotype" w:hAnsi="Palatino Linotype"/>
          <w:smallCaps/>
        </w:rPr>
        <w:t>asini</w:t>
      </w:r>
      <w:r w:rsidRPr="007F6D50">
        <w:rPr>
          <w:rFonts w:ascii="Palatino Linotype" w:hAnsi="Palatino Linotype"/>
        </w:rPr>
        <w:t xml:space="preserve">. </w:t>
      </w:r>
      <w:r w:rsidRPr="007F6D50">
        <w:rPr>
          <w:rFonts w:ascii="Palatino Linotype" w:hAnsi="Palatino Linotype"/>
          <w:b/>
        </w:rPr>
        <w:t>[7]</w:t>
      </w:r>
      <w:r w:rsidRPr="007F6D50">
        <w:rPr>
          <w:rFonts w:ascii="Palatino Linotype" w:hAnsi="Palatino Linotype"/>
        </w:rPr>
        <w:t xml:space="preserve"> Et le genti della sopradetta provincia menano i detti </w:t>
      </w:r>
      <w:r w:rsidRPr="008331A1">
        <w:rPr>
          <w:rFonts w:ascii="Palatino Linotype" w:hAnsi="Palatino Linotype"/>
          <w:smallCaps/>
        </w:rPr>
        <w:t>cavalli</w:t>
      </w:r>
      <w:r w:rsidRPr="007F6D50">
        <w:rPr>
          <w:rFonts w:ascii="Palatino Linotype" w:hAnsi="Palatino Linotype"/>
        </w:rPr>
        <w:t xml:space="preserve"> a </w:t>
      </w:r>
      <w:r w:rsidRPr="007F6D50">
        <w:rPr>
          <w:rFonts w:ascii="Palatino Linotype" w:hAnsi="Palatino Linotype"/>
          <w:i/>
          <w:u w:val="single"/>
        </w:rPr>
        <w:t>Chisi</w:t>
      </w:r>
      <w:r w:rsidRPr="007F6D50">
        <w:rPr>
          <w:rFonts w:ascii="Palatino Linotype" w:hAnsi="Palatino Linotype"/>
        </w:rPr>
        <w:t xml:space="preserve"> et </w:t>
      </w:r>
      <w:r w:rsidRPr="007F6D50">
        <w:rPr>
          <w:rFonts w:ascii="Palatino Linotype" w:hAnsi="Palatino Linotype"/>
          <w:i/>
          <w:u w:val="single"/>
        </w:rPr>
        <w:t>Ormus</w:t>
      </w:r>
      <w:r w:rsidRPr="007F6D50">
        <w:rPr>
          <w:rFonts w:ascii="Palatino Linotype" w:hAnsi="Palatino Linotype"/>
        </w:rPr>
        <w:t xml:space="preserve"> et a molte altre città che sono sopra la riviera del </w:t>
      </w:r>
      <w:r w:rsidRPr="007F6D50">
        <w:rPr>
          <w:rFonts w:ascii="Palatino Linotype" w:hAnsi="Palatino Linotype"/>
          <w:i/>
          <w:u w:val="single"/>
        </w:rPr>
        <w:t>mare dell’India</w:t>
      </w:r>
      <w:r w:rsidRPr="007F6D50">
        <w:rPr>
          <w:rFonts w:ascii="Palatino Linotype" w:hAnsi="Palatino Linotype"/>
        </w:rPr>
        <w:t xml:space="preserve">, perché vengono comprati ivi et condutti in </w:t>
      </w:r>
      <w:r w:rsidRPr="007F6D50">
        <w:rPr>
          <w:rFonts w:ascii="Palatino Linotype" w:hAnsi="Palatino Linotype"/>
          <w:i/>
          <w:u w:val="single"/>
        </w:rPr>
        <w:t>India</w:t>
      </w:r>
      <w:r w:rsidRPr="007F6D50">
        <w:rPr>
          <w:rFonts w:ascii="Palatino Linotype" w:hAnsi="Palatino Linotype"/>
        </w:rPr>
        <w:t xml:space="preserve">, dove sono in grandissimo pretio, nella qual essendo gran caldo non possono durare longamente, essendo nasciuti in paese temperato. </w:t>
      </w:r>
      <w:r w:rsidRPr="007F6D50">
        <w:rPr>
          <w:rFonts w:ascii="Palatino Linotype" w:hAnsi="Palatino Linotype"/>
          <w:b/>
        </w:rPr>
        <w:t>[8]</w:t>
      </w:r>
      <w:r w:rsidRPr="007F6D50">
        <w:rPr>
          <w:rFonts w:ascii="Palatino Linotype" w:hAnsi="Palatino Linotype"/>
        </w:rPr>
        <w:t xml:space="preserve"> Et ne’ sopradetti regni sono genti molto crudeli et homicidiali, imperoché ogni giorno l’un l’altro si feriscono et uccideno, et fariano conti</w:t>
      </w:r>
      <w:r>
        <w:rPr>
          <w:rFonts w:ascii="Palatino Linotype" w:hAnsi="Palatino Linotype"/>
        </w:rPr>
        <w:t>|</w:t>
      </w:r>
      <w:r w:rsidRPr="007F6D50">
        <w:rPr>
          <w:rFonts w:ascii="Palatino Linotype" w:hAnsi="Palatino Linotype"/>
        </w:rPr>
        <w:t xml:space="preserve">novamente </w:t>
      </w:r>
      <w:r>
        <w:rPr>
          <w:rFonts w:ascii="Palatino Linotype" w:hAnsi="Palatino Linotype"/>
        </w:rPr>
        <w:t>|</w:t>
      </w:r>
      <w:r w:rsidRPr="007F6D50">
        <w:rPr>
          <w:rFonts w:ascii="Palatino Linotype" w:hAnsi="Palatino Linotype"/>
        </w:rPr>
        <w:t>7r|</w:t>
      </w:r>
      <w:r>
        <w:rPr>
          <w:rFonts w:ascii="Palatino Linotype" w:hAnsi="Palatino Linotype"/>
        </w:rPr>
        <w:t xml:space="preserve"> </w:t>
      </w:r>
      <w:r w:rsidRPr="007F6D50">
        <w:rPr>
          <w:rFonts w:ascii="Palatino Linotype" w:hAnsi="Palatino Linotype"/>
        </w:rPr>
        <w:t xml:space="preserve">gran danni a’ mercanti et a’ viandanti, se ’l non fosse per la paura del </w:t>
      </w:r>
      <w:r w:rsidRPr="00CF5DF2">
        <w:rPr>
          <w:rFonts w:ascii="Palatino Linotype" w:hAnsi="Palatino Linotype"/>
          <w:i/>
        </w:rPr>
        <w:t>signore orientale</w:t>
      </w:r>
      <w:r w:rsidRPr="007F6D50">
        <w:rPr>
          <w:rFonts w:ascii="Palatino Linotype" w:hAnsi="Palatino Linotype"/>
        </w:rPr>
        <w:t xml:space="preserve">, il quale severamente gli fa castigare, et ha ordinato che in tutti i passi pericolosi, richiedendo i mercatanti, debbano gli habitanti di contrata in contrata dar diligenti et buoni conduttori per tutela et sicurtà loro, et per satisfattione delli conduttori li sia dato per cadauna soma duoi o tre </w:t>
      </w:r>
      <w:r w:rsidRPr="007F6D50">
        <w:rPr>
          <w:rFonts w:ascii="Palatino Linotype" w:hAnsi="Palatino Linotype"/>
          <w:smallCaps/>
        </w:rPr>
        <w:t>grossi</w:t>
      </w:r>
      <w:r w:rsidRPr="007F6D50">
        <w:rPr>
          <w:rFonts w:ascii="Palatino Linotype" w:hAnsi="Palatino Linotype"/>
        </w:rPr>
        <w:t xml:space="preserve">, secondo la lunghezza del cammino. </w:t>
      </w:r>
      <w:r w:rsidRPr="007F6D50">
        <w:rPr>
          <w:rFonts w:ascii="Palatino Linotype" w:hAnsi="Palatino Linotype"/>
          <w:b/>
        </w:rPr>
        <w:t>[9]</w:t>
      </w:r>
      <w:r w:rsidRPr="007F6D50">
        <w:rPr>
          <w:rFonts w:ascii="Palatino Linotype" w:hAnsi="Palatino Linotype"/>
        </w:rPr>
        <w:t xml:space="preserve"> Tutti osservano la legge di </w:t>
      </w:r>
      <w:r w:rsidRPr="007F6D50">
        <w:rPr>
          <w:rFonts w:ascii="Palatino Linotype" w:hAnsi="Palatino Linotype"/>
          <w:i/>
        </w:rPr>
        <w:t>Macometto</w:t>
      </w:r>
      <w:r w:rsidRPr="007F6D50">
        <w:rPr>
          <w:rFonts w:ascii="Palatino Linotype" w:hAnsi="Palatino Linotype"/>
        </w:rPr>
        <w:t xml:space="preserve">. </w:t>
      </w:r>
      <w:r w:rsidRPr="007F6D50">
        <w:rPr>
          <w:rFonts w:ascii="Palatino Linotype" w:hAnsi="Palatino Linotype"/>
          <w:b/>
        </w:rPr>
        <w:t>[10]</w:t>
      </w:r>
      <w:r w:rsidRPr="007F6D50">
        <w:rPr>
          <w:rFonts w:ascii="Palatino Linotype" w:hAnsi="Palatino Linotype"/>
        </w:rPr>
        <w:t xml:space="preserve"> Nelle città di questi regni veramente sono mercatanti et artefici in grandissima quantità, et lavorano </w:t>
      </w:r>
      <w:r w:rsidRPr="007F6D50">
        <w:rPr>
          <w:rFonts w:ascii="Palatino Linotype" w:hAnsi="Palatino Linotype"/>
          <w:smallCaps/>
        </w:rPr>
        <w:t>panni</w:t>
      </w:r>
      <w:r w:rsidRPr="007F6D50">
        <w:rPr>
          <w:rFonts w:ascii="Palatino Linotype" w:hAnsi="Palatino Linotype"/>
        </w:rPr>
        <w:t xml:space="preserve"> d’</w:t>
      </w:r>
      <w:r w:rsidRPr="007F6D50">
        <w:rPr>
          <w:rFonts w:ascii="Palatino Linotype" w:hAnsi="Palatino Linotype"/>
          <w:smallCaps/>
        </w:rPr>
        <w:t>oro</w:t>
      </w:r>
      <w:r w:rsidRPr="007F6D50">
        <w:rPr>
          <w:rFonts w:ascii="Palatino Linotype" w:hAnsi="Palatino Linotype"/>
        </w:rPr>
        <w:t xml:space="preserve">, di </w:t>
      </w:r>
      <w:r w:rsidRPr="007F6D50">
        <w:rPr>
          <w:rFonts w:ascii="Palatino Linotype" w:hAnsi="Palatino Linotype"/>
          <w:smallCaps/>
        </w:rPr>
        <w:t>seda</w:t>
      </w:r>
      <w:r w:rsidRPr="007F6D50">
        <w:rPr>
          <w:rFonts w:ascii="Palatino Linotype" w:hAnsi="Palatino Linotype"/>
        </w:rPr>
        <w:t xml:space="preserve"> et di cadauna sorte; et quivi nasce il </w:t>
      </w:r>
      <w:r w:rsidRPr="007F6D50">
        <w:rPr>
          <w:rFonts w:ascii="Palatino Linotype" w:hAnsi="Palatino Linotype"/>
          <w:smallCaps/>
        </w:rPr>
        <w:t>bombaso</w:t>
      </w:r>
      <w:r w:rsidRPr="007F6D50">
        <w:rPr>
          <w:rFonts w:ascii="Palatino Linotype" w:hAnsi="Palatino Linotype"/>
        </w:rPr>
        <w:t xml:space="preserve">, et evvi abondantia di formento, </w:t>
      </w:r>
      <w:r w:rsidRPr="00E25F60">
        <w:rPr>
          <w:rFonts w:ascii="Palatino Linotype" w:hAnsi="Palatino Linotype"/>
          <w:smallCaps/>
        </w:rPr>
        <w:t>orzo</w:t>
      </w:r>
      <w:r w:rsidRPr="007F6D50">
        <w:rPr>
          <w:rFonts w:ascii="Palatino Linotype" w:hAnsi="Palatino Linotype"/>
        </w:rPr>
        <w:t xml:space="preserve">, </w:t>
      </w:r>
      <w:r w:rsidRPr="00E25F60">
        <w:rPr>
          <w:rFonts w:ascii="Palatino Linotype" w:hAnsi="Palatino Linotype"/>
          <w:smallCaps/>
        </w:rPr>
        <w:t>miglio</w:t>
      </w:r>
      <w:r w:rsidRPr="007F6D50">
        <w:rPr>
          <w:rFonts w:ascii="Palatino Linotype" w:hAnsi="Palatino Linotype"/>
        </w:rPr>
        <w:t xml:space="preserve"> et d’ogni sorte biava, </w:t>
      </w:r>
      <w:r w:rsidRPr="007F6D50">
        <w:rPr>
          <w:rFonts w:ascii="Palatino Linotype" w:hAnsi="Palatino Linotype"/>
          <w:smallCaps/>
        </w:rPr>
        <w:t>vini</w:t>
      </w:r>
      <w:r w:rsidRPr="007F6D50">
        <w:rPr>
          <w:rFonts w:ascii="Palatino Linotype" w:hAnsi="Palatino Linotype"/>
        </w:rPr>
        <w:t xml:space="preserve"> et di tutti i frutti. </w:t>
      </w:r>
      <w:r w:rsidRPr="007F6D50">
        <w:rPr>
          <w:rFonts w:ascii="Palatino Linotype" w:hAnsi="Palatino Linotype"/>
          <w:b/>
        </w:rPr>
        <w:t>[11]</w:t>
      </w:r>
      <w:r w:rsidRPr="007F6D50">
        <w:rPr>
          <w:rFonts w:ascii="Palatino Linotype" w:hAnsi="Palatino Linotype"/>
        </w:rPr>
        <w:t xml:space="preserve"> Ma potria dir alcuno: i </w:t>
      </w:r>
      <w:r w:rsidRPr="007F6D50">
        <w:rPr>
          <w:rFonts w:ascii="Palatino Linotype" w:hAnsi="Palatino Linotype"/>
          <w:i/>
        </w:rPr>
        <w:t>Saraceni</w:t>
      </w:r>
      <w:r w:rsidRPr="007F6D50">
        <w:rPr>
          <w:rFonts w:ascii="Palatino Linotype" w:hAnsi="Palatino Linotype"/>
        </w:rPr>
        <w:t xml:space="preserve"> non bevono </w:t>
      </w:r>
      <w:r w:rsidRPr="007F6D50">
        <w:rPr>
          <w:rFonts w:ascii="Palatino Linotype" w:hAnsi="Palatino Linotype"/>
          <w:smallCaps/>
        </w:rPr>
        <w:t>vino</w:t>
      </w:r>
      <w:r w:rsidRPr="007F6D50">
        <w:rPr>
          <w:rFonts w:ascii="Palatino Linotype" w:hAnsi="Palatino Linotype"/>
        </w:rPr>
        <w:t xml:space="preserve">, per essergli prohibito dalla sua legge; si risponde che glosano il testo di quella in questo modo, che se ’l </w:t>
      </w:r>
      <w:r w:rsidRPr="007F6D50">
        <w:rPr>
          <w:rFonts w:ascii="Palatino Linotype" w:hAnsi="Palatino Linotype"/>
          <w:smallCaps/>
        </w:rPr>
        <w:t>vino</w:t>
      </w:r>
      <w:r w:rsidRPr="007F6D50">
        <w:rPr>
          <w:rFonts w:ascii="Palatino Linotype" w:hAnsi="Palatino Linotype"/>
        </w:rPr>
        <w:t xml:space="preserve"> solamente bolle al fuogo, et che si consumi in parte et divenghi dolce, lo possono bere senza rompere il comandamento, perché non lo chiamano dapoi piú </w:t>
      </w:r>
      <w:r w:rsidRPr="007F6D50">
        <w:rPr>
          <w:rFonts w:ascii="Palatino Linotype" w:hAnsi="Palatino Linotype"/>
          <w:smallCaps/>
        </w:rPr>
        <w:t>vino</w:t>
      </w:r>
      <w:r w:rsidRPr="007F6D50">
        <w:rPr>
          <w:rFonts w:ascii="Palatino Linotype" w:hAnsi="Palatino Linotype"/>
        </w:rPr>
        <w:t xml:space="preserve">, conciosiacosaché, havendo mutato il sapore, muta etiandio il nome del </w:t>
      </w:r>
      <w:r w:rsidRPr="007F6D50">
        <w:rPr>
          <w:rFonts w:ascii="Palatino Linotype" w:hAnsi="Palatino Linotype"/>
          <w:smallCaps/>
        </w:rPr>
        <w:t>vino</w:t>
      </w:r>
      <w:r w:rsidRPr="007F6D50">
        <w:rPr>
          <w:rFonts w:ascii="Palatino Linotype" w:hAnsi="Palatino Linotype"/>
        </w:rPr>
        <w:t>.</w:t>
      </w:r>
    </w:p>
    <w:sectPr w:rsidR="005211C6" w:rsidSect="007F6D50">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7F6D50"/>
    <w:rsid w:val="001668B2"/>
    <w:rsid w:val="002D57B8"/>
    <w:rsid w:val="005211C6"/>
    <w:rsid w:val="007D2C4A"/>
    <w:rsid w:val="007F6D50"/>
    <w:rsid w:val="008331A1"/>
    <w:rsid w:val="00CF5DF2"/>
    <w:rsid w:val="00D02F61"/>
    <w:rsid w:val="00E25F6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668B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4F16F-0A50-4254-920C-10858236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497</Words>
  <Characters>2833</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2020-03-27T12:25:00Z</dcterms:created>
  <dcterms:modified xsi:type="dcterms:W3CDTF">2020-03-27T12:25:00Z</dcterms:modified>
</cp:coreProperties>
</file>