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795" w:rsidRPr="00EA0795" w:rsidRDefault="00EA0795" w:rsidP="00EA0795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EA0795">
        <w:rPr>
          <w:rFonts w:ascii="Palatino Linotype" w:hAnsi="Palatino Linotype"/>
          <w:b/>
          <w:u w:val="single"/>
        </w:rPr>
        <w:t xml:space="preserve">TA, </w:t>
      </w:r>
      <w:r w:rsidRPr="00EA0795">
        <w:rPr>
          <w:rStyle w:val="apple-converted-space"/>
          <w:rFonts w:ascii="Palatino Linotype" w:hAnsi="Palatino Linotype"/>
          <w:b/>
          <w:color w:val="000000"/>
          <w:u w:val="single"/>
        </w:rPr>
        <w:t>35</w:t>
      </w:r>
    </w:p>
    <w:p w:rsidR="00EA0795" w:rsidRPr="00EA0795" w:rsidRDefault="00EA0795" w:rsidP="00EA0795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EA0795">
        <w:rPr>
          <w:rFonts w:ascii="Palatino Linotype" w:hAnsi="Palatino Linotype"/>
          <w:color w:val="000000"/>
          <w:sz w:val="22"/>
          <w:szCs w:val="22"/>
        </w:rPr>
        <w:t xml:space="preserve">Di </w:t>
      </w:r>
      <w:r w:rsidRPr="00EA0795">
        <w:rPr>
          <w:rFonts w:ascii="Palatino Linotype" w:hAnsi="Palatino Linotype"/>
          <w:i/>
          <w:color w:val="000000"/>
          <w:sz w:val="22"/>
          <w:szCs w:val="22"/>
          <w:u w:val="single"/>
        </w:rPr>
        <w:t>Camandi</w:t>
      </w:r>
      <w:r w:rsidRPr="00EA0795">
        <w:rPr>
          <w:rFonts w:ascii="Palatino Linotype" w:hAnsi="Palatino Linotype"/>
          <w:color w:val="000000"/>
          <w:sz w:val="22"/>
          <w:szCs w:val="22"/>
        </w:rPr>
        <w:t>.</w:t>
      </w:r>
    </w:p>
    <w:p w:rsidR="00EA0795" w:rsidRPr="00EA0795" w:rsidRDefault="00EA0795" w:rsidP="00EA0795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EA0795">
        <w:rPr>
          <w:rStyle w:val="apple-converted-space"/>
          <w:rFonts w:ascii="Palatino Linotype" w:hAnsi="Palatino Linotype"/>
          <w:color w:val="000000"/>
        </w:rPr>
        <w:t> </w:t>
      </w:r>
    </w:p>
    <w:p w:rsidR="00AD3906" w:rsidRDefault="00EA0795" w:rsidP="00AD3906">
      <w:pPr>
        <w:pStyle w:val="NormaleWeb"/>
        <w:spacing w:before="0" w:beforeAutospacing="0" w:after="0" w:afterAutospacing="0"/>
        <w:jc w:val="both"/>
      </w:pPr>
      <w:r w:rsidRPr="00EA0795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 A la discesa de la montagna àe uno bello piano, e nel cominciamento àe una città ch’à nome </w:t>
      </w:r>
      <w:r w:rsidRPr="00EA0795">
        <w:rPr>
          <w:rFonts w:ascii="Palatino Linotype" w:hAnsi="Palatino Linotype"/>
          <w:i/>
          <w:color w:val="000000"/>
          <w:sz w:val="22"/>
          <w:szCs w:val="22"/>
          <w:u w:val="single"/>
        </w:rPr>
        <w:t>Camandi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EA0795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 Questa solea essere magiore terra che no è, ché </w:t>
      </w:r>
      <w:r w:rsidRPr="00EA0795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 d’altra parte gli ànno fatto danno più volte. </w:t>
      </w:r>
      <w:r w:rsidRPr="00EA0795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 Questo piano è molto cavo. </w:t>
      </w:r>
      <w:r w:rsidRPr="00EA0795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[4] 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E questo reame à nome </w:t>
      </w:r>
      <w:r w:rsidRPr="00EA0795">
        <w:rPr>
          <w:rFonts w:ascii="Palatino Linotype" w:hAnsi="Palatino Linotype"/>
          <w:i/>
          <w:color w:val="000000"/>
          <w:sz w:val="22"/>
          <w:szCs w:val="22"/>
          <w:u w:val="single"/>
        </w:rPr>
        <w:t>Reobales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; suoi frutti sono </w:t>
      </w:r>
      <w:r w:rsidRPr="00EA0795">
        <w:rPr>
          <w:rFonts w:ascii="Palatino Linotype" w:hAnsi="Palatino Linotype"/>
          <w:smallCaps/>
          <w:color w:val="000000"/>
          <w:sz w:val="22"/>
          <w:szCs w:val="22"/>
        </w:rPr>
        <w:t>dattari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, </w:t>
      </w:r>
      <w:r w:rsidRPr="00EA0795">
        <w:rPr>
          <w:rFonts w:ascii="Palatino Linotype" w:hAnsi="Palatino Linotype"/>
          <w:smallCaps/>
          <w:color w:val="000000"/>
          <w:sz w:val="22"/>
          <w:szCs w:val="22"/>
        </w:rPr>
        <w:t>pistacchi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, </w:t>
      </w:r>
      <w:r w:rsidRPr="00EA0795">
        <w:rPr>
          <w:rFonts w:ascii="Palatino Linotype" w:hAnsi="Palatino Linotype"/>
          <w:smallCaps/>
          <w:color w:val="000000"/>
          <w:sz w:val="22"/>
          <w:szCs w:val="22"/>
        </w:rPr>
        <w:t>frutti di paradiso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 e altri frutti che non son di qua. </w:t>
      </w:r>
      <w:r w:rsidRPr="00EA0795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 Ànno </w:t>
      </w:r>
      <w:r w:rsidRPr="00EA0795">
        <w:rPr>
          <w:rFonts w:ascii="Palatino Linotype" w:hAnsi="Palatino Linotype"/>
          <w:smallCaps/>
          <w:color w:val="000000"/>
          <w:sz w:val="22"/>
          <w:szCs w:val="22"/>
        </w:rPr>
        <w:t>buoi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 grandi e bianchi come nieve, col pelo piano per lo caldo luogo, le corne cort’e grosse e non agute; tra le spalle ànno uno gobbo alto due </w:t>
      </w:r>
      <w:r w:rsidRPr="00EA0795">
        <w:rPr>
          <w:rFonts w:ascii="Palatino Linotype" w:hAnsi="Palatino Linotype"/>
          <w:smallCaps/>
          <w:color w:val="000000"/>
          <w:sz w:val="22"/>
          <w:szCs w:val="22"/>
        </w:rPr>
        <w:t>palmi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, e sono la più bella cosa del mondo a vedere. </w:t>
      </w:r>
      <w:r w:rsidRPr="00EA0795">
        <w:rPr>
          <w:rFonts w:ascii="Palatino Linotype" w:hAnsi="Palatino Linotype"/>
          <w:b/>
          <w:color w:val="000000"/>
          <w:sz w:val="22"/>
          <w:szCs w:val="22"/>
        </w:rPr>
        <w:t xml:space="preserve">[6] 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Quando si vogliono caricare, si conciano come </w:t>
      </w:r>
      <w:r w:rsidRPr="00EA0795">
        <w:rPr>
          <w:rFonts w:ascii="Palatino Linotype" w:hAnsi="Palatino Linotype"/>
          <w:smallCaps/>
          <w:color w:val="000000"/>
          <w:sz w:val="22"/>
          <w:szCs w:val="22"/>
        </w:rPr>
        <w:t>camegli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, e caricati così, si levano, ché sono forti oltra misura. </w:t>
      </w:r>
      <w:r w:rsidRPr="00EA0795">
        <w:rPr>
          <w:rFonts w:ascii="Palatino Linotype" w:hAnsi="Palatino Linotype"/>
          <w:b/>
          <w:color w:val="000000"/>
          <w:sz w:val="22"/>
          <w:szCs w:val="22"/>
        </w:rPr>
        <w:t xml:space="preserve">[7] 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E v’à </w:t>
      </w:r>
      <w:r w:rsidRPr="00EA0795">
        <w:rPr>
          <w:rFonts w:ascii="Palatino Linotype" w:hAnsi="Palatino Linotype"/>
          <w:smallCaps/>
          <w:color w:val="000000"/>
          <w:sz w:val="22"/>
          <w:szCs w:val="22"/>
        </w:rPr>
        <w:t>montoni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 come </w:t>
      </w:r>
      <w:r w:rsidRPr="00EA0795">
        <w:rPr>
          <w:rFonts w:ascii="Palatino Linotype" w:hAnsi="Palatino Linotype"/>
          <w:smallCaps/>
          <w:color w:val="000000"/>
          <w:sz w:val="22"/>
          <w:szCs w:val="22"/>
        </w:rPr>
        <w:t>asini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, che·lli pesa la coda bene XXX </w:t>
      </w:r>
      <w:r w:rsidRPr="00EA0795">
        <w:rPr>
          <w:rFonts w:ascii="Palatino Linotype" w:hAnsi="Palatino Linotype"/>
          <w:smallCaps/>
          <w:color w:val="000000"/>
          <w:sz w:val="22"/>
          <w:szCs w:val="22"/>
        </w:rPr>
        <w:t>libbre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, e sono bia‹n›chi e begli e buoni da mangiare. </w:t>
      </w:r>
      <w:r w:rsidRPr="00EA0795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[8] 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In questo piano à castella e città e ville murate di terra per difender‹si› da scherani che vanno ro‹b›ando. </w:t>
      </w:r>
      <w:r w:rsidRPr="00EA0795">
        <w:rPr>
          <w:rFonts w:ascii="Palatino Linotype" w:hAnsi="Palatino Linotype"/>
          <w:b/>
          <w:color w:val="000000"/>
          <w:sz w:val="22"/>
          <w:szCs w:val="22"/>
        </w:rPr>
        <w:t xml:space="preserve">[9] 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E questa gente che corre lo paese, per incantamento fanno parere notte VII giornate a la lunga, perché altri non si possa guardare; quando ànno fatto questo, vanno per lo paese, ché bene lo sanno. </w:t>
      </w:r>
      <w:r w:rsidRPr="00EA0795"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 E’ son bene Xm, talvolta più e meno, sicché per quello piano no li scampa né uomo né bestia: li vecchi ucidono, gli giovani ménagli a vendere per ischiavi. </w:t>
      </w:r>
      <w:r w:rsidRPr="00EA0795">
        <w:rPr>
          <w:rFonts w:ascii="Palatino Linotype" w:hAnsi="Palatino Linotype"/>
          <w:b/>
          <w:color w:val="000000"/>
          <w:sz w:val="22"/>
          <w:szCs w:val="22"/>
        </w:rPr>
        <w:t>[11]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 Lo loro re à nome </w:t>
      </w:r>
      <w:r w:rsidRPr="00EA0795">
        <w:rPr>
          <w:rFonts w:ascii="Palatino Linotype" w:hAnsi="Palatino Linotype"/>
          <w:i/>
          <w:color w:val="000000"/>
          <w:sz w:val="22"/>
          <w:szCs w:val="22"/>
        </w:rPr>
        <w:t>Nogodar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, e sono gente rea e malvage e crudele. </w:t>
      </w:r>
      <w:r w:rsidRPr="00EA0795"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 E sì vi dico che messer </w:t>
      </w:r>
      <w:r w:rsidRPr="00EA0795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EA0795">
        <w:rPr>
          <w:rFonts w:ascii="Palatino Linotype" w:hAnsi="Palatino Linotype"/>
          <w:color w:val="000000"/>
          <w:sz w:val="22"/>
          <w:szCs w:val="22"/>
        </w:rPr>
        <w:t xml:space="preserve"> vi fu tal qual preso in quella iscuritade, ma scampò a uno castello ch’à nome </w:t>
      </w:r>
      <w:r w:rsidRPr="00EA0795">
        <w:rPr>
          <w:rFonts w:ascii="Palatino Linotype" w:hAnsi="Palatino Linotype"/>
          <w:i/>
          <w:color w:val="000000"/>
          <w:sz w:val="22"/>
          <w:szCs w:val="22"/>
          <w:u w:val="single"/>
        </w:rPr>
        <w:t>Canosalmi</w:t>
      </w:r>
      <w:r w:rsidRPr="00EA0795">
        <w:rPr>
          <w:rFonts w:ascii="Palatino Linotype" w:hAnsi="Palatino Linotype"/>
          <w:color w:val="000000"/>
          <w:sz w:val="22"/>
          <w:szCs w:val="22"/>
        </w:rPr>
        <w:t>, e de’ suo’ compagni furo presi asai e venduti e morti.</w:t>
      </w:r>
    </w:p>
    <w:sectPr w:rsidR="00AD3906" w:rsidSect="00EA079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A0795"/>
    <w:rsid w:val="006C398D"/>
    <w:rsid w:val="007426FD"/>
    <w:rsid w:val="00AD3906"/>
    <w:rsid w:val="00EA0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26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EA0795"/>
  </w:style>
  <w:style w:type="paragraph" w:styleId="NormaleWeb">
    <w:name w:val="Normal (Web)"/>
    <w:basedOn w:val="Normale"/>
    <w:rsid w:val="00EA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2020-03-26T14:41:00Z</dcterms:created>
  <dcterms:modified xsi:type="dcterms:W3CDTF">2020-03-26T14:41:00Z</dcterms:modified>
</cp:coreProperties>
</file>