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A34" w:rsidRPr="00040A34" w:rsidRDefault="00040A34" w:rsidP="00F616AC">
      <w:pPr>
        <w:widowControl w:val="0"/>
        <w:spacing w:after="0" w:line="240" w:lineRule="auto"/>
        <w:jc w:val="both"/>
        <w:rPr>
          <w:rFonts w:ascii="Palatino Linotype" w:hAnsi="Palatino Linotype"/>
          <w:b/>
          <w:iCs/>
          <w:u w:val="single"/>
        </w:rPr>
      </w:pPr>
      <w:r w:rsidRPr="00040A34">
        <w:rPr>
          <w:rFonts w:ascii="Palatino Linotype" w:hAnsi="Palatino Linotype"/>
          <w:b/>
          <w:u w:val="single"/>
        </w:rPr>
        <w:t>R</w:t>
      </w:r>
      <w:r w:rsidR="001B7224">
        <w:rPr>
          <w:rFonts w:ascii="Palatino Linotype" w:hAnsi="Palatino Linotype"/>
          <w:b/>
          <w:u w:val="single"/>
        </w:rPr>
        <w:t>, I</w:t>
      </w:r>
      <w:r w:rsidRPr="00040A34">
        <w:rPr>
          <w:rFonts w:ascii="Palatino Linotype" w:hAnsi="Palatino Linotype"/>
          <w:b/>
          <w:u w:val="single"/>
        </w:rPr>
        <w:t xml:space="preserve"> </w:t>
      </w:r>
      <w:r w:rsidRPr="00040A34">
        <w:rPr>
          <w:rFonts w:ascii="Palatino Linotype" w:hAnsi="Palatino Linotype"/>
          <w:b/>
          <w:iCs/>
          <w:u w:val="single"/>
        </w:rPr>
        <w:t>19</w:t>
      </w:r>
    </w:p>
    <w:p w:rsidR="00040A34" w:rsidRPr="00040A34" w:rsidRDefault="00040A34" w:rsidP="00F616AC">
      <w:pPr>
        <w:widowControl w:val="0"/>
        <w:spacing w:after="0" w:line="240" w:lineRule="auto"/>
        <w:jc w:val="both"/>
        <w:rPr>
          <w:rFonts w:ascii="Palatino Linotype" w:hAnsi="Palatino Linotype"/>
        </w:rPr>
      </w:pPr>
      <w:r w:rsidRPr="00040A34">
        <w:rPr>
          <w:rFonts w:ascii="Palatino Linotype" w:hAnsi="Palatino Linotype"/>
          <w:iCs/>
        </w:rPr>
        <w:t xml:space="preserve">Della città di </w:t>
      </w:r>
      <w:r w:rsidRPr="00040A34">
        <w:rPr>
          <w:rFonts w:ascii="Palatino Linotype" w:hAnsi="Palatino Linotype"/>
          <w:i/>
          <w:iCs/>
          <w:u w:val="single"/>
        </w:rPr>
        <w:t>Cobinam</w:t>
      </w:r>
      <w:r w:rsidRPr="00040A34">
        <w:rPr>
          <w:rFonts w:ascii="Palatino Linotype" w:hAnsi="Palatino Linotype"/>
          <w:iCs/>
        </w:rPr>
        <w:t xml:space="preserve">, et delli specchi di </w:t>
      </w:r>
      <w:r w:rsidRPr="00040A34">
        <w:rPr>
          <w:rFonts w:ascii="Palatino Linotype" w:hAnsi="Palatino Linotype"/>
          <w:iCs/>
          <w:smallCaps/>
        </w:rPr>
        <w:t>azzai</w:t>
      </w:r>
      <w:r w:rsidRPr="00040A34">
        <w:rPr>
          <w:rFonts w:ascii="Palatino Linotype" w:hAnsi="Palatino Linotype"/>
          <w:iCs/>
        </w:rPr>
        <w:t>, et del’</w:t>
      </w:r>
      <w:r w:rsidRPr="00040A34">
        <w:rPr>
          <w:rFonts w:ascii="Palatino Linotype" w:hAnsi="Palatino Linotype"/>
          <w:iCs/>
          <w:smallCaps/>
        </w:rPr>
        <w:t>andanico</w:t>
      </w:r>
      <w:r w:rsidRPr="00040A34">
        <w:rPr>
          <w:rFonts w:ascii="Palatino Linotype" w:hAnsi="Palatino Linotype"/>
          <w:iCs/>
        </w:rPr>
        <w:t xml:space="preserve">, et della </w:t>
      </w:r>
      <w:r w:rsidRPr="00040A34">
        <w:rPr>
          <w:rFonts w:ascii="Palatino Linotype" w:hAnsi="Palatino Linotype"/>
          <w:iCs/>
          <w:smallCaps/>
        </w:rPr>
        <w:t>tucia</w:t>
      </w:r>
      <w:r w:rsidRPr="00040A34">
        <w:rPr>
          <w:rFonts w:ascii="Palatino Linotype" w:hAnsi="Palatino Linotype"/>
          <w:iCs/>
        </w:rPr>
        <w:t xml:space="preserve"> et </w:t>
      </w:r>
      <w:r w:rsidRPr="00040A34">
        <w:rPr>
          <w:rFonts w:ascii="Palatino Linotype" w:hAnsi="Palatino Linotype"/>
          <w:iCs/>
          <w:smallCaps/>
        </w:rPr>
        <w:t>spodio</w:t>
      </w:r>
      <w:r w:rsidRPr="00040A34">
        <w:rPr>
          <w:rFonts w:ascii="Palatino Linotype" w:hAnsi="Palatino Linotype"/>
          <w:iCs/>
        </w:rPr>
        <w:t xml:space="preserve"> che si fa ivi. Cap. 19.</w:t>
      </w:r>
    </w:p>
    <w:p w:rsidR="00040A34" w:rsidRPr="00040A34" w:rsidRDefault="00040A34" w:rsidP="00F616AC">
      <w:pPr>
        <w:spacing w:after="0" w:line="240" w:lineRule="auto"/>
        <w:jc w:val="both"/>
        <w:rPr>
          <w:rFonts w:ascii="Palatino Linotype" w:hAnsi="Palatino Linotype"/>
        </w:rPr>
      </w:pPr>
    </w:p>
    <w:p w:rsidR="00040A34" w:rsidRPr="00040A34" w:rsidRDefault="00040A34" w:rsidP="00F616AC">
      <w:pPr>
        <w:spacing w:after="0" w:line="240" w:lineRule="auto"/>
        <w:jc w:val="both"/>
        <w:rPr>
          <w:rFonts w:ascii="Palatino Linotype" w:hAnsi="Palatino Linotype"/>
        </w:rPr>
      </w:pPr>
      <w:r w:rsidRPr="00040A34">
        <w:rPr>
          <w:rFonts w:ascii="Palatino Linotype" w:hAnsi="Palatino Linotype"/>
          <w:b/>
        </w:rPr>
        <w:t>[1]</w:t>
      </w:r>
      <w:r w:rsidRPr="00040A34">
        <w:rPr>
          <w:rFonts w:ascii="Palatino Linotype" w:hAnsi="Palatino Linotype"/>
        </w:rPr>
        <w:t xml:space="preserve"> </w:t>
      </w:r>
      <w:r w:rsidRPr="00040A34">
        <w:rPr>
          <w:rFonts w:ascii="Palatino Linotype" w:hAnsi="Palatino Linotype"/>
          <w:i/>
          <w:u w:val="single"/>
        </w:rPr>
        <w:t>Cobinam</w:t>
      </w:r>
      <w:r w:rsidRPr="00040A34">
        <w:rPr>
          <w:rFonts w:ascii="Palatino Linotype" w:hAnsi="Palatino Linotype"/>
        </w:rPr>
        <w:t xml:space="preserve"> è una gran città, la cui gente osserva la legge di </w:t>
      </w:r>
      <w:r w:rsidRPr="00040A34">
        <w:rPr>
          <w:rFonts w:ascii="Palatino Linotype" w:hAnsi="Palatino Linotype"/>
          <w:i/>
        </w:rPr>
        <w:t>Macometto</w:t>
      </w:r>
      <w:r w:rsidRPr="00040A34">
        <w:rPr>
          <w:rFonts w:ascii="Palatino Linotype" w:hAnsi="Palatino Linotype"/>
        </w:rPr>
        <w:t xml:space="preserve">, dove si fanno i specchi di </w:t>
      </w:r>
      <w:r w:rsidRPr="00040A34">
        <w:rPr>
          <w:rFonts w:ascii="Palatino Linotype" w:hAnsi="Palatino Linotype"/>
          <w:smallCaps/>
        </w:rPr>
        <w:t>acciaio</w:t>
      </w:r>
      <w:r w:rsidRPr="00040A34">
        <w:rPr>
          <w:rFonts w:ascii="Palatino Linotype" w:hAnsi="Palatino Linotype"/>
        </w:rPr>
        <w:t xml:space="preserve"> finissimo molto belli et grandi. </w:t>
      </w:r>
      <w:r w:rsidRPr="00040A34">
        <w:rPr>
          <w:rFonts w:ascii="Palatino Linotype" w:hAnsi="Palatino Linotype"/>
          <w:b/>
        </w:rPr>
        <w:t>[2]</w:t>
      </w:r>
      <w:r w:rsidRPr="00040A34">
        <w:rPr>
          <w:rFonts w:ascii="Palatino Linotype" w:hAnsi="Palatino Linotype"/>
        </w:rPr>
        <w:t xml:space="preserve"> Vi è ancho assai </w:t>
      </w:r>
      <w:r w:rsidRPr="00040A34">
        <w:rPr>
          <w:rFonts w:ascii="Palatino Linotype" w:hAnsi="Palatino Linotype"/>
          <w:smallCaps/>
        </w:rPr>
        <w:t>andanico</w:t>
      </w:r>
      <w:r w:rsidRPr="00040A34">
        <w:rPr>
          <w:rFonts w:ascii="Palatino Linotype" w:hAnsi="Palatino Linotype"/>
        </w:rPr>
        <w:t xml:space="preserve">, et ivi si fa la </w:t>
      </w:r>
      <w:r w:rsidRPr="00040A34">
        <w:rPr>
          <w:rFonts w:ascii="Palatino Linotype" w:hAnsi="Palatino Linotype"/>
          <w:smallCaps/>
        </w:rPr>
        <w:t>tuccia</w:t>
      </w:r>
      <w:r w:rsidRPr="00040A34">
        <w:rPr>
          <w:rFonts w:ascii="Palatino Linotype" w:hAnsi="Palatino Linotype"/>
        </w:rPr>
        <w:t xml:space="preserve">, la quale è buona all’egritudine degl’occhi, et il </w:t>
      </w:r>
      <w:r w:rsidRPr="00040A34">
        <w:rPr>
          <w:rFonts w:ascii="Palatino Linotype" w:hAnsi="Palatino Linotype"/>
          <w:smallCaps/>
        </w:rPr>
        <w:t>spodio</w:t>
      </w:r>
      <w:r w:rsidRPr="00040A34">
        <w:rPr>
          <w:rFonts w:ascii="Palatino Linotype" w:hAnsi="Palatino Linotype"/>
        </w:rPr>
        <w:t xml:space="preserve">, in questo modo: tolgono la terra di una vena che è buona a quest’effetto et la metteno in una fornace ardente, et sopra la fornace sono poste graticcie di ferro molto spesse, et il fumo et l’humor che ne viene ascendendo si attaccha alle graticcie, et rafreddato s’indurisce, et questa è </w:t>
      </w:r>
      <w:r w:rsidRPr="00040A34">
        <w:rPr>
          <w:rFonts w:ascii="Palatino Linotype" w:hAnsi="Palatino Linotype"/>
          <w:smallCaps/>
        </w:rPr>
        <w:t>tuccia</w:t>
      </w:r>
      <w:r w:rsidRPr="00040A34">
        <w:rPr>
          <w:rFonts w:ascii="Palatino Linotype" w:hAnsi="Palatino Linotype"/>
        </w:rPr>
        <w:t xml:space="preserve">; et il resto di quella terra che riman nel fuogo, cioè il grosso che resta arso, è il </w:t>
      </w:r>
      <w:r w:rsidRPr="00040A34">
        <w:rPr>
          <w:rFonts w:ascii="Palatino Linotype" w:hAnsi="Palatino Linotype"/>
          <w:smallCaps/>
        </w:rPr>
        <w:t>spodio</w:t>
      </w:r>
      <w:r w:rsidRPr="00040A34">
        <w:rPr>
          <w:rFonts w:ascii="Palatino Linotype" w:hAnsi="Palatino Linotype"/>
        </w:rPr>
        <w:t>.</w:t>
      </w:r>
    </w:p>
    <w:p w:rsidR="00040A34" w:rsidRPr="00040A34" w:rsidRDefault="00040A34" w:rsidP="00040A34">
      <w:pPr>
        <w:spacing w:after="0" w:line="240" w:lineRule="auto"/>
        <w:jc w:val="both"/>
        <w:rPr>
          <w:rFonts w:ascii="Palatino Linotype" w:hAnsi="Palatino Linotype"/>
        </w:rPr>
      </w:pPr>
    </w:p>
    <w:p w:rsidR="00A106C4" w:rsidRDefault="00A106C4"/>
    <w:sectPr w:rsidR="00A106C4" w:rsidSect="00040A34">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040A34"/>
    <w:rsid w:val="00040A34"/>
    <w:rsid w:val="00112ED7"/>
    <w:rsid w:val="001B7224"/>
    <w:rsid w:val="00A02D8A"/>
    <w:rsid w:val="00A106C4"/>
    <w:rsid w:val="00F616A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02D8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2020-03-27T12:17:00Z</dcterms:created>
  <dcterms:modified xsi:type="dcterms:W3CDTF">2020-03-27T12:17:00Z</dcterms:modified>
</cp:coreProperties>
</file>