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CF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F7FF1">
        <w:rPr>
          <w:rFonts w:ascii="Palatino Linotype" w:hAnsi="Palatino Linotype"/>
          <w:b/>
          <w:u w:val="single"/>
        </w:rPr>
        <w:t>TB, 21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</w:rPr>
      </w:pP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[5]</w:t>
      </w:r>
      <w:r w:rsidRPr="008F7FF1">
        <w:rPr>
          <w:rFonts w:ascii="Palatino Linotype" w:hAnsi="Palatino Linotype"/>
          <w:color w:val="000000" w:themeColor="text1"/>
        </w:rPr>
        <w:t xml:space="preserve"> Quando l’uomo si parte da questa cità, da </w:t>
      </w:r>
      <w:r w:rsidRPr="008F7FF1">
        <w:rPr>
          <w:rFonts w:ascii="Palatino Linotype" w:hAnsi="Palatino Linotype"/>
          <w:i/>
          <w:color w:val="000000" w:themeColor="text1"/>
          <w:u w:val="single"/>
        </w:rPr>
        <w:t>Cubinam</w:t>
      </w:r>
      <w:r w:rsidRPr="008F7FF1">
        <w:rPr>
          <w:rFonts w:ascii="Palatino Linotype" w:hAnsi="Palatino Linotype"/>
          <w:color w:val="000000" w:themeColor="text1"/>
        </w:rPr>
        <w:t xml:space="preserve"> e’ va per uno deserto bene otto giornate, lo quale è molto caldo luoco; non v’è albero né frutto né acqua se non amara; e quegli che vi passano conviene che portino la vettovaglia e l’acqua per bere. </w:t>
      </w:r>
      <w:r w:rsidRPr="008F7FF1">
        <w:rPr>
          <w:rFonts w:ascii="Palatino Linotype" w:hAnsi="Palatino Linotype"/>
          <w:b/>
          <w:color w:val="000000" w:themeColor="text1"/>
        </w:rPr>
        <w:t>[6]</w:t>
      </w:r>
      <w:r w:rsidRPr="008F7FF1">
        <w:rPr>
          <w:rFonts w:ascii="Palatino Linotype" w:hAnsi="Palatino Linotype"/>
          <w:color w:val="000000" w:themeColor="text1"/>
        </w:rPr>
        <w:t xml:space="preserve"> In capo di queste otto giornate si trova una provincia di </w:t>
      </w:r>
      <w:r w:rsidRPr="008F7FF1">
        <w:rPr>
          <w:rFonts w:ascii="Palatino Linotype" w:hAnsi="Palatino Linotype"/>
          <w:i/>
          <w:color w:val="000000" w:themeColor="text1"/>
          <w:u w:val="single"/>
        </w:rPr>
        <w:t>Cunocaim</w:t>
      </w:r>
      <w:r w:rsidRPr="008F7FF1">
        <w:rPr>
          <w:rFonts w:ascii="Palatino Linotype" w:hAnsi="Palatino Linotype"/>
          <w:color w:val="000000" w:themeColor="text1"/>
        </w:rPr>
        <w:t xml:space="preserve">. 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[7]</w:t>
      </w:r>
      <w:r w:rsidRPr="008F7FF1">
        <w:rPr>
          <w:rFonts w:ascii="Palatino Linotype" w:hAnsi="Palatino Linotype"/>
          <w:color w:val="000000" w:themeColor="text1"/>
        </w:rPr>
        <w:t xml:space="preserve"> Ivi sì à citadi e castella asai, ed è a confini de </w:t>
      </w:r>
      <w:r w:rsidRPr="008F7FF1">
        <w:rPr>
          <w:rFonts w:ascii="Palatino Linotype" w:hAnsi="Palatino Linotype"/>
          <w:i/>
          <w:color w:val="000000" w:themeColor="text1"/>
          <w:u w:val="single"/>
        </w:rPr>
        <w:t>Persia</w:t>
      </w:r>
      <w:r w:rsidRPr="008F7FF1">
        <w:rPr>
          <w:rFonts w:ascii="Palatino Linotype" w:hAnsi="Palatino Linotype"/>
          <w:color w:val="000000" w:themeColor="text1"/>
        </w:rPr>
        <w:t xml:space="preserve"> verso </w:t>
      </w:r>
      <w:r w:rsidRPr="008F7FF1">
        <w:rPr>
          <w:rFonts w:ascii="Palatino Linotype" w:hAnsi="Palatino Linotype"/>
          <w:smallCaps/>
          <w:color w:val="000000" w:themeColor="text1"/>
        </w:rPr>
        <w:t>tramontana</w:t>
      </w:r>
      <w:r w:rsidRPr="008F7FF1">
        <w:rPr>
          <w:rFonts w:ascii="Palatino Linotype" w:hAnsi="Palatino Linotype"/>
          <w:color w:val="000000" w:themeColor="text1"/>
        </w:rPr>
        <w:t xml:space="preserve">. 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[8]</w:t>
      </w:r>
      <w:r w:rsidRPr="008F7FF1">
        <w:rPr>
          <w:rFonts w:ascii="Palatino Linotype" w:hAnsi="Palatino Linotype"/>
          <w:color w:val="000000" w:themeColor="text1"/>
        </w:rPr>
        <w:t xml:space="preserve"> Èvi una grandisima pianura nella quale è∙ll’</w:t>
      </w:r>
      <w:r w:rsidRPr="008F7FF1">
        <w:rPr>
          <w:rFonts w:ascii="Palatino Linotype" w:hAnsi="Palatino Linotype"/>
          <w:smallCaps/>
          <w:color w:val="000000" w:themeColor="text1"/>
        </w:rPr>
        <w:t>albero solo</w:t>
      </w:r>
      <w:r w:rsidRPr="008F7FF1">
        <w:rPr>
          <w:rFonts w:ascii="Palatino Linotype" w:hAnsi="Palatino Linotype"/>
          <w:color w:val="000000" w:themeColor="text1"/>
        </w:rPr>
        <w:t>, e diròvi com’egli è fatto.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[9]</w:t>
      </w:r>
      <w:r w:rsidRPr="008F7FF1">
        <w:rPr>
          <w:rFonts w:ascii="Palatino Linotype" w:hAnsi="Palatino Linotype"/>
          <w:color w:val="000000" w:themeColor="text1"/>
        </w:rPr>
        <w:t xml:space="preserve"> Egli è molto grande e molto grosso, le sue foglie sono dall’una parte verde e dall’altra bianche; egli fa ricci come di castagne, ma non vi à niente dentro; lo legno è molto forte e di color di busso. </w:t>
      </w:r>
      <w:r w:rsidRPr="008F7FF1">
        <w:rPr>
          <w:rFonts w:ascii="Palatino Linotype" w:hAnsi="Palatino Linotype"/>
          <w:b/>
          <w:color w:val="000000" w:themeColor="text1"/>
        </w:rPr>
        <w:t>[10]</w:t>
      </w:r>
      <w:r w:rsidRPr="008F7FF1">
        <w:rPr>
          <w:rFonts w:ascii="Palatino Linotype" w:hAnsi="Palatino Linotype"/>
          <w:color w:val="000000" w:themeColor="text1"/>
        </w:rPr>
        <w:t xml:space="preserve"> E non v’è apresso niuno albero a cento </w:t>
      </w:r>
      <w:r w:rsidRPr="008F7FF1">
        <w:rPr>
          <w:rFonts w:ascii="Palatino Linotype" w:hAnsi="Palatino Linotype"/>
          <w:smallCaps/>
          <w:color w:val="000000" w:themeColor="text1"/>
        </w:rPr>
        <w:t>miglia</w:t>
      </w:r>
      <w:r w:rsidRPr="008F7FF1">
        <w:rPr>
          <w:rFonts w:ascii="Palatino Linotype" w:hAnsi="Palatino Linotype"/>
          <w:color w:val="000000" w:themeColor="text1"/>
        </w:rPr>
        <w:t xml:space="preserve">, se non dall’un lato che vi sono alberi apresso trenta </w:t>
      </w:r>
      <w:r w:rsidRPr="008F7FF1">
        <w:rPr>
          <w:rFonts w:ascii="Palatino Linotype" w:hAnsi="Palatino Linotype"/>
          <w:smallCaps/>
          <w:color w:val="000000" w:themeColor="text1"/>
        </w:rPr>
        <w:t>miglia</w:t>
      </w:r>
      <w:r w:rsidRPr="008F7FF1">
        <w:rPr>
          <w:rFonts w:ascii="Palatino Linotype" w:hAnsi="Palatino Linotype"/>
          <w:color w:val="000000" w:themeColor="text1"/>
        </w:rPr>
        <w:t xml:space="preserve">. 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[11]</w:t>
      </w:r>
      <w:r w:rsidRPr="008F7FF1">
        <w:rPr>
          <w:rFonts w:ascii="Palatino Linotype" w:hAnsi="Palatino Linotype"/>
          <w:color w:val="000000" w:themeColor="text1"/>
        </w:rPr>
        <w:t xml:space="preserve"> E ivi si dice che fu la battaglia tra </w:t>
      </w:r>
      <w:r w:rsidRPr="008F7FF1">
        <w:rPr>
          <w:rFonts w:ascii="Palatino Linotype" w:hAnsi="Palatino Linotype"/>
          <w:i/>
          <w:color w:val="000000" w:themeColor="text1"/>
        </w:rPr>
        <w:t>Alexandro</w:t>
      </w:r>
      <w:r w:rsidRPr="008F7FF1">
        <w:rPr>
          <w:rFonts w:ascii="Palatino Linotype" w:hAnsi="Palatino Linotype"/>
          <w:color w:val="000000" w:themeColor="text1"/>
        </w:rPr>
        <w:t xml:space="preserve"> e </w:t>
      </w:r>
      <w:r w:rsidRPr="008F7FF1">
        <w:rPr>
          <w:rFonts w:ascii="Palatino Linotype" w:hAnsi="Palatino Linotype"/>
          <w:i/>
          <w:color w:val="000000" w:themeColor="text1"/>
        </w:rPr>
        <w:t>Dario</w:t>
      </w:r>
      <w:r w:rsidRPr="008F7FF1">
        <w:rPr>
          <w:rFonts w:ascii="Palatino Linotype" w:hAnsi="Palatino Linotype"/>
          <w:color w:val="000000" w:themeColor="text1"/>
        </w:rPr>
        <w:t xml:space="preserve">. 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[12]</w:t>
      </w:r>
      <w:r w:rsidRPr="008F7FF1">
        <w:rPr>
          <w:rFonts w:ascii="Palatino Linotype" w:hAnsi="Palatino Linotype"/>
          <w:color w:val="000000" w:themeColor="text1"/>
        </w:rPr>
        <w:t xml:space="preserve"> Le citadi e∙lle castella della provincia di </w:t>
      </w:r>
      <w:r w:rsidRPr="008F7FF1">
        <w:rPr>
          <w:rFonts w:ascii="Palatino Linotype" w:hAnsi="Palatino Linotype"/>
          <w:i/>
          <w:color w:val="000000" w:themeColor="text1"/>
          <w:u w:val="single"/>
        </w:rPr>
        <w:t>Cunocaim</w:t>
      </w:r>
      <w:r w:rsidRPr="008F7FF1">
        <w:rPr>
          <w:rFonts w:ascii="Palatino Linotype" w:hAnsi="Palatino Linotype"/>
          <w:color w:val="000000" w:themeColor="text1"/>
        </w:rPr>
        <w:t xml:space="preserve"> ànno grande abondanza di tutte cose. </w:t>
      </w:r>
    </w:p>
    <w:p w:rsidR="008F7FF1" w:rsidRPr="008F7FF1" w:rsidRDefault="008F7FF1" w:rsidP="0067590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8F7FF1">
        <w:rPr>
          <w:rFonts w:ascii="Palatino Linotype" w:hAnsi="Palatino Linotype"/>
          <w:b/>
          <w:color w:val="000000" w:themeColor="text1"/>
        </w:rPr>
        <w:t>[13]</w:t>
      </w:r>
      <w:r w:rsidRPr="008F7FF1">
        <w:rPr>
          <w:rFonts w:ascii="Palatino Linotype" w:hAnsi="Palatino Linotype"/>
          <w:color w:val="000000" w:themeColor="text1"/>
        </w:rPr>
        <w:t xml:space="preserve"> La contrada è molto temperata, né tropo ‹calda› né tropo fredda; la gente adora </w:t>
      </w:r>
      <w:r w:rsidRPr="008F7FF1">
        <w:rPr>
          <w:rFonts w:ascii="Palatino Linotype" w:hAnsi="Palatino Linotype"/>
          <w:i/>
          <w:color w:val="000000" w:themeColor="text1"/>
        </w:rPr>
        <w:t>Malcometto</w:t>
      </w:r>
      <w:r w:rsidRPr="008F7FF1">
        <w:rPr>
          <w:rFonts w:ascii="Palatino Linotype" w:hAnsi="Palatino Linotype"/>
          <w:color w:val="000000" w:themeColor="text1"/>
        </w:rPr>
        <w:t xml:space="preserve">; ed è molto bella gente, espexialmente le femine. </w:t>
      </w:r>
    </w:p>
    <w:p w:rsidR="008F7FF1" w:rsidRDefault="008F7FF1" w:rsidP="00675902">
      <w:pPr>
        <w:spacing w:after="0" w:line="240" w:lineRule="auto"/>
        <w:jc w:val="both"/>
      </w:pPr>
      <w:r w:rsidRPr="008F7FF1">
        <w:rPr>
          <w:rFonts w:ascii="Palatino Linotype" w:hAnsi="Palatino Linotype"/>
          <w:b/>
          <w:color w:val="000000" w:themeColor="text1"/>
        </w:rPr>
        <w:t>[14]</w:t>
      </w:r>
      <w:r w:rsidRPr="008F7FF1">
        <w:rPr>
          <w:rFonts w:ascii="Palatino Linotype" w:hAnsi="Palatino Linotype"/>
          <w:color w:val="000000" w:themeColor="text1"/>
        </w:rPr>
        <w:t xml:space="preserve"> Ora ne partiremo di qui e conteremo della contrada là dove solea abitare lo </w:t>
      </w:r>
      <w:r w:rsidRPr="008F7FF1">
        <w:rPr>
          <w:rFonts w:ascii="Palatino Linotype" w:hAnsi="Palatino Linotype"/>
          <w:i/>
          <w:color w:val="000000" w:themeColor="text1"/>
        </w:rPr>
        <w:t>Veglio della Montagna</w:t>
      </w:r>
      <w:r w:rsidRPr="008F7FF1">
        <w:rPr>
          <w:rFonts w:ascii="Palatino Linotype" w:hAnsi="Palatino Linotype"/>
          <w:color w:val="000000" w:themeColor="text1"/>
        </w:rPr>
        <w:t xml:space="preserve">, la quale è apellata </w:t>
      </w:r>
      <w:r w:rsidRPr="008F7FF1">
        <w:rPr>
          <w:rFonts w:ascii="Palatino Linotype" w:hAnsi="Palatino Linotype"/>
          <w:i/>
          <w:color w:val="000000" w:themeColor="text1"/>
          <w:u w:val="single"/>
        </w:rPr>
        <w:t>Muleta</w:t>
      </w:r>
      <w:r w:rsidRPr="008F7FF1">
        <w:rPr>
          <w:rFonts w:ascii="Palatino Linotype" w:hAnsi="Palatino Linotype"/>
          <w:color w:val="000000" w:themeColor="text1"/>
        </w:rPr>
        <w:t>.</w:t>
      </w:r>
    </w:p>
    <w:sectPr w:rsidR="008F7FF1" w:rsidSect="008F7FF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F7FF1"/>
    <w:rsid w:val="00675902"/>
    <w:rsid w:val="008F7FF1"/>
    <w:rsid w:val="0092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21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2020-03-27T06:49:00Z</dcterms:created>
  <dcterms:modified xsi:type="dcterms:W3CDTF">2020-03-27T06:49:00Z</dcterms:modified>
</cp:coreProperties>
</file>