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408" w:rsidRPr="00915408" w:rsidRDefault="00915408" w:rsidP="007025A3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915408">
        <w:rPr>
          <w:rStyle w:val="apple-converted-space"/>
          <w:rFonts w:ascii="Palatino Linotype" w:hAnsi="Palatino Linotype"/>
          <w:b/>
          <w:color w:val="000000"/>
          <w:u w:val="single"/>
        </w:rPr>
        <w:t xml:space="preserve">TA, 40 </w:t>
      </w:r>
    </w:p>
    <w:p w:rsidR="00915408" w:rsidRDefault="00915408" w:rsidP="007025A3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9506A4">
        <w:rPr>
          <w:rFonts w:ascii="Palatino Linotype" w:hAnsi="Palatino Linotype"/>
          <w:color w:val="000000"/>
          <w:sz w:val="22"/>
          <w:szCs w:val="22"/>
        </w:rPr>
        <w:t xml:space="preserve">Del </w:t>
      </w:r>
      <w:r w:rsidRPr="00915408">
        <w:rPr>
          <w:rFonts w:ascii="Palatino Linotype" w:hAnsi="Palatino Linotype"/>
          <w:i/>
          <w:color w:val="000000"/>
          <w:sz w:val="22"/>
          <w:szCs w:val="22"/>
        </w:rPr>
        <w:t>Veglio de la Montagna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come fece il paradiso, e li </w:t>
      </w:r>
      <w:r w:rsidRPr="00915408">
        <w:rPr>
          <w:rFonts w:ascii="Palatino Linotype" w:hAnsi="Palatino Linotype"/>
          <w:i/>
          <w:color w:val="000000"/>
          <w:sz w:val="22"/>
          <w:szCs w:val="22"/>
        </w:rPr>
        <w:t>assessini</w:t>
      </w:r>
      <w:r w:rsidRPr="009506A4">
        <w:rPr>
          <w:rFonts w:ascii="Palatino Linotype" w:hAnsi="Palatino Linotype"/>
          <w:color w:val="000000"/>
          <w:sz w:val="22"/>
          <w:szCs w:val="22"/>
        </w:rPr>
        <w:t>.</w:t>
      </w:r>
    </w:p>
    <w:p w:rsidR="00915408" w:rsidRPr="009506A4" w:rsidRDefault="00915408" w:rsidP="007025A3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9506A4">
        <w:rPr>
          <w:rStyle w:val="apple-converted-space"/>
          <w:rFonts w:ascii="Palatino Linotype" w:hAnsi="Palatino Linotype"/>
          <w:color w:val="000000"/>
          <w:sz w:val="22"/>
          <w:szCs w:val="22"/>
        </w:rPr>
        <w:t> </w:t>
      </w:r>
    </w:p>
    <w:p w:rsidR="005570A2" w:rsidRDefault="00915408" w:rsidP="007025A3">
      <w:pPr>
        <w:pStyle w:val="NormaleWeb"/>
        <w:spacing w:before="0" w:beforeAutospacing="0" w:after="0" w:afterAutospacing="0"/>
        <w:jc w:val="both"/>
      </w:pPr>
      <w:r w:rsidRPr="00915408">
        <w:rPr>
          <w:rFonts w:ascii="Palatino Linotype" w:hAnsi="Palatino Linotype"/>
          <w:b/>
          <w:color w:val="000000"/>
          <w:sz w:val="22"/>
          <w:szCs w:val="22"/>
        </w:rPr>
        <w:t>[1]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915408">
        <w:rPr>
          <w:rFonts w:ascii="Palatino Linotype" w:hAnsi="Palatino Linotype"/>
          <w:i/>
          <w:color w:val="000000"/>
          <w:sz w:val="22"/>
          <w:szCs w:val="22"/>
          <w:u w:val="single"/>
        </w:rPr>
        <w:t>Milice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è una contrada ove 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l </w:t>
      </w:r>
      <w:r w:rsidRPr="00915408">
        <w:rPr>
          <w:rFonts w:ascii="Palatino Linotype" w:hAnsi="Palatino Linotype"/>
          <w:i/>
          <w:color w:val="000000"/>
          <w:sz w:val="22"/>
          <w:szCs w:val="22"/>
        </w:rPr>
        <w:t>Veglio de la Montagna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solea dimorare anticamente. </w:t>
      </w:r>
      <w:r w:rsidRPr="00915408"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Or vi conterò l’afare, secondo che messer </w:t>
      </w:r>
      <w:r w:rsidRPr="00915408">
        <w:rPr>
          <w:rFonts w:ascii="Palatino Linotype" w:hAnsi="Palatino Linotype"/>
          <w:i/>
          <w:color w:val="000000"/>
          <w:sz w:val="22"/>
          <w:szCs w:val="22"/>
        </w:rPr>
        <w:t>Marco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intese da più uomini. </w:t>
      </w:r>
      <w:r w:rsidRPr="00915408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>[3]</w:t>
      </w:r>
      <w:r w:rsidRPr="009506A4">
        <w:rPr>
          <w:rStyle w:val="apple-converted-space"/>
          <w:rFonts w:ascii="Palatino Linotype" w:hAnsi="Palatino Linotype"/>
          <w:color w:val="000000"/>
          <w:sz w:val="22"/>
          <w:szCs w:val="22"/>
        </w:rPr>
        <w:t xml:space="preserve">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Lo </w:t>
      </w:r>
      <w:r w:rsidRPr="00915408">
        <w:rPr>
          <w:rFonts w:ascii="Palatino Linotype" w:hAnsi="Palatino Linotype"/>
          <w:i/>
          <w:color w:val="000000"/>
          <w:sz w:val="22"/>
          <w:szCs w:val="22"/>
        </w:rPr>
        <w:t>Veglio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è chiamato i·loro lingua </w:t>
      </w:r>
      <w:r w:rsidRPr="00915408">
        <w:rPr>
          <w:rFonts w:ascii="Palatino Linotype" w:hAnsi="Palatino Linotype"/>
          <w:i/>
          <w:color w:val="000000"/>
          <w:sz w:val="22"/>
          <w:szCs w:val="22"/>
        </w:rPr>
        <w:t>Aloodin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915408">
        <w:rPr>
          <w:rFonts w:ascii="Palatino Linotype" w:hAnsi="Palatino Linotype"/>
          <w:b/>
          <w:color w:val="000000"/>
          <w:sz w:val="22"/>
          <w:szCs w:val="22"/>
        </w:rPr>
        <w:t>[4]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Egli avea fatto fare tra due montagne in una valle lo più bello giardino e 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l più grande del mondo. </w:t>
      </w:r>
      <w:r w:rsidRPr="00915408">
        <w:rPr>
          <w:rFonts w:ascii="Palatino Linotype" w:hAnsi="Palatino Linotype"/>
          <w:b/>
          <w:color w:val="000000"/>
          <w:sz w:val="22"/>
          <w:szCs w:val="22"/>
        </w:rPr>
        <w:t>[5]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Quivi avea tutti frutti ‹e› li più begli palagi del mondo, tutti dipinti ad </w:t>
      </w:r>
      <w:r w:rsidRPr="00915408">
        <w:rPr>
          <w:rFonts w:ascii="Palatino Linotype" w:hAnsi="Palatino Linotype"/>
          <w:smallCaps/>
          <w:color w:val="000000"/>
          <w:sz w:val="22"/>
          <w:szCs w:val="22"/>
        </w:rPr>
        <w:t>oro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a besti’e a uccelli; quivi era condotti: per tale venìa acqua e per tale mèle e per tale </w:t>
      </w:r>
      <w:r w:rsidRPr="00915408">
        <w:rPr>
          <w:rFonts w:ascii="Palatino Linotype" w:hAnsi="Palatino Linotype"/>
          <w:smallCaps/>
          <w:color w:val="000000"/>
          <w:sz w:val="22"/>
          <w:szCs w:val="22"/>
        </w:rPr>
        <w:t>vino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; quivi era donzelli e donzelle, li più begli del mondo, che meglio sapeano cantare e sonare e ballare. </w:t>
      </w:r>
      <w:r w:rsidRPr="00915408">
        <w:rPr>
          <w:rFonts w:ascii="Palatino Linotype" w:hAnsi="Palatino Linotype"/>
          <w:b/>
          <w:color w:val="000000"/>
          <w:sz w:val="22"/>
          <w:szCs w:val="22"/>
        </w:rPr>
        <w:t xml:space="preserve">[6]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E facea lo </w:t>
      </w:r>
      <w:r w:rsidRPr="00915408">
        <w:rPr>
          <w:rFonts w:ascii="Palatino Linotype" w:hAnsi="Palatino Linotype"/>
          <w:i/>
          <w:color w:val="000000"/>
          <w:sz w:val="22"/>
          <w:szCs w:val="22"/>
        </w:rPr>
        <w:t>Veglio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credere a costoro che quello era lo paradiso. </w:t>
      </w:r>
      <w:r w:rsidRPr="00915408">
        <w:rPr>
          <w:rFonts w:ascii="Palatino Linotype" w:hAnsi="Palatino Linotype"/>
          <w:b/>
          <w:color w:val="000000"/>
          <w:sz w:val="22"/>
          <w:szCs w:val="22"/>
        </w:rPr>
        <w:t xml:space="preserve">[7]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E perciò 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l fece, perché </w:t>
      </w:r>
      <w:r w:rsidRPr="00915408">
        <w:rPr>
          <w:rFonts w:ascii="Palatino Linotype" w:hAnsi="Palatino Linotype"/>
          <w:i/>
          <w:color w:val="000000"/>
          <w:sz w:val="22"/>
          <w:szCs w:val="22"/>
        </w:rPr>
        <w:t>Malcometto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disse che chi andasse in paradiso, avrebbe di belle femine tante quanto volesse, e quivi troverebbe fiumi di latte, di </w:t>
      </w:r>
      <w:r w:rsidRPr="00915408">
        <w:rPr>
          <w:rFonts w:ascii="Palatino Linotype" w:hAnsi="Palatino Linotype"/>
          <w:smallCaps/>
          <w:color w:val="000000"/>
          <w:sz w:val="22"/>
          <w:szCs w:val="22"/>
        </w:rPr>
        <w:t>vino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di mèle. </w:t>
      </w:r>
      <w:r w:rsidRPr="00915408">
        <w:rPr>
          <w:rFonts w:ascii="Palatino Linotype" w:hAnsi="Palatino Linotype"/>
          <w:b/>
          <w:color w:val="000000"/>
          <w:sz w:val="22"/>
          <w:szCs w:val="22"/>
        </w:rPr>
        <w:t>[8]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perciò 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l fece simile a quello ch’avea detto </w:t>
      </w:r>
      <w:r w:rsidRPr="00915408">
        <w:rPr>
          <w:rFonts w:ascii="Palatino Linotype" w:hAnsi="Palatino Linotype"/>
          <w:i/>
          <w:color w:val="000000"/>
          <w:sz w:val="22"/>
          <w:szCs w:val="22"/>
        </w:rPr>
        <w:t>Malcometto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; e li </w:t>
      </w:r>
      <w:r w:rsidRPr="00915408">
        <w:rPr>
          <w:rFonts w:ascii="Palatino Linotype" w:hAnsi="Palatino Linotype"/>
          <w:i/>
          <w:color w:val="000000"/>
          <w:sz w:val="22"/>
          <w:szCs w:val="22"/>
        </w:rPr>
        <w:t>saracini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di quella contrada credeano veramente che quello fosse lo paradiso. </w:t>
      </w:r>
      <w:r w:rsidRPr="00915408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>[9]</w:t>
      </w:r>
      <w:r w:rsidRPr="009506A4">
        <w:rPr>
          <w:rStyle w:val="apple-converted-space"/>
          <w:rFonts w:ascii="Palatino Linotype" w:hAnsi="Palatino Linotype"/>
          <w:color w:val="000000"/>
          <w:sz w:val="22"/>
          <w:szCs w:val="22"/>
        </w:rPr>
        <w:t xml:space="preserve">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E in questo giardino non intrava se·nnone colui cu’ e’ volea fare assesin[o]. </w:t>
      </w:r>
      <w:r w:rsidRPr="00915408">
        <w:rPr>
          <w:rFonts w:ascii="Palatino Linotype" w:hAnsi="Palatino Linotype"/>
          <w:b/>
          <w:color w:val="000000"/>
          <w:sz w:val="22"/>
          <w:szCs w:val="22"/>
        </w:rPr>
        <w:t>[10]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A la 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ntrata del giardino ave’ uno castello sì forte, che non temea niuno uomo del mondo. </w:t>
      </w:r>
      <w:r w:rsidRPr="00915408">
        <w:rPr>
          <w:rFonts w:ascii="Palatino Linotype" w:hAnsi="Palatino Linotype"/>
          <w:b/>
          <w:color w:val="000000"/>
          <w:sz w:val="22"/>
          <w:szCs w:val="22"/>
        </w:rPr>
        <w:t>[11]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Lo </w:t>
      </w:r>
      <w:r w:rsidRPr="00915408">
        <w:rPr>
          <w:rFonts w:ascii="Palatino Linotype" w:hAnsi="Palatino Linotype"/>
          <w:i/>
          <w:color w:val="000000"/>
          <w:sz w:val="22"/>
          <w:szCs w:val="22"/>
        </w:rPr>
        <w:t>Veglio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tenea in sua corte tutti giovani di XII anni, li quali li paressero da diventare prodi uomini. </w:t>
      </w:r>
      <w:r w:rsidRPr="00915408">
        <w:rPr>
          <w:rFonts w:ascii="Palatino Linotype" w:hAnsi="Palatino Linotype"/>
          <w:b/>
          <w:color w:val="000000"/>
          <w:sz w:val="22"/>
          <w:szCs w:val="22"/>
        </w:rPr>
        <w:t>[12]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Quando lo </w:t>
      </w:r>
      <w:r w:rsidRPr="00915408">
        <w:rPr>
          <w:rFonts w:ascii="Palatino Linotype" w:hAnsi="Palatino Linotype"/>
          <w:i/>
          <w:color w:val="000000"/>
          <w:sz w:val="22"/>
          <w:szCs w:val="22"/>
        </w:rPr>
        <w:t>Veglio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ne facea mettere nel giardino a IIII, a X, a XX, egli gli facea dare oppio a bere, e quelli dormìa bene III dì; e faceali portare nel giardino e là entro gli facea isvegliare.</w:t>
      </w:r>
    </w:p>
    <w:sectPr w:rsidR="005570A2" w:rsidSect="00915408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915408"/>
    <w:rsid w:val="00170759"/>
    <w:rsid w:val="005570A2"/>
    <w:rsid w:val="007025A3"/>
    <w:rsid w:val="00915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7075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915408"/>
  </w:style>
  <w:style w:type="paragraph" w:styleId="NormaleWeb">
    <w:name w:val="Normal (Web)"/>
    <w:basedOn w:val="Normale"/>
    <w:rsid w:val="00915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2020-03-27T07:16:00Z</dcterms:created>
  <dcterms:modified xsi:type="dcterms:W3CDTF">2020-03-27T07:16:00Z</dcterms:modified>
</cp:coreProperties>
</file>