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D3A" w:rsidRPr="00513D3A" w:rsidRDefault="00513D3A" w:rsidP="00513D3A">
      <w:pPr>
        <w:pStyle w:val="Corpodeltesto"/>
        <w:rPr>
          <w:rFonts w:ascii="Palatino Linotype" w:hAnsi="Palatino Linotype"/>
          <w:b/>
          <w:sz w:val="22"/>
          <w:szCs w:val="22"/>
          <w:u w:val="single"/>
        </w:rPr>
      </w:pPr>
      <w:r w:rsidRPr="00513D3A">
        <w:rPr>
          <w:rFonts w:ascii="Palatino Linotype" w:hAnsi="Palatino Linotype"/>
          <w:b/>
          <w:sz w:val="22"/>
          <w:szCs w:val="22"/>
          <w:u w:val="single"/>
        </w:rPr>
        <w:t>F, 41</w:t>
      </w:r>
    </w:p>
    <w:p w:rsidR="00513D3A" w:rsidRDefault="00513D3A" w:rsidP="00513D3A">
      <w:pPr>
        <w:pStyle w:val="Heading1"/>
        <w:tabs>
          <w:tab w:val="left" w:pos="632"/>
        </w:tabs>
        <w:spacing w:before="0"/>
        <w:ind w:left="0"/>
        <w:jc w:val="both"/>
        <w:rPr>
          <w:rFonts w:ascii="Palatino Linotype" w:hAnsi="Palatino Linotype"/>
          <w:sz w:val="22"/>
          <w:szCs w:val="22"/>
        </w:rPr>
      </w:pPr>
      <w:r w:rsidRPr="00513D3A">
        <w:rPr>
          <w:rFonts w:ascii="Palatino Linotype" w:hAnsi="Palatino Linotype"/>
          <w:b/>
          <w:sz w:val="22"/>
          <w:szCs w:val="22"/>
        </w:rPr>
        <w:t>[1]</w:t>
      </w:r>
      <w:r w:rsidRPr="0022795E">
        <w:rPr>
          <w:rFonts w:ascii="Palatino Linotype" w:hAnsi="Palatino Linotype"/>
          <w:sz w:val="22"/>
          <w:szCs w:val="22"/>
        </w:rPr>
        <w:t xml:space="preserve"> Comant le </w:t>
      </w:r>
      <w:r w:rsidRPr="00513D3A">
        <w:rPr>
          <w:rFonts w:ascii="Palatino Linotype" w:hAnsi="Palatino Linotype"/>
          <w:i/>
          <w:sz w:val="22"/>
          <w:szCs w:val="22"/>
        </w:rPr>
        <w:t>Viel de la montagne</w:t>
      </w:r>
      <w:r w:rsidRPr="0022795E">
        <w:rPr>
          <w:rFonts w:ascii="Palatino Linotype" w:hAnsi="Palatino Linotype"/>
          <w:sz w:val="22"/>
          <w:szCs w:val="22"/>
        </w:rPr>
        <w:t xml:space="preserve"> fait parfait et obeient se </w:t>
      </w:r>
      <w:r w:rsidRPr="008D2280">
        <w:rPr>
          <w:rFonts w:ascii="Palatino Linotype" w:hAnsi="Palatino Linotype"/>
          <w:i/>
          <w:sz w:val="22"/>
          <w:szCs w:val="22"/>
        </w:rPr>
        <w:t>asciscinç</w:t>
      </w:r>
      <w:r w:rsidRPr="0022795E">
        <w:rPr>
          <w:rFonts w:ascii="Palatino Linotype" w:hAnsi="Palatino Linotype"/>
          <w:sz w:val="22"/>
          <w:szCs w:val="22"/>
        </w:rPr>
        <w:t>.</w:t>
      </w:r>
    </w:p>
    <w:p w:rsidR="00513D3A" w:rsidRPr="0022795E" w:rsidRDefault="00513D3A" w:rsidP="00513D3A">
      <w:pPr>
        <w:pStyle w:val="Heading1"/>
        <w:tabs>
          <w:tab w:val="left" w:pos="632"/>
        </w:tabs>
        <w:spacing w:before="0"/>
        <w:ind w:left="0"/>
        <w:jc w:val="both"/>
        <w:rPr>
          <w:rFonts w:ascii="Palatino Linotype" w:hAnsi="Palatino Linotype"/>
          <w:sz w:val="22"/>
          <w:szCs w:val="22"/>
        </w:rPr>
      </w:pPr>
    </w:p>
    <w:p w:rsidR="00513D3A" w:rsidRPr="0022795E" w:rsidRDefault="00513D3A" w:rsidP="00513D3A">
      <w:pPr>
        <w:pStyle w:val="Corpodeltesto"/>
        <w:jc w:val="both"/>
        <w:rPr>
          <w:rFonts w:ascii="Palatino Linotype" w:hAnsi="Palatino Linotype"/>
          <w:sz w:val="22"/>
          <w:szCs w:val="22"/>
        </w:rPr>
      </w:pPr>
      <w:r w:rsidRPr="00513D3A">
        <w:rPr>
          <w:rFonts w:ascii="Palatino Linotype" w:hAnsi="Palatino Linotype"/>
          <w:b/>
          <w:sz w:val="22"/>
          <w:szCs w:val="22"/>
        </w:rPr>
        <w:t>[2]</w:t>
      </w:r>
      <w:r w:rsidRPr="0022795E">
        <w:rPr>
          <w:rFonts w:ascii="Palatino Linotype" w:hAnsi="Palatino Linotype"/>
          <w:sz w:val="22"/>
          <w:szCs w:val="22"/>
        </w:rPr>
        <w:t xml:space="preserve"> Et quant les jeunes estoient desvoillés et il se trovent laiens et il voient toutes cestes couses qe je voç ai dit, il croient estre en paraïs voiremant. </w:t>
      </w:r>
      <w:r w:rsidRPr="00513D3A">
        <w:rPr>
          <w:rFonts w:ascii="Palatino Linotype" w:hAnsi="Palatino Linotype"/>
          <w:b/>
          <w:sz w:val="22"/>
          <w:szCs w:val="22"/>
        </w:rPr>
        <w:t>[3]</w:t>
      </w:r>
      <w:r w:rsidRPr="0022795E">
        <w:rPr>
          <w:rFonts w:ascii="Palatino Linotype" w:hAnsi="Palatino Linotype"/>
          <w:sz w:val="22"/>
          <w:szCs w:val="22"/>
        </w:rPr>
        <w:t xml:space="preserve"> Et les dames et les dameseles demoroient tout jor con elz sonant et cantant et faisant grant soulas: et en fasoient a lor volu{o}ntés, si que cisti jeune avoient tout ce que il |18d| voloient, et jamés por lor voluntés ne istront de laiens. </w:t>
      </w:r>
      <w:r w:rsidRPr="00513D3A">
        <w:rPr>
          <w:rFonts w:ascii="Palatino Linotype" w:hAnsi="Palatino Linotype"/>
          <w:b/>
          <w:sz w:val="22"/>
          <w:szCs w:val="22"/>
        </w:rPr>
        <w:t>[4]</w:t>
      </w:r>
      <w:r w:rsidRPr="0022795E">
        <w:rPr>
          <w:rFonts w:ascii="Palatino Linotype" w:hAnsi="Palatino Linotype"/>
          <w:sz w:val="22"/>
          <w:szCs w:val="22"/>
        </w:rPr>
        <w:t xml:space="preserve"> E le </w:t>
      </w:r>
      <w:r w:rsidRPr="00513D3A">
        <w:rPr>
          <w:rFonts w:ascii="Palatino Linotype" w:hAnsi="Palatino Linotype"/>
          <w:i/>
          <w:sz w:val="22"/>
          <w:szCs w:val="22"/>
        </w:rPr>
        <w:t>Viel</w:t>
      </w:r>
      <w:r w:rsidRPr="0022795E">
        <w:rPr>
          <w:rFonts w:ascii="Palatino Linotype" w:hAnsi="Palatino Linotype"/>
          <w:sz w:val="22"/>
          <w:szCs w:val="22"/>
        </w:rPr>
        <w:t xml:space="preserve"> tient sa corte mout belle et grant, et demore mout noblemant et fait creere, a cel senple jens des montagnes que entor lui sunt, qu’il est profete. </w:t>
      </w:r>
      <w:r w:rsidRPr="00513D3A">
        <w:rPr>
          <w:rFonts w:ascii="Palatino Linotype" w:hAnsi="Palatino Linotype"/>
          <w:b/>
          <w:sz w:val="22"/>
          <w:szCs w:val="22"/>
        </w:rPr>
        <w:t>[5]</w:t>
      </w:r>
      <w:r w:rsidRPr="0022795E">
        <w:rPr>
          <w:rFonts w:ascii="Palatino Linotype" w:hAnsi="Palatino Linotype"/>
          <w:sz w:val="22"/>
          <w:szCs w:val="22"/>
        </w:rPr>
        <w:t xml:space="preserve"> Et ensi croient il voiramant. </w:t>
      </w:r>
      <w:r w:rsidRPr="00513D3A">
        <w:rPr>
          <w:rFonts w:ascii="Palatino Linotype" w:hAnsi="Palatino Linotype"/>
          <w:b/>
          <w:sz w:val="22"/>
          <w:szCs w:val="22"/>
        </w:rPr>
        <w:t>[6]</w:t>
      </w:r>
      <w:r w:rsidRPr="0022795E">
        <w:rPr>
          <w:rFonts w:ascii="Palatino Linotype" w:hAnsi="Palatino Linotype"/>
          <w:sz w:val="22"/>
          <w:szCs w:val="22"/>
        </w:rPr>
        <w:t xml:space="preserve"> Et quant le </w:t>
      </w:r>
      <w:r w:rsidRPr="00513D3A">
        <w:rPr>
          <w:rFonts w:ascii="Palatino Linotype" w:hAnsi="Palatino Linotype"/>
          <w:i/>
          <w:sz w:val="22"/>
          <w:szCs w:val="22"/>
        </w:rPr>
        <w:t>Vel</w:t>
      </w:r>
      <w:r w:rsidRPr="0022795E">
        <w:rPr>
          <w:rFonts w:ascii="Palatino Linotype" w:hAnsi="Palatino Linotype"/>
          <w:sz w:val="22"/>
          <w:szCs w:val="22"/>
        </w:rPr>
        <w:t xml:space="preserve"> en vult aucun por envoier en aucun leu e faire occire aucun home, il fait doner le be‹v›raje a tant come il li plee, et, quant il sunt endormi{a}, il ‹les› fait prendre en son pala‹i›s{io}. </w:t>
      </w:r>
      <w:r w:rsidRPr="00513D3A">
        <w:rPr>
          <w:rFonts w:ascii="Palatino Linotype" w:hAnsi="Palatino Linotype"/>
          <w:b/>
          <w:sz w:val="22"/>
          <w:szCs w:val="22"/>
        </w:rPr>
        <w:t>[7]</w:t>
      </w:r>
      <w:r w:rsidRPr="0022795E">
        <w:rPr>
          <w:rFonts w:ascii="Palatino Linotype" w:hAnsi="Palatino Linotype"/>
          <w:sz w:val="22"/>
          <w:szCs w:val="22"/>
        </w:rPr>
        <w:t xml:space="preserve"> Et quant cesti jeune sunt desveillés et il se trovent en cel ca{u}stiaus el palais, il s’en font grant meraveie et ne sunt pas liés, car del paraïs dont il venoient por lor voluntés nen s’en fuissent il jamés partis.</w:t>
      </w:r>
    </w:p>
    <w:p w:rsidR="00513D3A" w:rsidRPr="0022795E" w:rsidRDefault="00513D3A" w:rsidP="00513D3A">
      <w:pPr>
        <w:pStyle w:val="Corpodeltesto"/>
        <w:jc w:val="both"/>
        <w:rPr>
          <w:rFonts w:ascii="Palatino Linotype" w:hAnsi="Palatino Linotype"/>
          <w:sz w:val="22"/>
          <w:szCs w:val="22"/>
        </w:rPr>
      </w:pPr>
      <w:r w:rsidRPr="00513D3A">
        <w:rPr>
          <w:rFonts w:ascii="Palatino Linotype" w:hAnsi="Palatino Linotype"/>
          <w:b/>
          <w:sz w:val="22"/>
          <w:szCs w:val="22"/>
        </w:rPr>
        <w:t>[8]</w:t>
      </w:r>
      <w:r w:rsidRPr="0022795E">
        <w:rPr>
          <w:rFonts w:ascii="Palatino Linotype" w:hAnsi="Palatino Linotype"/>
          <w:sz w:val="22"/>
          <w:szCs w:val="22"/>
        </w:rPr>
        <w:t xml:space="preserve"> Il alent mantinant devant li </w:t>
      </w:r>
      <w:r w:rsidRPr="00513D3A">
        <w:rPr>
          <w:rFonts w:ascii="Palatino Linotype" w:hAnsi="Palatino Linotype"/>
          <w:i/>
          <w:sz w:val="22"/>
          <w:szCs w:val="22"/>
        </w:rPr>
        <w:t>Vieus</w:t>
      </w:r>
      <w:r w:rsidRPr="0022795E">
        <w:rPr>
          <w:rFonts w:ascii="Palatino Linotype" w:hAnsi="Palatino Linotype"/>
          <w:sz w:val="22"/>
          <w:szCs w:val="22"/>
        </w:rPr>
        <w:t xml:space="preserve"> et se humelent mout ver lui come celz que croient qe soit grant profete. </w:t>
      </w:r>
      <w:r w:rsidRPr="00513D3A">
        <w:rPr>
          <w:rFonts w:ascii="Palatino Linotype" w:hAnsi="Palatino Linotype"/>
          <w:b/>
          <w:sz w:val="22"/>
          <w:szCs w:val="22"/>
        </w:rPr>
        <w:t>[9]</w:t>
      </w:r>
      <w:r w:rsidRPr="0022795E">
        <w:rPr>
          <w:rFonts w:ascii="Palatino Linotype" w:hAnsi="Palatino Linotype"/>
          <w:sz w:val="22"/>
          <w:szCs w:val="22"/>
        </w:rPr>
        <w:t xml:space="preserve"> Le </w:t>
      </w:r>
      <w:r w:rsidRPr="00513D3A">
        <w:rPr>
          <w:rFonts w:ascii="Palatino Linotype" w:hAnsi="Palatino Linotype"/>
          <w:i/>
          <w:sz w:val="22"/>
          <w:szCs w:val="22"/>
        </w:rPr>
        <w:t>Vielz</w:t>
      </w:r>
      <w:r w:rsidRPr="0022795E">
        <w:rPr>
          <w:rFonts w:ascii="Palatino Linotype" w:hAnsi="Palatino Linotype"/>
          <w:sz w:val="22"/>
          <w:szCs w:val="22"/>
        </w:rPr>
        <w:t xml:space="preserve"> le demande dont il vienent: et celz dient qu’il vienent dou paraïs, et disoient qe voiramant est cel le paraïs come </w:t>
      </w:r>
      <w:r w:rsidRPr="00513D3A">
        <w:rPr>
          <w:rFonts w:ascii="Palatino Linotype" w:hAnsi="Palatino Linotype"/>
          <w:i/>
          <w:sz w:val="22"/>
          <w:szCs w:val="22"/>
        </w:rPr>
        <w:t>Maomet</w:t>
      </w:r>
      <w:r w:rsidRPr="0022795E">
        <w:rPr>
          <w:rFonts w:ascii="Palatino Linotype" w:hAnsi="Palatino Linotype"/>
          <w:sz w:val="22"/>
          <w:szCs w:val="22"/>
        </w:rPr>
        <w:t xml:space="preserve"> dist a nostri ancesor; lor content toutes les couses qu’il hi trovent. </w:t>
      </w:r>
      <w:r w:rsidRPr="00513D3A">
        <w:rPr>
          <w:rFonts w:ascii="Palatino Linotype" w:hAnsi="Palatino Linotype"/>
          <w:b/>
          <w:sz w:val="22"/>
          <w:szCs w:val="22"/>
        </w:rPr>
        <w:t>[10]</w:t>
      </w:r>
      <w:r w:rsidRPr="0022795E">
        <w:rPr>
          <w:rFonts w:ascii="Palatino Linotype" w:hAnsi="Palatino Linotype"/>
          <w:sz w:val="22"/>
          <w:szCs w:val="22"/>
        </w:rPr>
        <w:t xml:space="preserve"> Et les autre, qe ce oent et ne avoient esté, avoient grant volunté d’aler el paraïs et avoient volunté de morir por coi il hi posent aller, et mout desiroient cel jor qu’il hi alent. </w:t>
      </w:r>
      <w:r w:rsidRPr="00513D3A">
        <w:rPr>
          <w:rFonts w:ascii="Palatino Linotype" w:hAnsi="Palatino Linotype"/>
          <w:b/>
          <w:sz w:val="22"/>
          <w:szCs w:val="22"/>
        </w:rPr>
        <w:t>[11]</w:t>
      </w:r>
      <w:r w:rsidRPr="0022795E">
        <w:rPr>
          <w:rFonts w:ascii="Palatino Linotype" w:hAnsi="Palatino Linotype"/>
          <w:sz w:val="22"/>
          <w:szCs w:val="22"/>
        </w:rPr>
        <w:t xml:space="preserve"> Et quant le </w:t>
      </w:r>
      <w:r w:rsidRPr="00513D3A">
        <w:rPr>
          <w:rFonts w:ascii="Palatino Linotype" w:hAnsi="Palatino Linotype"/>
          <w:i/>
          <w:sz w:val="22"/>
          <w:szCs w:val="22"/>
        </w:rPr>
        <w:t>Vielz</w:t>
      </w:r>
      <w:r w:rsidRPr="0022795E">
        <w:rPr>
          <w:rFonts w:ascii="Palatino Linotype" w:hAnsi="Palatino Linotype"/>
          <w:sz w:val="22"/>
          <w:szCs w:val="22"/>
        </w:rPr>
        <w:t xml:space="preserve"> vuelt faire occir un grant sire, il fait aprover de |19a| sien </w:t>
      </w:r>
      <w:r w:rsidRPr="008D2280">
        <w:rPr>
          <w:rFonts w:ascii="Palatino Linotype" w:hAnsi="Palatino Linotype"/>
          <w:i/>
          <w:sz w:val="22"/>
          <w:szCs w:val="22"/>
        </w:rPr>
        <w:t>asciscin</w:t>
      </w:r>
      <w:r w:rsidRPr="0022795E">
        <w:rPr>
          <w:rFonts w:ascii="Palatino Linotype" w:hAnsi="Palatino Linotype"/>
          <w:sz w:val="22"/>
          <w:szCs w:val="22"/>
        </w:rPr>
        <w:t xml:space="preserve"> celç que meior estoient.</w:t>
      </w:r>
    </w:p>
    <w:p w:rsidR="00513D3A" w:rsidRPr="0022795E" w:rsidRDefault="00513D3A" w:rsidP="00513D3A">
      <w:pPr>
        <w:pStyle w:val="Corpodeltesto"/>
        <w:jc w:val="both"/>
        <w:rPr>
          <w:rFonts w:ascii="Palatino Linotype" w:hAnsi="Palatino Linotype"/>
          <w:sz w:val="22"/>
          <w:szCs w:val="22"/>
        </w:rPr>
      </w:pPr>
      <w:r w:rsidRPr="00513D3A">
        <w:rPr>
          <w:rFonts w:ascii="Palatino Linotype" w:hAnsi="Palatino Linotype"/>
          <w:b/>
          <w:sz w:val="22"/>
          <w:szCs w:val="22"/>
        </w:rPr>
        <w:t>[12]</w:t>
      </w:r>
      <w:r w:rsidRPr="0022795E">
        <w:rPr>
          <w:rFonts w:ascii="Palatino Linotype" w:hAnsi="Palatino Linotype"/>
          <w:sz w:val="22"/>
          <w:szCs w:val="22"/>
        </w:rPr>
        <w:t xml:space="preserve"> Il envoie plosors ne grantment longe environ soi por les contree, et lor comande{nt} qu’il ocient cel homes. </w:t>
      </w:r>
      <w:r w:rsidRPr="00513D3A">
        <w:rPr>
          <w:rFonts w:ascii="Palatino Linotype" w:hAnsi="Palatino Linotype"/>
          <w:b/>
          <w:sz w:val="22"/>
          <w:szCs w:val="22"/>
        </w:rPr>
        <w:t xml:space="preserve">[13] </w:t>
      </w:r>
      <w:r w:rsidRPr="0022795E">
        <w:rPr>
          <w:rFonts w:ascii="Palatino Linotype" w:hAnsi="Palatino Linotype"/>
          <w:sz w:val="22"/>
          <w:szCs w:val="22"/>
        </w:rPr>
        <w:t>Celz vont mantinant et font le conmandamant lor segnor; puis retornent a cort celz que escanpent, car de telz hi a que sunt pris et mort{i}, puis qu’il ont occis le home.</w:t>
      </w:r>
    </w:p>
    <w:p w:rsidR="007155E0" w:rsidRDefault="007155E0"/>
    <w:sectPr w:rsidR="007155E0" w:rsidSect="00513D3A">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513D3A"/>
    <w:rsid w:val="00301033"/>
    <w:rsid w:val="00513D3A"/>
    <w:rsid w:val="007155E0"/>
    <w:rsid w:val="008D2280"/>
    <w:rsid w:val="00B24C7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24C7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513D3A"/>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513D3A"/>
    <w:rPr>
      <w:rFonts w:ascii="DejaVuSerif" w:eastAsia="DejaVuSerif" w:hAnsi="DejaVuSerif" w:cs="DejaVuSerif"/>
      <w:sz w:val="19"/>
      <w:szCs w:val="19"/>
      <w:lang w:bidi="it-IT"/>
    </w:rPr>
  </w:style>
  <w:style w:type="paragraph" w:customStyle="1" w:styleId="Heading1">
    <w:name w:val="Heading 1"/>
    <w:basedOn w:val="Normale"/>
    <w:uiPriority w:val="1"/>
    <w:qFormat/>
    <w:rsid w:val="00513D3A"/>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BF8C4-098F-4E90-B801-88CD6429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302</Words>
  <Characters>1725</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2019-01-16T09:30:00Z</dcterms:created>
  <dcterms:modified xsi:type="dcterms:W3CDTF">2020-03-27T08:12:00Z</dcterms:modified>
</cp:coreProperties>
</file>