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3B2" w:rsidRPr="001C44BD" w:rsidRDefault="005E47C2" w:rsidP="009A137C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1C44BD">
        <w:rPr>
          <w:rFonts w:ascii="Palatino Linotype" w:hAnsi="Palatino Linotype"/>
          <w:b/>
          <w:u w:val="single"/>
          <w:lang w:val="fr-FR"/>
        </w:rPr>
        <w:t xml:space="preserve">Z, </w:t>
      </w:r>
      <w:r w:rsidR="002153B2" w:rsidRPr="001C44BD">
        <w:rPr>
          <w:rFonts w:ascii="Palatino Linotype" w:hAnsi="Palatino Linotype"/>
          <w:b/>
          <w:u w:val="single"/>
          <w:lang w:val="fr-FR"/>
        </w:rPr>
        <w:t>24</w:t>
      </w:r>
    </w:p>
    <w:p w:rsidR="002153B2" w:rsidRPr="002153B2" w:rsidRDefault="002153B2" w:rsidP="009A137C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2153B2" w:rsidRPr="002153B2" w:rsidRDefault="002153B2" w:rsidP="009A137C">
      <w:pPr>
        <w:spacing w:after="0" w:line="240" w:lineRule="auto"/>
        <w:jc w:val="both"/>
        <w:rPr>
          <w:rFonts w:ascii="Palatino Linotype" w:hAnsi="Palatino Linotype"/>
        </w:rPr>
      </w:pPr>
      <w:r w:rsidRPr="005E47C2">
        <w:rPr>
          <w:rFonts w:ascii="Palatino Linotype" w:hAnsi="Palatino Linotype"/>
          <w:b/>
          <w:lang w:val="fr-FR"/>
        </w:rPr>
        <w:t>[1]</w:t>
      </w:r>
      <w:r w:rsidRPr="002153B2">
        <w:rPr>
          <w:rFonts w:ascii="Palatino Linotype" w:hAnsi="Palatino Linotype"/>
          <w:lang w:val="fr-FR"/>
        </w:rPr>
        <w:t xml:space="preserve"> Cum vero disceditur de continentiis provincie </w:t>
      </w:r>
      <w:r w:rsidRPr="005E47C2">
        <w:rPr>
          <w:rFonts w:ascii="Palatino Linotype" w:hAnsi="Palatino Linotype"/>
          <w:i/>
          <w:u w:val="single"/>
          <w:lang w:val="fr-FR"/>
        </w:rPr>
        <w:t>Balaxian</w:t>
      </w:r>
      <w:r w:rsidRPr="002153B2">
        <w:rPr>
          <w:rFonts w:ascii="Palatino Linotype" w:hAnsi="Palatino Linotype"/>
          <w:lang w:val="fr-FR"/>
        </w:rPr>
        <w:t xml:space="preserve">, inveniendo quam plura flumina magna et parva, et habitationes quam plures, intratur quamdam provintiam termini trium dietarum per omnes partes cuius. </w:t>
      </w:r>
      <w:r w:rsidRPr="005E47C2">
        <w:rPr>
          <w:rFonts w:ascii="Palatino Linotype" w:hAnsi="Palatino Linotype"/>
          <w:b/>
          <w:lang w:val="fr-FR"/>
        </w:rPr>
        <w:t>[2]</w:t>
      </w:r>
      <w:r w:rsidRPr="002153B2">
        <w:rPr>
          <w:rFonts w:ascii="Palatino Linotype" w:hAnsi="Palatino Linotype"/>
          <w:lang w:val="fr-FR"/>
        </w:rPr>
        <w:t xml:space="preserve"> </w:t>
      </w:r>
      <w:r w:rsidRPr="005E47C2">
        <w:rPr>
          <w:rFonts w:ascii="Palatino Linotype" w:hAnsi="Palatino Linotype"/>
          <w:i/>
          <w:u w:val="single"/>
          <w:lang w:val="fr-FR"/>
        </w:rPr>
        <w:t>Vohcan</w:t>
      </w:r>
      <w:r w:rsidRPr="002153B2">
        <w:rPr>
          <w:rFonts w:ascii="Palatino Linotype" w:hAnsi="Palatino Linotype"/>
          <w:lang w:val="fr-FR"/>
        </w:rPr>
        <w:t xml:space="preserve"> nomine appelatur. </w:t>
      </w:r>
      <w:r w:rsidRPr="005E47C2">
        <w:rPr>
          <w:rFonts w:ascii="Palatino Linotype" w:hAnsi="Palatino Linotype"/>
          <w:b/>
          <w:lang w:val="fr-FR"/>
        </w:rPr>
        <w:t>[3]</w:t>
      </w:r>
      <w:r w:rsidRPr="002153B2">
        <w:rPr>
          <w:rFonts w:ascii="Palatino Linotype" w:hAnsi="Palatino Linotype"/>
          <w:lang w:val="fr-FR"/>
        </w:rPr>
        <w:t xml:space="preserve"> Gentes eius legem </w:t>
      </w:r>
      <w:r w:rsidRPr="00591287">
        <w:rPr>
          <w:rFonts w:ascii="Palatino Linotype" w:hAnsi="Palatino Linotype"/>
          <w:i/>
          <w:lang w:val="fr-FR"/>
        </w:rPr>
        <w:t>Macometi</w:t>
      </w:r>
      <w:r w:rsidRPr="002153B2">
        <w:rPr>
          <w:rFonts w:ascii="Palatino Linotype" w:hAnsi="Palatino Linotype"/>
          <w:lang w:val="fr-FR"/>
        </w:rPr>
        <w:t xml:space="preserve"> observant et loquelam habent per se. </w:t>
      </w:r>
      <w:r w:rsidRPr="005E47C2">
        <w:rPr>
          <w:rFonts w:ascii="Palatino Linotype" w:hAnsi="Palatino Linotype"/>
          <w:b/>
        </w:rPr>
        <w:t>[4]</w:t>
      </w:r>
      <w:r w:rsidRPr="002153B2">
        <w:rPr>
          <w:rFonts w:ascii="Palatino Linotype" w:hAnsi="Palatino Linotype"/>
        </w:rPr>
        <w:t xml:space="preserve"> Homines probi sunt et valentes ad arma.</w:t>
      </w:r>
    </w:p>
    <w:p w:rsidR="002153B2" w:rsidRPr="002153B2" w:rsidRDefault="002153B2" w:rsidP="009A137C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5E47C2">
        <w:rPr>
          <w:rFonts w:ascii="Palatino Linotype" w:hAnsi="Palatino Linotype"/>
          <w:b/>
        </w:rPr>
        <w:t>[5]</w:t>
      </w:r>
      <w:r w:rsidRPr="002153B2">
        <w:rPr>
          <w:rFonts w:ascii="Palatino Linotype" w:hAnsi="Palatino Linotype"/>
        </w:rPr>
        <w:t xml:space="preserve"> Cum vero ab ista contrata disceditur, per tres dietas itur inter </w:t>
      </w:r>
      <w:r w:rsidRPr="00591287">
        <w:rPr>
          <w:rFonts w:ascii="Palatino Linotype" w:hAnsi="Palatino Linotype"/>
          <w:smallCaps/>
        </w:rPr>
        <w:t>levantem</w:t>
      </w:r>
      <w:r w:rsidRPr="002153B2">
        <w:rPr>
          <w:rFonts w:ascii="Palatino Linotype" w:hAnsi="Palatino Linotype"/>
        </w:rPr>
        <w:t xml:space="preserve"> et </w:t>
      </w:r>
      <w:r w:rsidRPr="00591287">
        <w:rPr>
          <w:rFonts w:ascii="Palatino Linotype" w:hAnsi="Palatino Linotype"/>
          <w:smallCaps/>
        </w:rPr>
        <w:t>grecum</w:t>
      </w:r>
      <w:r w:rsidRPr="002153B2">
        <w:rPr>
          <w:rFonts w:ascii="Palatino Linotype" w:hAnsi="Palatino Linotype"/>
        </w:rPr>
        <w:t xml:space="preserve"> semper per montes, et tantum asenditur quod in sumitate illorum montium dicitur altior esse locus totius universi mundi. </w:t>
      </w:r>
      <w:r w:rsidRPr="005E47C2">
        <w:rPr>
          <w:rFonts w:ascii="Palatino Linotype" w:hAnsi="Palatino Linotype"/>
          <w:b/>
        </w:rPr>
        <w:t>[6]</w:t>
      </w:r>
      <w:r w:rsidRPr="002153B2">
        <w:rPr>
          <w:rFonts w:ascii="Palatino Linotype" w:hAnsi="Palatino Linotype"/>
        </w:rPr>
        <w:t xml:space="preserve"> Et cum homo est in illo loco, invenit inter duos montes planiciem quamdam, per quam quoddam flumen elabitur valde pulcrum. </w:t>
      </w:r>
      <w:r w:rsidRPr="005E47C2">
        <w:rPr>
          <w:rFonts w:ascii="Palatino Linotype" w:hAnsi="Palatino Linotype"/>
          <w:b/>
        </w:rPr>
        <w:t>[7]</w:t>
      </w:r>
      <w:r w:rsidRPr="002153B2">
        <w:rPr>
          <w:rFonts w:ascii="Palatino Linotype" w:hAnsi="Palatino Linotype"/>
        </w:rPr>
        <w:t xml:space="preserve"> Sunt in planicie illa pinguiora pascua que in mundo valeant reperiri, in quibus per decem dies pinguis efficitur queque bestia macilenta. </w:t>
      </w:r>
      <w:r w:rsidRPr="005E47C2">
        <w:rPr>
          <w:rFonts w:ascii="Palatino Linotype" w:hAnsi="Palatino Linotype"/>
          <w:b/>
          <w:lang w:val="fr-FR"/>
        </w:rPr>
        <w:t>[8]</w:t>
      </w:r>
      <w:r w:rsidRPr="002153B2">
        <w:rPr>
          <w:rFonts w:ascii="Palatino Linotype" w:hAnsi="Palatino Linotype"/>
          <w:lang w:val="fr-FR"/>
        </w:rPr>
        <w:t xml:space="preserve"> Ibi habundant silvestria multa, et specialiter </w:t>
      </w:r>
      <w:r w:rsidRPr="001C44BD">
        <w:rPr>
          <w:rFonts w:ascii="Palatino Linotype" w:hAnsi="Palatino Linotype"/>
          <w:smallCaps/>
          <w:lang w:val="fr-FR"/>
        </w:rPr>
        <w:t>arietes</w:t>
      </w:r>
      <w:r w:rsidRPr="002153B2">
        <w:rPr>
          <w:rFonts w:ascii="Palatino Linotype" w:hAnsi="Palatino Linotype"/>
          <w:lang w:val="fr-FR"/>
        </w:rPr>
        <w:t xml:space="preserve"> maximi. </w:t>
      </w:r>
      <w:r w:rsidRPr="005E47C2">
        <w:rPr>
          <w:rFonts w:ascii="Palatino Linotype" w:hAnsi="Palatino Linotype"/>
          <w:b/>
          <w:lang w:val="fr-FR"/>
        </w:rPr>
        <w:t>[9]</w:t>
      </w:r>
      <w:r w:rsidRPr="002153B2">
        <w:rPr>
          <w:rFonts w:ascii="Palatino Linotype" w:hAnsi="Palatino Linotype"/>
          <w:lang w:val="fr-FR"/>
        </w:rPr>
        <w:t xml:space="preserve"> Et illic sunt </w:t>
      </w:r>
      <w:r w:rsidRPr="00591287">
        <w:rPr>
          <w:rFonts w:ascii="Palatino Linotype" w:hAnsi="Palatino Linotype"/>
          <w:smallCaps/>
          <w:lang w:val="fr-FR"/>
        </w:rPr>
        <w:t>lupi</w:t>
      </w:r>
      <w:r w:rsidRPr="002153B2">
        <w:rPr>
          <w:rFonts w:ascii="Palatino Linotype" w:hAnsi="Palatino Linotype"/>
          <w:lang w:val="fr-FR"/>
        </w:rPr>
        <w:t xml:space="preserve"> infiniti, qui multos ex illis </w:t>
      </w:r>
      <w:r w:rsidRPr="00591287">
        <w:rPr>
          <w:rFonts w:ascii="Palatino Linotype" w:hAnsi="Palatino Linotype"/>
          <w:smallCaps/>
          <w:lang w:val="fr-FR"/>
        </w:rPr>
        <w:t>arietibus</w:t>
      </w:r>
      <w:r w:rsidRPr="002153B2">
        <w:rPr>
          <w:rFonts w:ascii="Palatino Linotype" w:hAnsi="Palatino Linotype"/>
          <w:lang w:val="fr-FR"/>
        </w:rPr>
        <w:t xml:space="preserve"> comedunt et occidunt. </w:t>
      </w:r>
      <w:r w:rsidRPr="005E47C2">
        <w:rPr>
          <w:rFonts w:ascii="Palatino Linotype" w:hAnsi="Palatino Linotype"/>
          <w:b/>
          <w:lang w:val="fr-FR"/>
        </w:rPr>
        <w:t>[10]</w:t>
      </w:r>
      <w:r w:rsidRPr="002153B2">
        <w:rPr>
          <w:rFonts w:ascii="Palatino Linotype" w:hAnsi="Palatino Linotype"/>
          <w:lang w:val="fr-FR"/>
        </w:rPr>
        <w:t xml:space="preserve"> Volatilia non sunt ibi propter loci altitudinem et frigus intensum. </w:t>
      </w:r>
      <w:r w:rsidRPr="005E47C2">
        <w:rPr>
          <w:rFonts w:ascii="Palatino Linotype" w:hAnsi="Palatino Linotype"/>
          <w:b/>
          <w:lang w:val="fr-FR"/>
        </w:rPr>
        <w:t>[11]</w:t>
      </w:r>
      <w:r w:rsidRPr="002153B2">
        <w:rPr>
          <w:rFonts w:ascii="Palatino Linotype" w:hAnsi="Palatino Linotype"/>
          <w:lang w:val="fr-FR"/>
        </w:rPr>
        <w:t xml:space="preserve"> Et noveritis quod propter frigoris intensitatem non ita clarus est ignis, nec illius coloris ut in aliis locis est. </w:t>
      </w:r>
      <w:r w:rsidRPr="005E47C2">
        <w:rPr>
          <w:rFonts w:ascii="Palatino Linotype" w:hAnsi="Palatino Linotype"/>
          <w:b/>
          <w:lang w:val="fr-FR"/>
        </w:rPr>
        <w:t>[12]</w:t>
      </w:r>
      <w:r w:rsidRPr="002153B2">
        <w:rPr>
          <w:rFonts w:ascii="Palatino Linotype" w:hAnsi="Palatino Linotype"/>
          <w:lang w:val="fr-FR"/>
        </w:rPr>
        <w:t xml:space="preserve"> Nec aliquid ibi decoqui bene potest.</w:t>
      </w:r>
    </w:p>
    <w:p w:rsidR="002153B2" w:rsidRPr="002153B2" w:rsidRDefault="002153B2" w:rsidP="009A137C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5E47C2">
        <w:rPr>
          <w:rFonts w:ascii="Palatino Linotype" w:hAnsi="Palatino Linotype"/>
          <w:b/>
          <w:lang w:val="fr-FR"/>
        </w:rPr>
        <w:t>[13]</w:t>
      </w:r>
      <w:r w:rsidRPr="002153B2">
        <w:rPr>
          <w:rFonts w:ascii="Palatino Linotype" w:hAnsi="Palatino Linotype"/>
          <w:lang w:val="fr-FR"/>
        </w:rPr>
        <w:t xml:space="preserve"> Hic nula habitacio est per dietas .XL. inter </w:t>
      </w:r>
      <w:r w:rsidRPr="00591287">
        <w:rPr>
          <w:rFonts w:ascii="Palatino Linotype" w:hAnsi="Palatino Linotype"/>
          <w:smallCaps/>
          <w:lang w:val="fr-FR"/>
        </w:rPr>
        <w:t>levantem</w:t>
      </w:r>
      <w:r w:rsidRPr="002153B2">
        <w:rPr>
          <w:rFonts w:ascii="Palatino Linotype" w:hAnsi="Palatino Linotype"/>
          <w:lang w:val="fr-FR"/>
        </w:rPr>
        <w:t xml:space="preserve"> et </w:t>
      </w:r>
      <w:r w:rsidRPr="00591287">
        <w:rPr>
          <w:rFonts w:ascii="Palatino Linotype" w:hAnsi="Palatino Linotype"/>
          <w:smallCaps/>
          <w:lang w:val="fr-FR"/>
        </w:rPr>
        <w:t>grecum</w:t>
      </w:r>
      <w:r w:rsidRPr="002153B2">
        <w:rPr>
          <w:rFonts w:ascii="Palatino Linotype" w:hAnsi="Palatino Linotype"/>
          <w:lang w:val="fr-FR"/>
        </w:rPr>
        <w:t xml:space="preserve">, continue per montes, costas et valles; et oportet transeuntes victualia secum ferre. </w:t>
      </w:r>
      <w:r w:rsidRPr="005E47C2">
        <w:rPr>
          <w:rFonts w:ascii="Palatino Linotype" w:hAnsi="Palatino Linotype"/>
          <w:b/>
          <w:lang w:val="fr-FR"/>
        </w:rPr>
        <w:t>[14]</w:t>
      </w:r>
      <w:r w:rsidRPr="002153B2">
        <w:rPr>
          <w:rFonts w:ascii="Palatino Linotype" w:hAnsi="Palatino Linotype"/>
          <w:lang w:val="fr-FR"/>
        </w:rPr>
        <w:t xml:space="preserve"> Contrata ista </w:t>
      </w:r>
      <w:r w:rsidRPr="005E47C2">
        <w:rPr>
          <w:rFonts w:ascii="Palatino Linotype" w:hAnsi="Palatino Linotype"/>
          <w:i/>
          <w:u w:val="single"/>
          <w:lang w:val="fr-FR"/>
        </w:rPr>
        <w:t>Belor</w:t>
      </w:r>
      <w:r w:rsidRPr="002153B2">
        <w:rPr>
          <w:rFonts w:ascii="Palatino Linotype" w:hAnsi="Palatino Linotype"/>
          <w:lang w:val="fr-FR"/>
        </w:rPr>
        <w:t xml:space="preserve"> appelatur. </w:t>
      </w:r>
      <w:r w:rsidRPr="005E47C2">
        <w:rPr>
          <w:rFonts w:ascii="Palatino Linotype" w:hAnsi="Palatino Linotype"/>
          <w:b/>
        </w:rPr>
        <w:t>[15]</w:t>
      </w:r>
      <w:r w:rsidRPr="002153B2">
        <w:rPr>
          <w:rFonts w:ascii="Palatino Linotype" w:hAnsi="Palatino Linotype"/>
        </w:rPr>
        <w:t xml:space="preserve"> Gentes manent in montibus altis quasi disperse. </w:t>
      </w:r>
      <w:r w:rsidRPr="005E47C2">
        <w:rPr>
          <w:rFonts w:ascii="Palatino Linotype" w:hAnsi="Palatino Linotype"/>
          <w:b/>
          <w:lang w:val="fr-FR"/>
        </w:rPr>
        <w:t>[16]</w:t>
      </w:r>
      <w:r w:rsidRPr="002153B2">
        <w:rPr>
          <w:rFonts w:ascii="Palatino Linotype" w:hAnsi="Palatino Linotype"/>
          <w:lang w:val="fr-FR"/>
        </w:rPr>
        <w:t xml:space="preserve"> </w:t>
      </w:r>
      <w:r w:rsidRPr="00591287">
        <w:rPr>
          <w:rFonts w:ascii="Palatino Linotype" w:hAnsi="Palatino Linotype"/>
          <w:smallCaps/>
          <w:lang w:val="fr-FR"/>
        </w:rPr>
        <w:t>Adorant ydolla</w:t>
      </w:r>
      <w:r w:rsidRPr="002153B2">
        <w:rPr>
          <w:rFonts w:ascii="Palatino Linotype" w:hAnsi="Palatino Linotype"/>
          <w:lang w:val="fr-FR"/>
        </w:rPr>
        <w:t xml:space="preserve"> et silvestres sunt. </w:t>
      </w:r>
      <w:r w:rsidRPr="005E47C2">
        <w:rPr>
          <w:rFonts w:ascii="Palatino Linotype" w:hAnsi="Palatino Linotype"/>
          <w:b/>
          <w:lang w:val="fr-FR"/>
        </w:rPr>
        <w:t>[17]</w:t>
      </w:r>
      <w:r w:rsidRPr="002153B2">
        <w:rPr>
          <w:rFonts w:ascii="Palatino Linotype" w:hAnsi="Palatino Linotype"/>
          <w:lang w:val="fr-FR"/>
        </w:rPr>
        <w:t xml:space="preserve"> De aliis no‹n› vivunt quam de venationibus bestiarum. </w:t>
      </w:r>
      <w:r w:rsidRPr="005E47C2">
        <w:rPr>
          <w:rFonts w:ascii="Palatino Linotype" w:hAnsi="Palatino Linotype"/>
          <w:b/>
          <w:lang w:val="fr-FR"/>
        </w:rPr>
        <w:t>[18]</w:t>
      </w:r>
      <w:r w:rsidRPr="002153B2">
        <w:rPr>
          <w:rFonts w:ascii="Palatino Linotype" w:hAnsi="Palatino Linotype"/>
          <w:lang w:val="fr-FR"/>
        </w:rPr>
        <w:t xml:space="preserve"> Vestiuntur </w:t>
      </w:r>
      <w:r w:rsidRPr="009A137C">
        <w:rPr>
          <w:rFonts w:ascii="Palatino Linotype" w:hAnsi="Palatino Linotype"/>
          <w:smallCaps/>
          <w:lang w:val="fr-FR"/>
        </w:rPr>
        <w:t>coriis</w:t>
      </w:r>
      <w:r w:rsidRPr="002153B2">
        <w:rPr>
          <w:rFonts w:ascii="Palatino Linotype" w:hAnsi="Palatino Linotype"/>
          <w:lang w:val="fr-FR"/>
        </w:rPr>
        <w:t>; et gentes sunt inique.</w:t>
      </w:r>
    </w:p>
    <w:sectPr w:rsidR="002153B2" w:rsidRPr="002153B2" w:rsidSect="009A137C">
      <w:headerReference w:type="even" r:id="rId6"/>
      <w:headerReference w:type="default" r:id="rId7"/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2B8" w:rsidRDefault="007522B8" w:rsidP="007C0C74">
      <w:pPr>
        <w:spacing w:after="0" w:line="240" w:lineRule="auto"/>
      </w:pPr>
      <w:r>
        <w:separator/>
      </w:r>
    </w:p>
  </w:endnote>
  <w:endnote w:type="continuationSeparator" w:id="1">
    <w:p w:rsidR="007522B8" w:rsidRDefault="007522B8" w:rsidP="007C0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2B8" w:rsidRDefault="007522B8" w:rsidP="007C0C74">
      <w:pPr>
        <w:spacing w:after="0" w:line="240" w:lineRule="auto"/>
      </w:pPr>
      <w:r>
        <w:separator/>
      </w:r>
    </w:p>
  </w:footnote>
  <w:footnote w:type="continuationSeparator" w:id="1">
    <w:p w:rsidR="007522B8" w:rsidRDefault="007522B8" w:rsidP="007C0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E2" w:rsidRDefault="00692085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413CFF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291BE2" w:rsidRDefault="007522B8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E2" w:rsidRDefault="007522B8" w:rsidP="00591287">
    <w:pPr>
      <w:pStyle w:val="Intestazione"/>
      <w:framePr w:w="576" w:wrap="around" w:vAnchor="page" w:hAnchor="page" w:x="5351" w:y="568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153B2"/>
    <w:rsid w:val="00065405"/>
    <w:rsid w:val="000F698F"/>
    <w:rsid w:val="001C44BD"/>
    <w:rsid w:val="002153B2"/>
    <w:rsid w:val="00413CFF"/>
    <w:rsid w:val="00591287"/>
    <w:rsid w:val="005E47C2"/>
    <w:rsid w:val="00692085"/>
    <w:rsid w:val="007522B8"/>
    <w:rsid w:val="007C0C74"/>
    <w:rsid w:val="009A137C"/>
    <w:rsid w:val="00E82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0C7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2153B2"/>
  </w:style>
  <w:style w:type="paragraph" w:styleId="Intestazione">
    <w:name w:val="header"/>
    <w:basedOn w:val="Normale"/>
    <w:link w:val="IntestazioneCarattere"/>
    <w:rsid w:val="002153B2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2153B2"/>
    <w:rPr>
      <w:rFonts w:ascii="Times" w:eastAsia="Times New Roman" w:hAnsi="Times" w:cs="New York"/>
      <w:sz w:val="24"/>
      <w:szCs w:val="2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5912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5912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2020-03-27T15:02:00Z</dcterms:created>
  <dcterms:modified xsi:type="dcterms:W3CDTF">2020-03-27T15:02:00Z</dcterms:modified>
</cp:coreProperties>
</file>